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48"/>
          <w:szCs w:val="48"/>
        </w:rPr>
      </w:pPr>
      <w:r w:rsidDel="00000000" w:rsidR="00000000" w:rsidRPr="00000000">
        <w:rPr>
          <w:b w:val="1"/>
          <w:color w:val="000000"/>
          <w:sz w:val="48"/>
          <w:szCs w:val="48"/>
          <w:rtl w:val="0"/>
        </w:rPr>
        <w:t xml:space="preserve">Dinesh Kumar</w:t>
      </w:r>
      <w:r w:rsidDel="00000000" w:rsidR="00000000" w:rsidRPr="00000000">
        <w:rPr>
          <w:rtl w:val="0"/>
        </w:rPr>
      </w:r>
    </w:p>
    <w:p w:rsidR="00000000" w:rsidDel="00000000" w:rsidP="00000000" w:rsidRDefault="00000000" w:rsidRPr="00000000" w14:paraId="00000002">
      <w:pPr>
        <w:tabs>
          <w:tab w:val="right" w:leader="none" w:pos="9923"/>
        </w:tabs>
        <w:spacing w:after="80" w:before="0" w:lineRule="auto"/>
        <w:rPr>
          <w:sz w:val="24"/>
          <w:szCs w:val="24"/>
        </w:rPr>
      </w:pPr>
      <w:r w:rsidDel="00000000" w:rsidR="00000000" w:rsidRPr="00000000">
        <w:rPr>
          <w:sz w:val="16"/>
          <w:szCs w:val="16"/>
          <w:rtl w:val="0"/>
        </w:rPr>
        <w:t xml:space="preserve"> </w:t>
      </w:r>
      <w:r w:rsidDel="00000000" w:rsidR="00000000" w:rsidRPr="00000000">
        <w:rPr>
          <w:b w:val="1"/>
          <w:sz w:val="24"/>
          <w:szCs w:val="24"/>
          <w:u w:val="single"/>
          <w:rtl w:val="0"/>
        </w:rPr>
        <w:t xml:space="preserve">  </w:t>
        <w:tab/>
      </w:r>
      <w:r w:rsidDel="00000000" w:rsidR="00000000" w:rsidRPr="00000000">
        <w:rPr>
          <w:rtl w:val="0"/>
        </w:rPr>
      </w:r>
    </w:p>
    <w:p w:rsidR="00000000" w:rsidDel="00000000" w:rsidP="00000000" w:rsidRDefault="00000000" w:rsidRPr="00000000" w14:paraId="00000003">
      <w:pPr>
        <w:spacing w:line="276" w:lineRule="auto"/>
        <w:jc w:val="center"/>
        <w:rPr>
          <w:color w:val="0000ff"/>
        </w:rPr>
      </w:pPr>
      <w:hyperlink r:id="rId6">
        <w:r w:rsidDel="00000000" w:rsidR="00000000" w:rsidRPr="00000000">
          <w:rPr>
            <w:b w:val="1"/>
            <w:color w:val="0000ff"/>
            <w:u w:val="single"/>
            <w:rtl w:val="0"/>
          </w:rPr>
          <w:t xml:space="preserve">dineshkumarsenthilvelan@gmail.com</w:t>
        </w:r>
      </w:hyperlink>
      <w:r w:rsidDel="00000000" w:rsidR="00000000" w:rsidRPr="00000000">
        <w:rPr>
          <w:b w:val="1"/>
          <w:color w:val="000000"/>
          <w:rtl w:val="0"/>
        </w:rPr>
        <w:t xml:space="preserve"> | </w:t>
      </w:r>
      <w:hyperlink r:id="rId7">
        <w:r w:rsidDel="00000000" w:rsidR="00000000" w:rsidRPr="00000000">
          <w:rPr>
            <w:b w:val="1"/>
            <w:color w:val="000000"/>
            <w:rtl w:val="0"/>
          </w:rPr>
          <w:t xml:space="preserve">+91 9789000865</w:t>
        </w:r>
      </w:hyperlink>
      <w:r w:rsidDel="00000000" w:rsidR="00000000" w:rsidRPr="00000000">
        <w:rPr>
          <w:b w:val="1"/>
          <w:color w:val="000000"/>
          <w:rtl w:val="0"/>
        </w:rPr>
        <w:t xml:space="preserve"> | </w:t>
      </w:r>
      <w:hyperlink r:id="rId8">
        <w:r w:rsidDel="00000000" w:rsidR="00000000" w:rsidRPr="00000000">
          <w:rPr>
            <w:b w:val="1"/>
            <w:color w:val="0000ff"/>
            <w:u w:val="single"/>
            <w:rtl w:val="0"/>
          </w:rPr>
          <w:t xml:space="preserve">linkedin.com/in/dinesh-kumar-senthil</w:t>
        </w:r>
      </w:hyperlink>
      <w:r w:rsidDel="00000000" w:rsidR="00000000" w:rsidRPr="00000000">
        <w:rPr>
          <w:rtl w:val="0"/>
        </w:rPr>
      </w:r>
    </w:p>
    <w:p w:rsidR="00000000" w:rsidDel="00000000" w:rsidP="00000000" w:rsidRDefault="00000000" w:rsidRPr="00000000" w14:paraId="00000004">
      <w:pPr>
        <w:spacing w:line="276" w:lineRule="auto"/>
        <w:jc w:val="center"/>
        <w:rPr>
          <w:color w:val="000000"/>
        </w:rPr>
      </w:pPr>
      <w:r w:rsidDel="00000000" w:rsidR="00000000" w:rsidRPr="00000000">
        <w:rPr>
          <w:b w:val="1"/>
          <w:color w:val="000000"/>
          <w:rtl w:val="0"/>
        </w:rPr>
        <w:t xml:space="preserve">Address: </w:t>
      </w:r>
      <w:hyperlink r:id="rId9">
        <w:r w:rsidDel="00000000" w:rsidR="00000000" w:rsidRPr="00000000">
          <w:rPr>
            <w:b w:val="1"/>
            <w:color w:val="000000"/>
            <w:rtl w:val="0"/>
          </w:rPr>
          <w:t xml:space="preserve">2/3 Thanappa Street, Triplicane, Chennai - 600005</w:t>
        </w:r>
      </w:hyperlink>
      <w:r w:rsidDel="00000000" w:rsidR="00000000" w:rsidRPr="00000000">
        <w:rPr>
          <w:rtl w:val="0"/>
        </w:rPr>
      </w:r>
    </w:p>
    <w:p w:rsidR="00000000" w:rsidDel="00000000" w:rsidP="00000000" w:rsidRDefault="00000000" w:rsidRPr="00000000" w14:paraId="00000005">
      <w:pPr>
        <w:jc w:val="center"/>
        <w:rPr>
          <w:b w:val="1"/>
          <w:color w:val="000000"/>
          <w:sz w:val="22"/>
          <w:szCs w:val="22"/>
        </w:rPr>
      </w:pPr>
      <w:r w:rsidDel="00000000" w:rsidR="00000000" w:rsidRPr="00000000">
        <w:rPr>
          <w:rtl w:val="0"/>
        </w:rPr>
      </w:r>
    </w:p>
    <w:p w:rsidR="00000000" w:rsidDel="00000000" w:rsidP="00000000" w:rsidRDefault="00000000" w:rsidRPr="00000000" w14:paraId="00000006">
      <w:pPr>
        <w:tabs>
          <w:tab w:val="right" w:leader="none" w:pos="9923"/>
        </w:tabs>
        <w:spacing w:after="80" w:before="0" w:lineRule="auto"/>
        <w:rPr>
          <w:i w:val="1"/>
          <w:sz w:val="22"/>
          <w:szCs w:val="22"/>
        </w:rPr>
      </w:pPr>
      <w:r w:rsidDel="00000000" w:rsidR="00000000" w:rsidRPr="00000000">
        <w:rPr>
          <w:i w:val="1"/>
          <w:sz w:val="22"/>
          <w:szCs w:val="22"/>
          <w:rtl w:val="0"/>
        </w:rPr>
        <w:t xml:space="preserve">Commerce graduate with internship experience in financial concurrent audits, KYC verification, loan documentation, and regulatory compliance aligned with RBI norms. Passionate about finance, auditing, and data-driven problem-solving, and teamwork, with a strong drive to create meaningful impact.</w:t>
      </w:r>
    </w:p>
    <w:p w:rsidR="00000000" w:rsidDel="00000000" w:rsidP="00000000" w:rsidRDefault="00000000" w:rsidRPr="00000000" w14:paraId="00000007">
      <w:pPr>
        <w:tabs>
          <w:tab w:val="right" w:leader="none" w:pos="9923"/>
        </w:tabs>
        <w:spacing w:after="80" w:lineRule="auto"/>
        <w:rPr>
          <w:b w:val="1"/>
          <w:smallCaps w:val="1"/>
          <w:color w:val="000000"/>
        </w:rPr>
      </w:pPr>
      <w:r w:rsidDel="00000000" w:rsidR="00000000" w:rsidRPr="00000000">
        <w:rPr>
          <w:b w:val="1"/>
          <w:smallCaps w:val="1"/>
          <w:sz w:val="24"/>
          <w:szCs w:val="24"/>
          <w:u w:val="single"/>
          <w:rtl w:val="0"/>
        </w:rPr>
        <w:t xml:space="preserve">SKILLS</w:t>
      </w:r>
      <w:r w:rsidDel="00000000" w:rsidR="00000000" w:rsidRPr="00000000">
        <w:rPr>
          <w:b w:val="1"/>
          <w:sz w:val="24"/>
          <w:szCs w:val="24"/>
          <w:u w:val="single"/>
          <w:rtl w:val="0"/>
        </w:rPr>
        <w:tab/>
      </w:r>
      <w:r w:rsidDel="00000000" w:rsidR="00000000" w:rsidRPr="00000000">
        <w:rPr>
          <w:rtl w:val="0"/>
        </w:rPr>
      </w:r>
    </w:p>
    <w:tbl>
      <w:tblPr>
        <w:tblStyle w:val="Table1"/>
        <w:tblW w:w="9900.0" w:type="dxa"/>
        <w:jc w:val="left"/>
        <w:tblLayout w:type="fixed"/>
        <w:tblLook w:val="0600"/>
      </w:tblPr>
      <w:tblGrid>
        <w:gridCol w:w="2715"/>
        <w:gridCol w:w="3900"/>
        <w:gridCol w:w="3285"/>
        <w:tblGridChange w:id="0">
          <w:tblGrid>
            <w:gridCol w:w="2715"/>
            <w:gridCol w:w="3900"/>
            <w:gridCol w:w="3285"/>
          </w:tblGrid>
        </w:tblGridChange>
      </w:tblGrid>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tabs>
                <w:tab w:val="left" w:leader="none" w:pos="210"/>
              </w:tabs>
              <w:spacing w:line="72" w:lineRule="auto"/>
              <w:rPr>
                <w:b w:val="1"/>
                <w:smallCaps w:val="1"/>
                <w:color w:val="000000"/>
              </w:rPr>
            </w:pPr>
            <w:r w:rsidDel="00000000" w:rsidR="00000000" w:rsidRPr="00000000">
              <w:rPr>
                <w:rtl w:val="0"/>
              </w:rPr>
              <w:t xml:space="preserve">- Concurrent Auditing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tabs>
                <w:tab w:val="left" w:leader="none" w:pos="210"/>
              </w:tabs>
              <w:spacing w:line="72" w:lineRule="auto"/>
              <w:rPr>
                <w:b w:val="1"/>
                <w:smallCaps w:val="1"/>
                <w:color w:val="000000"/>
              </w:rPr>
            </w:pPr>
            <w:r w:rsidDel="00000000" w:rsidR="00000000" w:rsidRPr="00000000">
              <w:rPr>
                <w:rtl w:val="0"/>
              </w:rPr>
              <w:t xml:space="preserve">- KYC Compliance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tabs>
                <w:tab w:val="left" w:leader="none" w:pos="210"/>
              </w:tabs>
              <w:spacing w:line="72" w:lineRule="auto"/>
              <w:rPr>
                <w:b w:val="1"/>
                <w:smallCaps w:val="1"/>
                <w:color w:val="000000"/>
              </w:rPr>
            </w:pPr>
            <w:r w:rsidDel="00000000" w:rsidR="00000000" w:rsidRPr="00000000">
              <w:rPr>
                <w:rtl w:val="0"/>
              </w:rPr>
              <w:t xml:space="preserve">- Legal Documentation Review</w:t>
            </w:r>
            <w:r w:rsidDel="00000000" w:rsidR="00000000" w:rsidRPr="00000000">
              <w:rPr>
                <w:rtl w:val="0"/>
              </w:rPr>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tabs>
                <w:tab w:val="left" w:leader="none" w:pos="210"/>
              </w:tabs>
              <w:spacing w:line="72" w:lineRule="auto"/>
              <w:rPr/>
            </w:pPr>
            <w:r w:rsidDel="00000000" w:rsidR="00000000" w:rsidRPr="00000000">
              <w:rPr>
                <w:rtl w:val="0"/>
              </w:rPr>
              <w:t xml:space="preserve">- Loan Document Verification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tabs>
                <w:tab w:val="left" w:leader="none" w:pos="210"/>
              </w:tabs>
              <w:spacing w:line="72" w:lineRule="auto"/>
              <w:rPr/>
            </w:pPr>
            <w:r w:rsidDel="00000000" w:rsidR="00000000" w:rsidRPr="00000000">
              <w:rPr>
                <w:rtl w:val="0"/>
              </w:rPr>
              <w:t xml:space="preserve">- Year-over-Year Profitability Assessment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tabs>
                <w:tab w:val="left" w:leader="none" w:pos="210"/>
              </w:tabs>
              <w:spacing w:line="72" w:lineRule="auto"/>
              <w:rPr/>
            </w:pPr>
            <w:r w:rsidDel="00000000" w:rsidR="00000000" w:rsidRPr="00000000">
              <w:rPr>
                <w:rtl w:val="0"/>
              </w:rPr>
              <w:t xml:space="preserve">- RBI Compliance Verification</w:t>
            </w:r>
          </w:p>
        </w:tc>
      </w:tr>
      <w:tr>
        <w:trPr>
          <w:cantSplit w:val="0"/>
          <w:trHeight w:val="290.000000000000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tabs>
                <w:tab w:val="left" w:leader="none" w:pos="210"/>
              </w:tabs>
              <w:spacing w:line="72" w:lineRule="auto"/>
              <w:rPr/>
            </w:pPr>
            <w:r w:rsidDel="00000000" w:rsidR="00000000" w:rsidRPr="00000000">
              <w:rPr>
                <w:rtl w:val="0"/>
              </w:rPr>
              <w:t xml:space="preserve">- Digital Marketing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tabs>
                <w:tab w:val="left" w:leader="none" w:pos="210"/>
              </w:tabs>
              <w:spacing w:line="72" w:lineRule="auto"/>
              <w:rPr/>
            </w:pPr>
            <w:r w:rsidDel="00000000" w:rsidR="00000000" w:rsidRPr="00000000">
              <w:rPr>
                <w:rtl w:val="0"/>
              </w:rPr>
              <w:t xml:space="preserve">- MS Office: Word, Excel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tabs>
                <w:tab w:val="left" w:leader="none" w:pos="210"/>
              </w:tabs>
              <w:spacing w:line="72" w:lineRule="auto"/>
              <w:rPr/>
            </w:pPr>
            <w:r w:rsidDel="00000000" w:rsidR="00000000" w:rsidRPr="00000000">
              <w:rPr>
                <w:rtl w:val="0"/>
              </w:rPr>
              <w:t xml:space="preserve">- Data Validation</w:t>
            </w:r>
          </w:p>
        </w:tc>
      </w:tr>
    </w:tbl>
    <w:p w:rsidR="00000000" w:rsidDel="00000000" w:rsidP="00000000" w:rsidRDefault="00000000" w:rsidRPr="00000000" w14:paraId="00000011">
      <w:pPr>
        <w:tabs>
          <w:tab w:val="right" w:leader="none" w:pos="9923"/>
        </w:tabs>
        <w:spacing w:after="80" w:lineRule="auto"/>
        <w:rPr>
          <w:b w:val="1"/>
          <w:sz w:val="24"/>
          <w:szCs w:val="24"/>
        </w:rPr>
      </w:pPr>
      <w:r w:rsidDel="00000000" w:rsidR="00000000" w:rsidRPr="00000000">
        <w:rPr>
          <w:b w:val="1"/>
          <w:smallCaps w:val="1"/>
          <w:sz w:val="24"/>
          <w:szCs w:val="24"/>
          <w:u w:val="single"/>
          <w:rtl w:val="0"/>
        </w:rPr>
        <w:t xml:space="preserve">EDUCATION</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12">
      <w:pPr>
        <w:tabs>
          <w:tab w:val="right" w:leader="none" w:pos="9923"/>
        </w:tabs>
        <w:spacing w:line="220" w:lineRule="auto"/>
        <w:rPr/>
      </w:pPr>
      <w:r w:rsidDel="00000000" w:rsidR="00000000" w:rsidRPr="00000000">
        <w:rPr>
          <w:b w:val="1"/>
          <w:color w:val="000000"/>
          <w:rtl w:val="0"/>
        </w:rPr>
        <w:t xml:space="preserve">LOYOLA COLLEGE</w:t>
      </w:r>
      <w:r w:rsidDel="00000000" w:rsidR="00000000" w:rsidRPr="00000000">
        <w:rPr>
          <w:rtl w:val="0"/>
        </w:rPr>
        <w:tab/>
      </w:r>
      <w:r w:rsidDel="00000000" w:rsidR="00000000" w:rsidRPr="00000000">
        <w:rPr>
          <w:b w:val="1"/>
          <w:rtl w:val="0"/>
        </w:rPr>
        <w:t xml:space="preserve">Chennai, TN </w:t>
      </w:r>
      <w:r w:rsidDel="00000000" w:rsidR="00000000" w:rsidRPr="00000000">
        <w:rPr>
          <w:rtl w:val="0"/>
        </w:rPr>
      </w:r>
    </w:p>
    <w:p w:rsidR="00000000" w:rsidDel="00000000" w:rsidP="00000000" w:rsidRDefault="00000000" w:rsidRPr="00000000" w14:paraId="00000013">
      <w:pPr>
        <w:tabs>
          <w:tab w:val="right" w:leader="none" w:pos="10080"/>
        </w:tabs>
        <w:spacing w:line="220" w:lineRule="auto"/>
        <w:rPr>
          <w:i w:val="1"/>
        </w:rPr>
      </w:pPr>
      <w:r w:rsidDel="00000000" w:rsidR="00000000" w:rsidRPr="00000000">
        <w:rPr>
          <w:b w:val="1"/>
          <w:i w:val="1"/>
          <w:rtl w:val="0"/>
        </w:rPr>
        <w:t xml:space="preserve">Bachelor of Commerce (General)</w:t>
      </w:r>
      <w:r w:rsidDel="00000000" w:rsidR="00000000" w:rsidRPr="00000000">
        <w:rPr>
          <w:i w:val="1"/>
          <w:rtl w:val="0"/>
        </w:rPr>
        <w:t xml:space="preserve"> </w:t>
        <w:tab/>
        <w:t xml:space="preserve">July 2022 - May 2025</w:t>
      </w:r>
    </w:p>
    <w:p w:rsidR="00000000" w:rsidDel="00000000" w:rsidP="00000000" w:rsidRDefault="00000000" w:rsidRPr="00000000" w14:paraId="00000014">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15">
      <w:pPr>
        <w:numPr>
          <w:ilvl w:val="0"/>
          <w:numId w:val="3"/>
        </w:numPr>
        <w:tabs>
          <w:tab w:val="left" w:leader="none" w:pos="360"/>
          <w:tab w:val="right" w:leader="none" w:pos="10080"/>
        </w:tabs>
        <w:spacing w:line="220" w:lineRule="auto"/>
        <w:ind w:left="720"/>
        <w:rPr>
          <w:i w:val="1"/>
        </w:rPr>
      </w:pPr>
      <w:r w:rsidDel="00000000" w:rsidR="00000000" w:rsidRPr="00000000">
        <w:rPr>
          <w:rtl w:val="0"/>
        </w:rPr>
        <w:t xml:space="preserve">Graduated with CGPA of 7.21 without any history of arrears.</w:t>
      </w:r>
    </w:p>
    <w:p w:rsidR="00000000" w:rsidDel="00000000" w:rsidP="00000000" w:rsidRDefault="00000000" w:rsidRPr="00000000" w14:paraId="00000016">
      <w:pPr>
        <w:numPr>
          <w:ilvl w:val="0"/>
          <w:numId w:val="3"/>
        </w:numPr>
        <w:tabs>
          <w:tab w:val="left" w:leader="none" w:pos="360"/>
          <w:tab w:val="right" w:leader="none" w:pos="10080"/>
        </w:tabs>
        <w:spacing w:line="220" w:lineRule="auto"/>
        <w:ind w:left="720"/>
        <w:rPr>
          <w:u w:val="none"/>
        </w:rPr>
      </w:pPr>
      <w:r w:rsidDel="00000000" w:rsidR="00000000" w:rsidRPr="00000000">
        <w:rPr>
          <w:rtl w:val="0"/>
        </w:rPr>
        <w:t xml:space="preserve">Member – Enviro Club, Health and Sanitation Committee.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tabs>
          <w:tab w:val="right" w:leader="none" w:pos="9923"/>
        </w:tabs>
        <w:spacing w:line="220" w:lineRule="auto"/>
        <w:rPr/>
      </w:pPr>
      <w:r w:rsidDel="00000000" w:rsidR="00000000" w:rsidRPr="00000000">
        <w:rPr>
          <w:b w:val="1"/>
          <w:color w:val="000000"/>
          <w:rtl w:val="0"/>
        </w:rPr>
        <w:t xml:space="preserve">Sri Jadavbai Nathmal Singhvee Jain Vidhyalaya Matric Higher Secondary School </w:t>
      </w:r>
      <w:r w:rsidDel="00000000" w:rsidR="00000000" w:rsidRPr="00000000">
        <w:rPr>
          <w:rtl w:val="0"/>
        </w:rPr>
        <w:tab/>
      </w:r>
      <w:r w:rsidDel="00000000" w:rsidR="00000000" w:rsidRPr="00000000">
        <w:rPr>
          <w:b w:val="1"/>
          <w:rtl w:val="0"/>
        </w:rPr>
        <w:t xml:space="preserve">Chennai, TN </w:t>
      </w:r>
      <w:r w:rsidDel="00000000" w:rsidR="00000000" w:rsidRPr="00000000">
        <w:rPr>
          <w:rtl w:val="0"/>
        </w:rPr>
      </w:r>
    </w:p>
    <w:p w:rsidR="00000000" w:rsidDel="00000000" w:rsidP="00000000" w:rsidRDefault="00000000" w:rsidRPr="00000000" w14:paraId="00000019">
      <w:pPr>
        <w:tabs>
          <w:tab w:val="right" w:leader="none" w:pos="10080"/>
        </w:tabs>
        <w:spacing w:line="220" w:lineRule="auto"/>
        <w:rPr>
          <w:i w:val="1"/>
        </w:rPr>
      </w:pPr>
      <w:r w:rsidDel="00000000" w:rsidR="00000000" w:rsidRPr="00000000">
        <w:rPr>
          <w:b w:val="1"/>
          <w:i w:val="1"/>
          <w:rtl w:val="0"/>
        </w:rPr>
        <w:t xml:space="preserve">Class 12, Higher Secondary Education</w:t>
      </w:r>
      <w:r w:rsidDel="00000000" w:rsidR="00000000" w:rsidRPr="00000000">
        <w:rPr>
          <w:i w:val="1"/>
          <w:rtl w:val="0"/>
        </w:rPr>
        <w:tab/>
        <w:t xml:space="preserve">June 2021 - May 2022</w:t>
      </w:r>
    </w:p>
    <w:p w:rsidR="00000000" w:rsidDel="00000000" w:rsidP="00000000" w:rsidRDefault="00000000" w:rsidRPr="00000000" w14:paraId="0000001A">
      <w:pPr>
        <w:tabs>
          <w:tab w:val="left" w:leader="none" w:pos="360"/>
          <w:tab w:val="right" w:leader="none" w:pos="10080"/>
        </w:tabs>
        <w:spacing w:line="220" w:lineRule="auto"/>
        <w:ind w:left="720" w:firstLine="0"/>
        <w:rPr>
          <w:i w:val="1"/>
        </w:rPr>
      </w:pPr>
      <w:r w:rsidDel="00000000" w:rsidR="00000000" w:rsidRPr="00000000">
        <w:rPr>
          <w:rtl w:val="0"/>
        </w:rPr>
      </w:r>
    </w:p>
    <w:p w:rsidR="00000000" w:rsidDel="00000000" w:rsidP="00000000" w:rsidRDefault="00000000" w:rsidRPr="00000000" w14:paraId="0000001B">
      <w:pPr>
        <w:numPr>
          <w:ilvl w:val="0"/>
          <w:numId w:val="3"/>
        </w:numPr>
        <w:tabs>
          <w:tab w:val="left" w:leader="none" w:pos="360"/>
          <w:tab w:val="right" w:leader="none" w:pos="10080"/>
        </w:tabs>
        <w:spacing w:line="220" w:lineRule="auto"/>
        <w:ind w:left="720"/>
        <w:rPr>
          <w:i w:val="1"/>
        </w:rPr>
      </w:pPr>
      <w:r w:rsidDel="00000000" w:rsidR="00000000" w:rsidRPr="00000000">
        <w:rPr>
          <w:rtl w:val="0"/>
        </w:rPr>
        <w:t xml:space="preserve">Secured 505 Marks with 84.16%.</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tabs>
          <w:tab w:val="right" w:leader="none" w:pos="9923"/>
        </w:tabs>
        <w:spacing w:after="80" w:before="0" w:lineRule="auto"/>
        <w:rPr>
          <w:rFonts w:ascii="Times New Roman" w:cs="Times New Roman" w:eastAsia="Times New Roman" w:hAnsi="Times New Roman"/>
          <w:b w:val="0"/>
          <w:i w:val="0"/>
          <w:smallCaps w:val="0"/>
          <w:strike w:val="0"/>
          <w:color w:val="00000a"/>
          <w:sz w:val="20"/>
          <w:szCs w:val="20"/>
          <w:u w:val="none"/>
          <w:shd w:fill="auto" w:val="clear"/>
          <w:vertAlign w:val="baseline"/>
        </w:rPr>
      </w:pPr>
      <w:r w:rsidDel="00000000" w:rsidR="00000000" w:rsidRPr="00000000">
        <w:rPr>
          <w:b w:val="1"/>
          <w:smallCaps w:val="1"/>
          <w:sz w:val="24"/>
          <w:szCs w:val="24"/>
          <w:u w:val="single"/>
          <w:rtl w:val="0"/>
        </w:rPr>
        <w:t xml:space="preserve">PROFESSIONAL EXPERIENCE</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923"/>
        </w:tabs>
        <w:spacing w:after="0" w:before="0" w:line="220" w:lineRule="auto"/>
        <w:ind w:left="0" w:right="0" w:firstLine="0"/>
        <w:jc w:val="left"/>
        <w:rPr>
          <w:rFonts w:ascii="Times New Roman" w:cs="Times New Roman" w:eastAsia="Times New Roman" w:hAnsi="Times New Roman"/>
          <w:b w:val="1"/>
          <w:i w:val="0"/>
          <w:smallCaps w:val="0"/>
          <w:strike w:val="0"/>
          <w:color w:val="00000a"/>
          <w:sz w:val="20"/>
          <w:szCs w:val="20"/>
          <w:u w:val="none"/>
          <w:shd w:fill="auto" w:val="clear"/>
          <w:vertAlign w:val="baseline"/>
        </w:rPr>
      </w:pPr>
      <w:r w:rsidDel="00000000" w:rsidR="00000000" w:rsidRPr="00000000">
        <w:rPr>
          <w:b w:val="1"/>
          <w:smallCaps w:val="1"/>
          <w:color w:val="000000"/>
          <w:rtl w:val="0"/>
        </w:rPr>
        <w:t xml:space="preserve">CHATURVEDI &amp; CO LLP</w:t>
      </w:r>
      <w:r w:rsidDel="00000000" w:rsidR="00000000" w:rsidRPr="00000000">
        <w:rPr>
          <w:rFonts w:ascii="Times New Roman" w:cs="Times New Roman" w:eastAsia="Times New Roman" w:hAnsi="Times New Roman"/>
          <w:b w:val="1"/>
          <w:i w:val="0"/>
          <w:smallCaps w:val="0"/>
          <w:strike w:val="0"/>
          <w:color w:val="00000a"/>
          <w:sz w:val="20"/>
          <w:szCs w:val="20"/>
          <w:u w:val="none"/>
          <w:shd w:fill="auto" w:val="clear"/>
          <w:vertAlign w:val="baseline"/>
          <w:rtl w:val="0"/>
        </w:rPr>
        <w:tab/>
        <w:t xml:space="preserve">Chennai, TN</w:t>
      </w:r>
    </w:p>
    <w:p w:rsidR="00000000" w:rsidDel="00000000" w:rsidP="00000000" w:rsidRDefault="00000000" w:rsidRPr="00000000" w14:paraId="0000001F">
      <w:pPr>
        <w:tabs>
          <w:tab w:val="right" w:leader="none" w:pos="9923"/>
        </w:tabs>
        <w:spacing w:line="220" w:lineRule="auto"/>
        <w:rPr/>
      </w:pPr>
      <w:r w:rsidDel="00000000" w:rsidR="00000000" w:rsidRPr="00000000">
        <w:rPr>
          <w:b w:val="1"/>
          <w:i w:val="1"/>
          <w:rtl w:val="0"/>
        </w:rPr>
        <w:t xml:space="preserve">Internship</w:t>
      </w:r>
      <w:r w:rsidDel="00000000" w:rsidR="00000000" w:rsidRPr="00000000">
        <w:rPr>
          <w:i w:val="1"/>
          <w:rtl w:val="0"/>
        </w:rPr>
        <w:tab/>
        <w:t xml:space="preserve">December 2024 – Jan 2025</w:t>
      </w:r>
      <w:r w:rsidDel="00000000" w:rsidR="00000000" w:rsidRPr="00000000">
        <w:rPr>
          <w:rtl w:val="0"/>
        </w:rPr>
      </w:r>
    </w:p>
    <w:p w:rsidR="00000000" w:rsidDel="00000000" w:rsidP="00000000" w:rsidRDefault="00000000" w:rsidRPr="00000000" w14:paraId="00000020">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21">
      <w:pPr>
        <w:tabs>
          <w:tab w:val="right" w:leader="none" w:pos="10080"/>
        </w:tabs>
        <w:spacing w:line="220" w:lineRule="auto"/>
        <w:rPr>
          <w:b w:val="1"/>
          <w:i w:val="1"/>
        </w:rPr>
      </w:pPr>
      <w:r w:rsidDel="00000000" w:rsidR="00000000" w:rsidRPr="00000000">
        <w:rPr>
          <w:b w:val="1"/>
          <w:i w:val="1"/>
          <w:rtl w:val="0"/>
        </w:rPr>
        <w:t xml:space="preserve">Client: DCB Bank</w:t>
      </w:r>
    </w:p>
    <w:p w:rsidR="00000000" w:rsidDel="00000000" w:rsidP="00000000" w:rsidRDefault="00000000" w:rsidRPr="00000000" w14:paraId="00000022">
      <w:pPr>
        <w:tabs>
          <w:tab w:val="right" w:leader="none" w:pos="10080"/>
        </w:tabs>
        <w:spacing w:line="220" w:lineRule="auto"/>
        <w:rPr>
          <w:b w:val="1"/>
          <w:i w:val="1"/>
          <w:color w:val="0000ff"/>
        </w:rPr>
      </w:pPr>
      <w:r w:rsidDel="00000000" w:rsidR="00000000" w:rsidRPr="00000000">
        <w:rPr>
          <w:b w:val="1"/>
          <w:i w:val="1"/>
          <w:rtl w:val="0"/>
        </w:rPr>
        <w:t xml:space="preserve">Report Url: </w:t>
      </w:r>
      <w:hyperlink r:id="rId10">
        <w:r w:rsidDel="00000000" w:rsidR="00000000" w:rsidRPr="00000000">
          <w:rPr>
            <w:b w:val="1"/>
            <w:i w:val="1"/>
            <w:color w:val="0000ff"/>
            <w:u w:val="single"/>
            <w:rtl w:val="0"/>
          </w:rPr>
          <w:t xml:space="preserve">https://dinesh-kumar-senthil.github.io/dk-assets/Internship-report-at-chaturvedi-and-co-llp.pdf</w:t>
        </w:r>
      </w:hyperlink>
      <w:r w:rsidDel="00000000" w:rsidR="00000000" w:rsidRPr="00000000">
        <w:rPr>
          <w:rtl w:val="0"/>
        </w:rPr>
      </w:r>
    </w:p>
    <w:p w:rsidR="00000000" w:rsidDel="00000000" w:rsidP="00000000" w:rsidRDefault="00000000" w:rsidRPr="00000000" w14:paraId="00000023">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24">
      <w:pPr>
        <w:tabs>
          <w:tab w:val="right" w:leader="none" w:pos="10080"/>
        </w:tabs>
        <w:spacing w:line="220" w:lineRule="auto"/>
        <w:rPr/>
      </w:pPr>
      <w:r w:rsidDel="00000000" w:rsidR="00000000" w:rsidRPr="00000000">
        <w:rPr>
          <w:rtl w:val="0"/>
        </w:rPr>
        <w:t xml:space="preserve">Assisted in concurrent audits by verifying loan documents, KYC compliance, financial statements, and legal documentation, ensuring adherence to RBI norms. Gained broad exposure to banking operations, SME loan assessments, and compliance procedures.</w:t>
      </w:r>
    </w:p>
    <w:p w:rsidR="00000000" w:rsidDel="00000000" w:rsidP="00000000" w:rsidRDefault="00000000" w:rsidRPr="00000000" w14:paraId="00000025">
      <w:pPr>
        <w:tabs>
          <w:tab w:val="left" w:leader="none" w:pos="210"/>
          <w:tab w:val="left" w:leader="none" w:pos="1050"/>
          <w:tab w:val="right" w:leader="none" w:pos="10080"/>
        </w:tabs>
        <w:spacing w:line="220" w:lineRule="auto"/>
        <w:rPr/>
      </w:pPr>
      <w:r w:rsidDel="00000000" w:rsidR="00000000" w:rsidRPr="00000000">
        <w:rPr>
          <w:rtl w:val="0"/>
        </w:rPr>
      </w:r>
    </w:p>
    <w:p w:rsidR="00000000" w:rsidDel="00000000" w:rsidP="00000000" w:rsidRDefault="00000000" w:rsidRPr="00000000" w14:paraId="00000026">
      <w:pPr>
        <w:numPr>
          <w:ilvl w:val="0"/>
          <w:numId w:val="1"/>
        </w:numPr>
        <w:tabs>
          <w:tab w:val="left" w:leader="none" w:pos="210"/>
        </w:tabs>
        <w:spacing w:line="220" w:lineRule="auto"/>
        <w:ind w:left="418" w:hanging="418"/>
        <w:rPr>
          <w:shd w:fill="auto" w:val="clear"/>
        </w:rPr>
      </w:pPr>
      <w:r w:rsidDel="00000000" w:rsidR="00000000" w:rsidRPr="00000000">
        <w:rPr>
          <w:rtl w:val="0"/>
        </w:rPr>
        <w:t xml:space="preserve">Conducted concurrent audits of DCB Bank, verifying loan documents, KYC compliance, and legal opinions in line with RBI guidelines.</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Gained exposure to various banking operations including Retail, School Finance, and Non-Retail segments.</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Analyzed Profit &amp; Loss (P&amp;L) statements and Balance Sheets (B/S) of companies to assess profitability based on bank norms.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Reviewed and ensured tax audit applicability for SME loan accounts under Section 44AB.</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Scrutinized loan documents for compliance, including valuation reports, property documents and demand drafts (DD).</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b w:val="0"/>
          <w:i w:val="0"/>
          <w:smallCaps w:val="0"/>
          <w:strike w:val="0"/>
          <w:color w:val="00000a"/>
          <w:u w:val="none"/>
          <w:shd w:fill="auto" w:val="clear"/>
          <w:vertAlign w:val="baseline"/>
        </w:rPr>
      </w:pPr>
      <w:r w:rsidDel="00000000" w:rsidR="00000000" w:rsidRPr="00000000">
        <w:rPr>
          <w:rtl w:val="0"/>
        </w:rPr>
        <w:t xml:space="preserve">Gained insights into tax provisions (TDS, GST, etc.) and their implications on banking operations.</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u w:val="none"/>
        </w:rPr>
      </w:pPr>
      <w:r w:rsidDel="00000000" w:rsidR="00000000" w:rsidRPr="00000000">
        <w:rPr>
          <w:rtl w:val="0"/>
        </w:rPr>
        <w:t xml:space="preserve">Documented and tracked audit findings using Excel and maintained detailed audit queries for follow-up.</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u w:val="none"/>
        </w:rPr>
      </w:pPr>
      <w:r w:rsidDel="00000000" w:rsidR="00000000" w:rsidRPr="00000000">
        <w:rPr>
          <w:rtl w:val="0"/>
        </w:rPr>
        <w:t xml:space="preserve">Studied and analyzed various financial regulations, including GST on under-construction properties and presumptive taxation under Sections 44AD, 44ADA, and 44AE.</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10"/>
        </w:tabs>
        <w:spacing w:after="0" w:before="0" w:line="240" w:lineRule="auto"/>
        <w:ind w:left="418" w:right="0" w:hanging="418"/>
        <w:jc w:val="left"/>
        <w:rPr>
          <w:u w:val="none"/>
        </w:rPr>
      </w:pPr>
      <w:r w:rsidDel="00000000" w:rsidR="00000000" w:rsidRPr="00000000">
        <w:rPr>
          <w:rtl w:val="0"/>
        </w:rPr>
        <w:t xml:space="preserve">Participated in discussions with trainers to review and discuss audit progress and findings.</w:t>
      </w:r>
    </w:p>
    <w:p w:rsidR="00000000" w:rsidDel="00000000" w:rsidP="00000000" w:rsidRDefault="00000000" w:rsidRPr="00000000" w14:paraId="0000002F">
      <w:pPr>
        <w:tabs>
          <w:tab w:val="right" w:leader="none" w:pos="10080"/>
        </w:tabs>
        <w:rPr/>
      </w:pPr>
      <w:r w:rsidDel="00000000" w:rsidR="00000000" w:rsidRPr="00000000">
        <w:rPr>
          <w:rtl w:val="0"/>
        </w:rPr>
      </w:r>
    </w:p>
    <w:p w:rsidR="00000000" w:rsidDel="00000000" w:rsidP="00000000" w:rsidRDefault="00000000" w:rsidRPr="00000000" w14:paraId="00000030">
      <w:pPr>
        <w:tabs>
          <w:tab w:val="right" w:leader="none" w:pos="10080"/>
        </w:tabs>
        <w:rPr/>
      </w:pPr>
      <w:r w:rsidDel="00000000" w:rsidR="00000000" w:rsidRPr="00000000">
        <w:rPr>
          <w:b w:val="1"/>
          <w:i w:val="1"/>
          <w:rtl w:val="0"/>
        </w:rPr>
        <w:t xml:space="preserve">Relevant Skills:</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210"/>
          <w:tab w:val="right" w:leader="none" w:pos="10080"/>
        </w:tabs>
        <w:spacing w:after="0" w:before="0" w:line="240" w:lineRule="auto"/>
        <w:ind w:left="210" w:right="0" w:hanging="210"/>
        <w:jc w:val="left"/>
        <w:rPr>
          <w:b w:val="0"/>
          <w:i w:val="0"/>
          <w:smallCaps w:val="0"/>
          <w:strike w:val="0"/>
          <w:color w:val="00000a"/>
          <w:u w:val="none"/>
          <w:shd w:fill="auto" w:val="clear"/>
          <w:vertAlign w:val="baseline"/>
        </w:rPr>
      </w:pPr>
      <w:r w:rsidDel="00000000" w:rsidR="00000000" w:rsidRPr="00000000">
        <w:rPr>
          <w:rtl w:val="0"/>
        </w:rPr>
        <w:t xml:space="preserve">Concurrent Auditing, KYC Compliance, Loan Document Verification, Legal Documentation Review.</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0"/>
          <w:tab w:val="right" w:leader="none" w:pos="10080"/>
        </w:tabs>
        <w:spacing w:after="0" w:before="0" w:line="240" w:lineRule="auto"/>
        <w:ind w:left="210" w:right="0" w:firstLine="0"/>
        <w:jc w:val="left"/>
        <w:rPr/>
      </w:pPr>
      <w:r w:rsidDel="00000000" w:rsidR="00000000" w:rsidRPr="00000000">
        <w:rPr>
          <w:rtl w:val="0"/>
        </w:rPr>
      </w:r>
    </w:p>
    <w:p w:rsidR="00000000" w:rsidDel="00000000" w:rsidP="00000000" w:rsidRDefault="00000000" w:rsidRPr="00000000" w14:paraId="00000033">
      <w:pPr>
        <w:tabs>
          <w:tab w:val="right" w:leader="none" w:pos="9923"/>
        </w:tabs>
        <w:spacing w:after="80" w:lineRule="auto"/>
        <w:rPr/>
      </w:pPr>
      <w:r w:rsidDel="00000000" w:rsidR="00000000" w:rsidRPr="00000000">
        <w:rPr>
          <w:b w:val="1"/>
          <w:smallCaps w:val="1"/>
          <w:sz w:val="24"/>
          <w:szCs w:val="24"/>
          <w:u w:val="single"/>
          <w:rtl w:val="0"/>
        </w:rPr>
        <w:t xml:space="preserve">CERTIFICATION</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34">
      <w:pPr>
        <w:tabs>
          <w:tab w:val="right" w:leader="none" w:pos="9923"/>
        </w:tabs>
        <w:spacing w:line="220" w:lineRule="auto"/>
        <w:rPr>
          <w:b w:val="1"/>
        </w:rPr>
      </w:pPr>
      <w:r w:rsidDel="00000000" w:rsidR="00000000" w:rsidRPr="00000000">
        <w:rPr>
          <w:b w:val="1"/>
          <w:smallCaps w:val="1"/>
          <w:color w:val="000000"/>
          <w:rtl w:val="0"/>
        </w:rPr>
        <w:t xml:space="preserve">FUNDAMENTALS OF DIGITAL MARKETING</w:t>
      </w:r>
      <w:r w:rsidDel="00000000" w:rsidR="00000000" w:rsidRPr="00000000">
        <w:rPr>
          <w:b w:val="1"/>
          <w:rtl w:val="0"/>
        </w:rPr>
        <w:tab/>
        <w:t xml:space="preserve">Online</w:t>
      </w:r>
    </w:p>
    <w:p w:rsidR="00000000" w:rsidDel="00000000" w:rsidP="00000000" w:rsidRDefault="00000000" w:rsidRPr="00000000" w14:paraId="00000035">
      <w:pPr>
        <w:tabs>
          <w:tab w:val="right" w:leader="none" w:pos="9923"/>
        </w:tabs>
        <w:spacing w:line="220" w:lineRule="auto"/>
        <w:rPr/>
      </w:pPr>
      <w:hyperlink r:id="rId11">
        <w:r w:rsidDel="00000000" w:rsidR="00000000" w:rsidRPr="00000000">
          <w:rPr>
            <w:b w:val="1"/>
            <w:i w:val="1"/>
            <w:color w:val="000000"/>
            <w:rtl w:val="0"/>
          </w:rPr>
          <w:t xml:space="preserve">Google Digital Garage</w:t>
        </w:r>
      </w:hyperlink>
      <w:r w:rsidDel="00000000" w:rsidR="00000000" w:rsidRPr="00000000">
        <w:rPr>
          <w:i w:val="1"/>
          <w:rtl w:val="0"/>
        </w:rPr>
        <w:tab/>
        <w:t xml:space="preserve">September 2023</w:t>
      </w:r>
      <w:r w:rsidDel="00000000" w:rsidR="00000000" w:rsidRPr="00000000">
        <w:rPr>
          <w:rtl w:val="0"/>
        </w:rPr>
      </w:r>
    </w:p>
    <w:p w:rsidR="00000000" w:rsidDel="00000000" w:rsidP="00000000" w:rsidRDefault="00000000" w:rsidRPr="00000000" w14:paraId="00000036">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37">
      <w:pPr>
        <w:tabs>
          <w:tab w:val="right" w:leader="none" w:pos="10080"/>
        </w:tabs>
        <w:spacing w:line="220" w:lineRule="auto"/>
        <w:rPr>
          <w:b w:val="1"/>
          <w:i w:val="1"/>
          <w:color w:val="0000ff"/>
        </w:rPr>
      </w:pPr>
      <w:r w:rsidDel="00000000" w:rsidR="00000000" w:rsidRPr="00000000">
        <w:rPr>
          <w:b w:val="1"/>
          <w:i w:val="1"/>
          <w:rtl w:val="0"/>
        </w:rPr>
        <w:t xml:space="preserve">Certificate Url: </w:t>
      </w:r>
      <w:hyperlink r:id="rId12">
        <w:r w:rsidDel="00000000" w:rsidR="00000000" w:rsidRPr="00000000">
          <w:rPr>
            <w:b w:val="1"/>
            <w:i w:val="1"/>
            <w:color w:val="0000ff"/>
            <w:u w:val="single"/>
            <w:rtl w:val="0"/>
          </w:rPr>
          <w:t xml:space="preserve">https://skillshop.exceedlms.com/student/award/hhC3LCsyLCNMuRmx7Wk1unow</w:t>
        </w:r>
      </w:hyperlink>
      <w:r w:rsidDel="00000000" w:rsidR="00000000" w:rsidRPr="00000000">
        <w:rPr>
          <w:rtl w:val="0"/>
        </w:rPr>
      </w:r>
    </w:p>
    <w:p w:rsidR="00000000" w:rsidDel="00000000" w:rsidP="00000000" w:rsidRDefault="00000000" w:rsidRPr="00000000" w14:paraId="00000038">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39">
      <w:pPr>
        <w:tabs>
          <w:tab w:val="right" w:leader="none" w:pos="9923"/>
        </w:tabs>
        <w:spacing w:after="80" w:lineRule="auto"/>
        <w:rPr/>
      </w:pPr>
      <w:r w:rsidDel="00000000" w:rsidR="00000000" w:rsidRPr="00000000">
        <w:rPr>
          <w:b w:val="1"/>
          <w:smallCaps w:val="1"/>
          <w:sz w:val="24"/>
          <w:szCs w:val="24"/>
          <w:u w:val="single"/>
          <w:rtl w:val="0"/>
        </w:rPr>
        <w:t xml:space="preserve">PROJECT</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3A">
      <w:pPr>
        <w:tabs>
          <w:tab w:val="right" w:leader="none" w:pos="10080"/>
        </w:tabs>
        <w:spacing w:line="220" w:lineRule="auto"/>
        <w:rPr>
          <w:b w:val="1"/>
          <w:i w:val="1"/>
        </w:rPr>
      </w:pPr>
      <w:r w:rsidDel="00000000" w:rsidR="00000000" w:rsidRPr="00000000">
        <w:rPr>
          <w:b w:val="1"/>
          <w:i w:val="1"/>
          <w:rtl w:val="0"/>
        </w:rPr>
        <w:t xml:space="preserve">A Study on Financial Literacy Awareness Among College Students with Reference to Investment and Savings Decisions</w:t>
      </w:r>
    </w:p>
    <w:p w:rsidR="00000000" w:rsidDel="00000000" w:rsidP="00000000" w:rsidRDefault="00000000" w:rsidRPr="00000000" w14:paraId="0000003B">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3C">
      <w:pPr>
        <w:tabs>
          <w:tab w:val="right" w:leader="none" w:pos="10080"/>
        </w:tabs>
        <w:spacing w:line="220" w:lineRule="auto"/>
        <w:rPr/>
      </w:pPr>
      <w:r w:rsidDel="00000000" w:rsidR="00000000" w:rsidRPr="00000000">
        <w:rPr>
          <w:rtl w:val="0"/>
        </w:rPr>
        <w:t xml:space="preserve">Conducted an in-depth research study to assess the financial literacy levels among college students, focusing on their understanding and behavior related to savings and investment decisions. The project examined students' budgeting habits, investment preferences, savings patterns, and their exposure to financial education.</w:t>
      </w:r>
    </w:p>
    <w:p w:rsidR="00000000" w:rsidDel="00000000" w:rsidP="00000000" w:rsidRDefault="00000000" w:rsidRPr="00000000" w14:paraId="0000003D">
      <w:pPr>
        <w:tabs>
          <w:tab w:val="right" w:leader="none" w:pos="10080"/>
        </w:tabs>
        <w:spacing w:line="220" w:lineRule="auto"/>
        <w:rPr/>
      </w:pPr>
      <w:r w:rsidDel="00000000" w:rsidR="00000000" w:rsidRPr="00000000">
        <w:rPr>
          <w:rtl w:val="0"/>
        </w:rPr>
      </w:r>
    </w:p>
    <w:p w:rsidR="00000000" w:rsidDel="00000000" w:rsidP="00000000" w:rsidRDefault="00000000" w:rsidRPr="00000000" w14:paraId="0000003E">
      <w:pPr>
        <w:tabs>
          <w:tab w:val="right" w:leader="none" w:pos="10080"/>
        </w:tabs>
        <w:spacing w:line="220" w:lineRule="auto"/>
        <w:rPr>
          <w:b w:val="1"/>
          <w:i w:val="1"/>
          <w:color w:val="0000ff"/>
        </w:rPr>
      </w:pPr>
      <w:r w:rsidDel="00000000" w:rsidR="00000000" w:rsidRPr="00000000">
        <w:rPr>
          <w:b w:val="1"/>
          <w:i w:val="1"/>
          <w:rtl w:val="0"/>
        </w:rPr>
        <w:t xml:space="preserve">Project Report Url: </w:t>
      </w:r>
      <w:hyperlink r:id="rId13">
        <w:r w:rsidDel="00000000" w:rsidR="00000000" w:rsidRPr="00000000">
          <w:rPr>
            <w:b w:val="1"/>
            <w:i w:val="1"/>
            <w:color w:val="0000ff"/>
            <w:u w:val="single"/>
            <w:rtl w:val="0"/>
          </w:rPr>
          <w:t xml:space="preserve">https://dinesh-kumar-senthil.github.io/dk-assets/Final-Project-Financial-Literacy-Awareness.pdf</w:t>
        </w:r>
      </w:hyperlink>
      <w:r w:rsidDel="00000000" w:rsidR="00000000" w:rsidRPr="00000000">
        <w:rPr>
          <w:rtl w:val="0"/>
        </w:rPr>
      </w:r>
    </w:p>
    <w:p w:rsidR="00000000" w:rsidDel="00000000" w:rsidP="00000000" w:rsidRDefault="00000000" w:rsidRPr="00000000" w14:paraId="0000003F">
      <w:pPr>
        <w:tabs>
          <w:tab w:val="left" w:leader="none" w:pos="210"/>
          <w:tab w:val="left" w:leader="none" w:pos="1050"/>
          <w:tab w:val="right" w:leader="none" w:pos="10080"/>
        </w:tabs>
        <w:spacing w:line="220" w:lineRule="auto"/>
        <w:rPr/>
      </w:pPr>
      <w:r w:rsidDel="00000000" w:rsidR="00000000" w:rsidRPr="00000000">
        <w:rPr>
          <w:rtl w:val="0"/>
        </w:rPr>
      </w:r>
    </w:p>
    <w:p w:rsidR="00000000" w:rsidDel="00000000" w:rsidP="00000000" w:rsidRDefault="00000000" w:rsidRPr="00000000" w14:paraId="00000040">
      <w:pPr>
        <w:numPr>
          <w:ilvl w:val="0"/>
          <w:numId w:val="1"/>
        </w:numPr>
        <w:tabs>
          <w:tab w:val="left" w:leader="none" w:pos="210"/>
        </w:tabs>
        <w:spacing w:line="220" w:lineRule="auto"/>
        <w:ind w:left="418"/>
      </w:pPr>
      <w:r w:rsidDel="00000000" w:rsidR="00000000" w:rsidRPr="00000000">
        <w:rPr>
          <w:rtl w:val="0"/>
        </w:rPr>
        <w:t xml:space="preserve">Designed a structured questionnaire and collected primary data from 71 respondents using Google Forms.</w:t>
      </w:r>
    </w:p>
    <w:p w:rsidR="00000000" w:rsidDel="00000000" w:rsidP="00000000" w:rsidRDefault="00000000" w:rsidRPr="00000000" w14:paraId="00000041">
      <w:pPr>
        <w:numPr>
          <w:ilvl w:val="0"/>
          <w:numId w:val="1"/>
        </w:numPr>
        <w:tabs>
          <w:tab w:val="left" w:leader="none" w:pos="210"/>
        </w:tabs>
        <w:ind w:left="418"/>
      </w:pPr>
      <w:r w:rsidDel="00000000" w:rsidR="00000000" w:rsidRPr="00000000">
        <w:rPr>
          <w:rtl w:val="0"/>
        </w:rPr>
        <w:t xml:space="preserve">Analyzed the impact of demographic, psychological, and educational factors on financial decision-making.</w:t>
      </w:r>
    </w:p>
    <w:p w:rsidR="00000000" w:rsidDel="00000000" w:rsidP="00000000" w:rsidRDefault="00000000" w:rsidRPr="00000000" w14:paraId="00000042">
      <w:pPr>
        <w:numPr>
          <w:ilvl w:val="0"/>
          <w:numId w:val="1"/>
        </w:numPr>
        <w:tabs>
          <w:tab w:val="left" w:leader="none" w:pos="210"/>
        </w:tabs>
        <w:ind w:left="418"/>
      </w:pPr>
      <w:r w:rsidDel="00000000" w:rsidR="00000000" w:rsidRPr="00000000">
        <w:rPr>
          <w:rtl w:val="0"/>
        </w:rPr>
        <w:t xml:space="preserve">Applied descriptive research methodology using statistical tools such as percentage analysis, frequency distribution, and graphical representation (pie charts and bar charts).</w:t>
      </w:r>
    </w:p>
    <w:p w:rsidR="00000000" w:rsidDel="00000000" w:rsidP="00000000" w:rsidRDefault="00000000" w:rsidRPr="00000000" w14:paraId="00000043">
      <w:pPr>
        <w:numPr>
          <w:ilvl w:val="0"/>
          <w:numId w:val="1"/>
        </w:numPr>
        <w:tabs>
          <w:tab w:val="left" w:leader="none" w:pos="210"/>
        </w:tabs>
        <w:ind w:left="418"/>
      </w:pPr>
      <w:r w:rsidDel="00000000" w:rsidR="00000000" w:rsidRPr="00000000">
        <w:rPr>
          <w:rtl w:val="0"/>
        </w:rPr>
        <w:t xml:space="preserve">Explored key theories including Prospect Theory, Theory of Planned Behavior, and Life Cycle Hypothesis to interpret student financial behaviors.</w:t>
      </w:r>
    </w:p>
    <w:p w:rsidR="00000000" w:rsidDel="00000000" w:rsidP="00000000" w:rsidRDefault="00000000" w:rsidRPr="00000000" w14:paraId="00000044">
      <w:pPr>
        <w:numPr>
          <w:ilvl w:val="0"/>
          <w:numId w:val="1"/>
        </w:numPr>
        <w:tabs>
          <w:tab w:val="left" w:leader="none" w:pos="210"/>
        </w:tabs>
        <w:ind w:left="418"/>
      </w:pPr>
      <w:r w:rsidDel="00000000" w:rsidR="00000000" w:rsidRPr="00000000">
        <w:rPr>
          <w:rtl w:val="0"/>
        </w:rPr>
        <w:t xml:space="preserve">Provided strategic recommendations for improving financial literacy through curriculum development, workshops, and digital financial tools.</w:t>
      </w:r>
    </w:p>
    <w:p w:rsidR="00000000" w:rsidDel="00000000" w:rsidP="00000000" w:rsidRDefault="00000000" w:rsidRPr="00000000" w14:paraId="00000045">
      <w:pPr>
        <w:tabs>
          <w:tab w:val="left" w:leader="none" w:pos="210"/>
        </w:tabs>
        <w:rPr/>
      </w:pPr>
      <w:r w:rsidDel="00000000" w:rsidR="00000000" w:rsidRPr="00000000">
        <w:rPr>
          <w:rtl w:val="0"/>
        </w:rPr>
      </w:r>
    </w:p>
    <w:p w:rsidR="00000000" w:rsidDel="00000000" w:rsidP="00000000" w:rsidRDefault="00000000" w:rsidRPr="00000000" w14:paraId="00000046">
      <w:pPr>
        <w:tabs>
          <w:tab w:val="right" w:leader="none" w:pos="9923"/>
        </w:tabs>
        <w:spacing w:after="80" w:lineRule="auto"/>
        <w:rPr/>
      </w:pPr>
      <w:r w:rsidDel="00000000" w:rsidR="00000000" w:rsidRPr="00000000">
        <w:rPr>
          <w:b w:val="1"/>
          <w:smallCaps w:val="1"/>
          <w:sz w:val="24"/>
          <w:szCs w:val="24"/>
          <w:u w:val="single"/>
          <w:rtl w:val="0"/>
        </w:rPr>
        <w:t xml:space="preserve">VOLUNTEER EXPERIENCE</w:t>
      </w:r>
      <w:r w:rsidDel="00000000" w:rsidR="00000000" w:rsidRPr="00000000">
        <w:rPr>
          <w:b w:val="1"/>
          <w:sz w:val="24"/>
          <w:szCs w:val="24"/>
          <w:u w:val="single"/>
          <w:rtl w:val="0"/>
        </w:rPr>
        <w:tab/>
      </w:r>
      <w:r w:rsidDel="00000000" w:rsidR="00000000" w:rsidRPr="00000000">
        <w:rPr>
          <w:rtl w:val="0"/>
        </w:rPr>
      </w:r>
    </w:p>
    <w:p w:rsidR="00000000" w:rsidDel="00000000" w:rsidP="00000000" w:rsidRDefault="00000000" w:rsidRPr="00000000" w14:paraId="00000047">
      <w:pPr>
        <w:tabs>
          <w:tab w:val="right" w:leader="none" w:pos="9923"/>
        </w:tabs>
        <w:spacing w:line="220" w:lineRule="auto"/>
        <w:ind w:left="0" w:firstLine="0"/>
        <w:rPr>
          <w:b w:val="1"/>
        </w:rPr>
      </w:pPr>
      <w:r w:rsidDel="00000000" w:rsidR="00000000" w:rsidRPr="00000000">
        <w:rPr>
          <w:b w:val="1"/>
          <w:smallCaps w:val="1"/>
          <w:color w:val="000000"/>
          <w:rtl w:val="0"/>
        </w:rPr>
        <w:t xml:space="preserve">ENVIRO CLUB MEMBER</w:t>
      </w:r>
      <w:r w:rsidDel="00000000" w:rsidR="00000000" w:rsidRPr="00000000">
        <w:rPr>
          <w:b w:val="1"/>
          <w:rtl w:val="0"/>
        </w:rPr>
        <w:tab/>
        <w:t xml:space="preserve">Chennai, TN</w:t>
      </w:r>
    </w:p>
    <w:p w:rsidR="00000000" w:rsidDel="00000000" w:rsidP="00000000" w:rsidRDefault="00000000" w:rsidRPr="00000000" w14:paraId="00000048">
      <w:pPr>
        <w:tabs>
          <w:tab w:val="right" w:leader="none" w:pos="9923"/>
        </w:tabs>
        <w:spacing w:line="220" w:lineRule="auto"/>
        <w:ind w:left="0" w:firstLine="0"/>
        <w:rPr>
          <w:i w:val="1"/>
        </w:rPr>
      </w:pPr>
      <w:r w:rsidDel="00000000" w:rsidR="00000000" w:rsidRPr="00000000">
        <w:rPr>
          <w:b w:val="1"/>
          <w:i w:val="1"/>
          <w:rtl w:val="0"/>
        </w:rPr>
        <w:t xml:space="preserve">Loyola College</w:t>
      </w:r>
      <w:r w:rsidDel="00000000" w:rsidR="00000000" w:rsidRPr="00000000">
        <w:rPr>
          <w:i w:val="1"/>
          <w:rtl w:val="0"/>
        </w:rPr>
        <w:tab/>
        <w:t xml:space="preserve">January 2023 – December 2023</w:t>
      </w:r>
    </w:p>
    <w:p w:rsidR="00000000" w:rsidDel="00000000" w:rsidP="00000000" w:rsidRDefault="00000000" w:rsidRPr="00000000" w14:paraId="00000049">
      <w:pPr>
        <w:tabs>
          <w:tab w:val="right" w:leader="none" w:pos="9923"/>
        </w:tabs>
        <w:spacing w:line="220" w:lineRule="auto"/>
        <w:ind w:left="0" w:firstLine="0"/>
        <w:rPr>
          <w:i w:val="1"/>
        </w:rPr>
      </w:pPr>
      <w:r w:rsidDel="00000000" w:rsidR="00000000" w:rsidRPr="00000000">
        <w:rPr>
          <w:rtl w:val="0"/>
        </w:rPr>
      </w:r>
    </w:p>
    <w:p w:rsidR="00000000" w:rsidDel="00000000" w:rsidP="00000000" w:rsidRDefault="00000000" w:rsidRPr="00000000" w14:paraId="0000004A">
      <w:pPr>
        <w:numPr>
          <w:ilvl w:val="0"/>
          <w:numId w:val="1"/>
        </w:numPr>
        <w:tabs>
          <w:tab w:val="left" w:leader="none" w:pos="210"/>
        </w:tabs>
        <w:spacing w:line="220" w:lineRule="auto"/>
        <w:ind w:left="418"/>
      </w:pPr>
      <w:r w:rsidDel="00000000" w:rsidR="00000000" w:rsidRPr="00000000">
        <w:rPr>
          <w:rtl w:val="0"/>
        </w:rPr>
        <w:t xml:space="preserve">Participated in the Inauguration cum Seminar on Wetlands and Water Resources – Ecological Solutions for the Environment, delivered by Dr. Amzad Basha Kolar, Department of Botany, The New College, Chennai.</w:t>
      </w:r>
    </w:p>
    <w:p w:rsidR="00000000" w:rsidDel="00000000" w:rsidP="00000000" w:rsidRDefault="00000000" w:rsidRPr="00000000" w14:paraId="0000004B">
      <w:pPr>
        <w:numPr>
          <w:ilvl w:val="0"/>
          <w:numId w:val="1"/>
        </w:numPr>
        <w:tabs>
          <w:tab w:val="left" w:leader="none" w:pos="210"/>
        </w:tabs>
        <w:ind w:left="418"/>
      </w:pPr>
      <w:r w:rsidDel="00000000" w:rsidR="00000000" w:rsidRPr="00000000">
        <w:rPr>
          <w:rtl w:val="0"/>
        </w:rPr>
        <w:t xml:space="preserve">Attended a Seminar and Poster Competition highlighting key environmental challenges and sustainability solutions.</w:t>
      </w:r>
    </w:p>
    <w:p w:rsidR="00000000" w:rsidDel="00000000" w:rsidP="00000000" w:rsidRDefault="00000000" w:rsidRPr="00000000" w14:paraId="0000004C">
      <w:pPr>
        <w:numPr>
          <w:ilvl w:val="0"/>
          <w:numId w:val="1"/>
        </w:numPr>
        <w:tabs>
          <w:tab w:val="left" w:leader="none" w:pos="210"/>
        </w:tabs>
        <w:spacing w:line="220" w:lineRule="auto"/>
        <w:ind w:left="418"/>
      </w:pPr>
      <w:r w:rsidDel="00000000" w:rsidR="00000000" w:rsidRPr="00000000">
        <w:rPr>
          <w:rtl w:val="0"/>
        </w:rPr>
        <w:t xml:space="preserve">Actively engaged in the </w:t>
      </w:r>
      <w:r w:rsidDel="00000000" w:rsidR="00000000" w:rsidRPr="00000000">
        <w:rPr>
          <w:b w:val="1"/>
          <w:rtl w:val="0"/>
        </w:rPr>
        <w:t xml:space="preserve">Marina Beach Cleaning Drive</w:t>
      </w:r>
      <w:r w:rsidDel="00000000" w:rsidR="00000000" w:rsidRPr="00000000">
        <w:rPr>
          <w:rtl w:val="0"/>
        </w:rPr>
        <w:t xml:space="preserve">, contributing to environmental conservation and raising awareness about marine pollution.</w:t>
      </w:r>
    </w:p>
    <w:p w:rsidR="00000000" w:rsidDel="00000000" w:rsidP="00000000" w:rsidRDefault="00000000" w:rsidRPr="00000000" w14:paraId="0000004D">
      <w:pPr>
        <w:numPr>
          <w:ilvl w:val="0"/>
          <w:numId w:val="1"/>
        </w:numPr>
        <w:tabs>
          <w:tab w:val="left" w:leader="none" w:pos="210"/>
        </w:tabs>
        <w:ind w:left="418"/>
      </w:pPr>
      <w:r w:rsidDel="00000000" w:rsidR="00000000" w:rsidRPr="00000000">
        <w:rPr>
          <w:rtl w:val="0"/>
        </w:rPr>
        <w:t xml:space="preserve">Took part in an Environmental Awareness Rally to promote ecological responsibility and sustainable practices within the community.</w:t>
      </w:r>
    </w:p>
    <w:p w:rsidR="00000000" w:rsidDel="00000000" w:rsidP="00000000" w:rsidRDefault="00000000" w:rsidRPr="00000000" w14:paraId="0000004E">
      <w:pPr>
        <w:tabs>
          <w:tab w:val="left" w:leader="none" w:pos="210"/>
        </w:tabs>
        <w:rPr/>
      </w:pPr>
      <w:r w:rsidDel="00000000" w:rsidR="00000000" w:rsidRPr="00000000">
        <w:rPr>
          <w:rtl w:val="0"/>
        </w:rPr>
      </w:r>
    </w:p>
    <w:p w:rsidR="00000000" w:rsidDel="00000000" w:rsidP="00000000" w:rsidRDefault="00000000" w:rsidRPr="00000000" w14:paraId="0000004F">
      <w:pPr>
        <w:tabs>
          <w:tab w:val="right" w:leader="none" w:pos="9923"/>
        </w:tabs>
        <w:spacing w:line="220" w:lineRule="auto"/>
        <w:rPr>
          <w:b w:val="1"/>
        </w:rPr>
      </w:pPr>
      <w:r w:rsidDel="00000000" w:rsidR="00000000" w:rsidRPr="00000000">
        <w:rPr>
          <w:b w:val="1"/>
          <w:smallCaps w:val="1"/>
          <w:color w:val="000000"/>
          <w:rtl w:val="0"/>
        </w:rPr>
        <w:t xml:space="preserve">HEALTH AND SANITATION CLUB MEMBER</w:t>
      </w:r>
      <w:r w:rsidDel="00000000" w:rsidR="00000000" w:rsidRPr="00000000">
        <w:rPr>
          <w:b w:val="1"/>
          <w:rtl w:val="0"/>
        </w:rPr>
        <w:tab/>
        <w:t xml:space="preserve">Chennai, TN</w:t>
      </w:r>
    </w:p>
    <w:p w:rsidR="00000000" w:rsidDel="00000000" w:rsidP="00000000" w:rsidRDefault="00000000" w:rsidRPr="00000000" w14:paraId="00000050">
      <w:pPr>
        <w:tabs>
          <w:tab w:val="right" w:leader="none" w:pos="9923"/>
        </w:tabs>
        <w:spacing w:line="220" w:lineRule="auto"/>
        <w:rPr>
          <w:i w:val="1"/>
        </w:rPr>
      </w:pPr>
      <w:r w:rsidDel="00000000" w:rsidR="00000000" w:rsidRPr="00000000">
        <w:rPr>
          <w:b w:val="1"/>
          <w:i w:val="1"/>
          <w:rtl w:val="0"/>
        </w:rPr>
        <w:t xml:space="preserve">Loyola College</w:t>
      </w:r>
      <w:r w:rsidDel="00000000" w:rsidR="00000000" w:rsidRPr="00000000">
        <w:rPr>
          <w:i w:val="1"/>
          <w:rtl w:val="0"/>
        </w:rPr>
        <w:tab/>
        <w:t xml:space="preserve">July 2023 – October 2024</w:t>
      </w:r>
    </w:p>
    <w:p w:rsidR="00000000" w:rsidDel="00000000" w:rsidP="00000000" w:rsidRDefault="00000000" w:rsidRPr="00000000" w14:paraId="00000051">
      <w:pPr>
        <w:tabs>
          <w:tab w:val="right" w:leader="none" w:pos="9923"/>
        </w:tabs>
        <w:spacing w:line="220" w:lineRule="auto"/>
        <w:rPr>
          <w:i w:val="1"/>
        </w:rPr>
      </w:pPr>
      <w:r w:rsidDel="00000000" w:rsidR="00000000" w:rsidRPr="00000000">
        <w:rPr>
          <w:rtl w:val="0"/>
        </w:rPr>
      </w:r>
    </w:p>
    <w:p w:rsidR="00000000" w:rsidDel="00000000" w:rsidP="00000000" w:rsidRDefault="00000000" w:rsidRPr="00000000" w14:paraId="00000052">
      <w:pPr>
        <w:numPr>
          <w:ilvl w:val="0"/>
          <w:numId w:val="1"/>
        </w:numPr>
        <w:tabs>
          <w:tab w:val="left" w:leader="none" w:pos="210"/>
        </w:tabs>
        <w:spacing w:line="220" w:lineRule="auto"/>
        <w:ind w:left="418"/>
      </w:pPr>
      <w:r w:rsidDel="00000000" w:rsidR="00000000" w:rsidRPr="00000000">
        <w:rPr>
          <w:rtl w:val="0"/>
        </w:rPr>
        <w:t xml:space="preserve">Contributed to impactful community programs such as the Nutritious Food Cooking Competition, Elder Awareness Program, and Old-Age Outreach Initiative, supporting health education and elderly care.</w:t>
      </w:r>
    </w:p>
    <w:p w:rsidR="00000000" w:rsidDel="00000000" w:rsidP="00000000" w:rsidRDefault="00000000" w:rsidRPr="00000000" w14:paraId="00000053">
      <w:pPr>
        <w:numPr>
          <w:ilvl w:val="0"/>
          <w:numId w:val="1"/>
        </w:numPr>
        <w:tabs>
          <w:tab w:val="left" w:leader="none" w:pos="210"/>
        </w:tabs>
        <w:ind w:left="418"/>
      </w:pPr>
      <w:r w:rsidDel="00000000" w:rsidR="00000000" w:rsidRPr="00000000">
        <w:rPr>
          <w:rtl w:val="0"/>
        </w:rPr>
        <w:t xml:space="preserve">Participated in the Learn Today, Lead Tomorrow campaign focused on promoting preventive healthcare and leadership in sanitation awareness.</w:t>
      </w:r>
    </w:p>
    <w:p w:rsidR="00000000" w:rsidDel="00000000" w:rsidP="00000000" w:rsidRDefault="00000000" w:rsidRPr="00000000" w14:paraId="00000054">
      <w:pPr>
        <w:numPr>
          <w:ilvl w:val="0"/>
          <w:numId w:val="1"/>
        </w:numPr>
        <w:tabs>
          <w:tab w:val="left" w:leader="none" w:pos="210"/>
        </w:tabs>
        <w:spacing w:line="220" w:lineRule="auto"/>
        <w:ind w:left="418"/>
      </w:pPr>
      <w:r w:rsidDel="00000000" w:rsidR="00000000" w:rsidRPr="00000000">
        <w:rPr>
          <w:rtl w:val="0"/>
        </w:rPr>
        <w:t xml:space="preserve">Helped organize and took part in various cultural and recreational events including the Pongal Celebration, Carrom Tournament, Drawing Competition, and an Educational Rally aimed at spreading knowledge on hygiene and education.</w:t>
      </w:r>
      <w:r w:rsidDel="00000000" w:rsidR="00000000" w:rsidRPr="00000000">
        <w:rPr>
          <w:rtl w:val="0"/>
        </w:rPr>
      </w:r>
    </w:p>
    <w:sectPr>
      <w:footerReference r:id="rId14" w:type="default"/>
      <w:pgSz w:h="15840" w:w="12240" w:orient="portrait"/>
      <w:pgMar w:bottom="1110" w:top="720" w:left="1152" w:right="1152" w:header="720" w:footer="61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hyperlink r:id="rId1">
      <w:r w:rsidDel="00000000" w:rsidR="00000000" w:rsidRPr="00000000">
        <w:rPr>
          <w:rFonts w:ascii="Calibri" w:cs="Calibri" w:eastAsia="Calibri" w:hAnsi="Calibri"/>
          <w:color w:val="0000ff"/>
          <w:u w:val="single"/>
          <w:rtl w:val="0"/>
        </w:rPr>
        <w:t xml:space="preserve">dineshkumarsenthilvelan@gmail.com</w:t>
      </w:r>
    </w:hyperlink>
    <w:r w:rsidDel="00000000" w:rsidR="00000000" w:rsidRPr="00000000">
      <w:rPr>
        <w:rFonts w:ascii="Calibri" w:cs="Calibri" w:eastAsia="Calibri" w:hAnsi="Calibri"/>
        <w:color w:val="4e67c8"/>
        <w:rtl w:val="0"/>
      </w:rPr>
      <w:t xml:space="preserve"> </w:t>
      <w:tab/>
      <w:tab/>
      <w:tab/>
      <w:tab/>
      <w:tab/>
      <w:tab/>
      <w:tab/>
      <w:t xml:space="preserve">                    </w:t>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418" w:hanging="418"/>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210" w:hanging="210"/>
      </w:pPr>
      <w:rPr>
        <w:rFonts w:ascii="Noto Sans Symbols" w:cs="Noto Sans Symbols" w:eastAsia="Noto Sans Symbols" w:hAnsi="Noto Sans Symbols"/>
        <w:sz w:val="13"/>
        <w:szCs w:val="13"/>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0000a"/>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skillshop.exceedlms.com/student/collection/1384851-fundamentals-of-digital-marketing?sid=19922c68-26d3-48fe-b386-21e9cb209df2&amp;sid_i=0" TargetMode="External"/><Relationship Id="rId10" Type="http://schemas.openxmlformats.org/officeDocument/2006/relationships/hyperlink" Target="https://dinesh-kumar-senthil.github.io/dk-assets/Internship-report-at-chaturvedi-and-co-llp.pdf" TargetMode="External"/><Relationship Id="rId13" Type="http://schemas.openxmlformats.org/officeDocument/2006/relationships/hyperlink" Target="https://dinesh-kumar-senthil.github.io/dk-assets/Final-Project-Financial-Literacy-Awareness.pdf" TargetMode="External"/><Relationship Id="rId12" Type="http://schemas.openxmlformats.org/officeDocument/2006/relationships/hyperlink" Target="https://skillshop.exceedlms.com/student/award/hhC3LCsyLCNMuRmx7Wk1unow"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oogle.com/maps/search/?api=1&amp;query=2/3%20Thanappa%20Street,%20Triplicane,%20Chennai%20-%20600005"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ineshkumarsenthilvelan@gmail.com" TargetMode="External"/><Relationship Id="rId7" Type="http://schemas.openxmlformats.org/officeDocument/2006/relationships/hyperlink" Target="tel:+919789000865" TargetMode="External"/><Relationship Id="rId8" Type="http://schemas.openxmlformats.org/officeDocument/2006/relationships/hyperlink" Target="http://linkedin.com/in/dinesh-kumar-senthi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dineshkumarsenthilvela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DocSecurity">
    <vt:lpwstr>0</vt:lpwstr>
  </property>
  <property fmtid="{D5CDD505-2E9C-101B-9397-08002B2CF9AE}" pid="3" name="KSOProductBuildVer">
    <vt:lpwstr>1033-3.2.0.6370</vt:lpwstr>
  </property>
  <property fmtid="{D5CDD505-2E9C-101B-9397-08002B2CF9AE}" pid="4" name="LinksUpToDate">
    <vt:lpwstr>false</vt:lpwstr>
  </property>
  <property fmtid="{D5CDD505-2E9C-101B-9397-08002B2CF9AE}" pid="5" name="ScaleCrop">
    <vt:lpwstr>false</vt:lpwstr>
  </property>
  <property fmtid="{D5CDD505-2E9C-101B-9397-08002B2CF9AE}" pid="6" name="processingInstructions">
    <vt:lpwstr>processingInstructions</vt:lpwstr>
  </property>
</Properties>
</file>