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Xb69d54ee4626114b7191565ef02b2757bcfda53"/>
    <w:p>
      <w:pPr>
        <w:pStyle w:val="Heading1"/>
      </w:pPr>
      <w:r>
        <w:t xml:space="preserve">Brownfield → Production-Grade Transformation Runbook</w:t>
      </w:r>
    </w:p>
    <w:bookmarkStart w:id="20" w:name="X3ba24c347d7cdc56a4384e9d31ed306d8080ac4"/>
    <w:p>
      <w:pPr>
        <w:pStyle w:val="Heading2"/>
      </w:pPr>
      <w:r>
        <w:t xml:space="preserve">Document 00 — Overview, Scope and Operating Contract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 preparation (pre-execution)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 — Overview, Scope and Operating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 /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AI-FDE Transformation Team — Delta-Team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CTO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07-logistics-shipment-fleet-routing-ops</w:t>
            </w:r>
            <w:r>
              <w:t xml:space="preserve"> </w:t>
            </w:r>
            <w:r>
              <w:t xml:space="preserve">(Logistics: Shipment, Fleet, Routing &amp; Exception Operations)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repository tree;</w:t>
            </w:r>
            <w:r>
              <w:t xml:space="preserve"> </w:t>
            </w:r>
            <w:r>
              <w:rPr>
                <w:rStyle w:val="VerbatimChar"/>
              </w:rPr>
              <w:t xml:space="preserve">AI-FDE_Brownfield_Repo_Transformation_Challenge_Guide.pdf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AI_FDE_End-to-End_Production_Delivery_Spine.pdf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Prompt Template.pdf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Prompt_Anatomy.pdf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Semantic_Layer_capture.pdf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Evaluation Rubrics.jpeg</w:t>
            </w:r>
            <w:r>
              <w:t xml:space="preserve">; read-only data profiling executed 2026-10-08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CTO, Engineering Leadership, Security, SRE,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X4e865b48a9e07617d1f6b8545b4976586c80106"/>
    <w:p>
      <w:pPr>
        <w:pStyle w:val="Heading2"/>
      </w:pPr>
      <w:r>
        <w:t xml:space="preserve">1. Purpose of this package</w:t>
      </w:r>
    </w:p>
    <w:p>
      <w:pPr>
        <w:pStyle w:val="FirstParagraph"/>
      </w:pPr>
      <w:r>
        <w:t xml:space="preserve">This package is a</w:t>
      </w:r>
      <w:r>
        <w:t xml:space="preserve"> </w:t>
      </w:r>
      <w:r>
        <w:rPr>
          <w:bCs/>
          <w:b/>
        </w:rPr>
        <w:t xml:space="preserve">runbook, not an implementation</w:t>
      </w:r>
      <w:r>
        <w:t xml:space="preserve">. It describes — step by step, in</w:t>
      </w:r>
      <w:r>
        <w:t xml:space="preserve"> </w:t>
      </w:r>
      <w:r>
        <w:t xml:space="preserve">execution order — how an engineer who was not part of this analysis can transform the</w:t>
      </w:r>
      <w:r>
        <w:t xml:space="preserve"> </w:t>
      </w:r>
      <w:r>
        <w:t xml:space="preserve">delivered brownfield repository into a production-grade repository, and how to capture</w:t>
      </w:r>
      <w:r>
        <w:t xml:space="preserve"> </w:t>
      </w:r>
      <w:r>
        <w:t xml:space="preserve">evidence that will survive engineering, security, SRE, compliance and executive review.</w:t>
      </w:r>
    </w:p>
    <w:p>
      <w:pPr>
        <w:pStyle w:val="BodyText"/>
      </w:pPr>
      <w:r>
        <w:t xml:space="preserve">Per the task scope constraint,</w:t>
      </w:r>
      <w:r>
        <w:t xml:space="preserve"> </w:t>
      </w:r>
      <w:r>
        <w:rPr>
          <w:bCs/>
          <w:b/>
        </w:rPr>
        <w:t xml:space="preserve">no repository file has been created, modified, refactored</w:t>
      </w:r>
      <w:r>
        <w:rPr>
          <w:bCs/>
          <w:b/>
        </w:rPr>
        <w:t xml:space="preserve"> </w:t>
      </w:r>
      <w:r>
        <w:rPr>
          <w:bCs/>
          <w:b/>
        </w:rPr>
        <w:t xml:space="preserve">or executed as part of producing this runbook.</w:t>
      </w:r>
      <w:r>
        <w:t xml:space="preserve"> </w:t>
      </w:r>
      <w:r>
        <w:t xml:space="preserve">The only activity performed against the</w:t>
      </w:r>
      <w:r>
        <w:t xml:space="preserve"> </w:t>
      </w:r>
      <w:r>
        <w:t xml:space="preserve">repository was read-only inspection and read-only data profiling (scripts were written and</w:t>
      </w:r>
      <w:r>
        <w:t xml:space="preserve"> </w:t>
      </w:r>
      <w:r>
        <w:t xml:space="preserve">executed outside the repository tree; no output was written into the repository).</w:t>
      </w:r>
    </w:p>
    <w:bookmarkStart w:id="21" w:name="what-this-package-contains"/>
    <w:p>
      <w:pPr>
        <w:pStyle w:val="Heading3"/>
      </w:pPr>
      <w:r>
        <w:t xml:space="preserve">What this package contains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00-RUNBOOK-OVERVIEW.md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Scope, operating contract, evidence contract, directory conventions, roles, how to use the runbook (this document)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01-BASELINE-ASSESSMENT.md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evidence-based as-is assessment that justifies every step in the runbook: 57 findings with file-level evidence, severity and rubric linkage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02-TRANSFORMATION-RUNBOOK.md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runbook itself: 18 stages, 102 numbered steps, each with inputs, dependency rationale, outputs, evidence and storage location, plus per-stage exit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03-EVIDENCE-RUBRIC-TRACEABILITY.md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index and bidirectional rubric coverage matrix; explicit list of rubric criteria the current artifacts</w:t>
            </w:r>
            <w:r>
              <w:t xml:space="preserve"> </w:t>
            </w:r>
            <w:r>
              <w:rPr>
                <w:bCs/>
                <w:b/>
              </w:rPr>
              <w:t xml:space="preserve">cannot yet satisfy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04-OPEN-QUESTIONS-REGISTER.md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open questions and blocking decisions that must be resolved by named owners, with the steps they block</w:t>
            </w:r>
          </w:p>
        </w:tc>
      </w:tr>
    </w:tbl>
    <w:p>
      <w:pPr>
        <w:pStyle w:val="BodyText"/>
      </w:pPr>
      <w:r>
        <w:t xml:space="preserve">Each document is supplied in both Markdown (</w:t>
      </w:r>
      <w:r>
        <w:rPr>
          <w:rStyle w:val="VerbatimChar"/>
        </w:rPr>
        <w:t xml:space="preserve">.md</w:t>
      </w:r>
      <w:r>
        <w:t xml:space="preserve">) and Microsoft Word (</w:t>
      </w:r>
      <w:r>
        <w:rPr>
          <w:rStyle w:val="VerbatimChar"/>
        </w:rPr>
        <w:t xml:space="preserve">.docx</w:t>
      </w:r>
      <w:r>
        <w:t xml:space="preserve">) form.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b66d8751654b4b3bfdfa8df98730d37eb4be826"/>
    <w:p>
      <w:pPr>
        <w:pStyle w:val="Heading2"/>
      </w:pPr>
      <w:r>
        <w:t xml:space="preserve">2. Scope</w:t>
      </w:r>
    </w:p>
    <w:bookmarkStart w:id="23" w:name="Xee9968e576af67a8624d7c47cdba3f79151f5d9"/>
    <w:p>
      <w:pPr>
        <w:pStyle w:val="Heading3"/>
      </w:pPr>
      <w:r>
        <w:t xml:space="preserve">2.1 In scope</w:t>
      </w:r>
    </w:p>
    <w:p>
      <w:pPr>
        <w:numPr>
          <w:ilvl w:val="0"/>
          <w:numId w:val="1001"/>
        </w:numPr>
        <w:pStyle w:val="Compact"/>
      </w:pPr>
      <w:r>
        <w:t xml:space="preserve">The delivered repository</w:t>
      </w:r>
      <w:r>
        <w:t xml:space="preserve"> </w:t>
      </w:r>
      <w:r>
        <w:rPr>
          <w:rStyle w:val="VerbatimChar"/>
        </w:rPr>
        <w:t xml:space="preserve">07-logistics-shipment-fleet-routing-ops/</w:t>
      </w:r>
      <w:r>
        <w:t xml:space="preserve"> </w:t>
      </w:r>
      <w:r>
        <w:t xml:space="preserve">in its entirety:</w:t>
      </w:r>
      <w:r>
        <w:t xml:space="preserve"> </w:t>
      </w:r>
      <w:r>
        <w:rPr>
          <w:rStyle w:val="VerbatimChar"/>
        </w:rPr>
        <w:t xml:space="preserve">apps/</w:t>
      </w:r>
      <w:r>
        <w:t xml:space="preserve"> </w:t>
      </w:r>
      <w:r>
        <w:t xml:space="preserve">(FastAPI services and the web scaffold),</w:t>
      </w:r>
      <w:r>
        <w:t xml:space="preserve"> </w:t>
      </w:r>
      <w:r>
        <w:rPr>
          <w:rStyle w:val="VerbatimChar"/>
        </w:rPr>
        <w:t xml:space="preserve">etl/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legacy/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(six CSV</w:t>
      </w:r>
      <w:r>
        <w:t xml:space="preserve"> </w:t>
      </w:r>
      <w:r>
        <w:t xml:space="preserve">datasets and one JSONL event stream),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policy/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supply-chain/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observability/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api-examples/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transformation journey mandated by the Challenge Guide (16 core challenges).</w:t>
      </w:r>
    </w:p>
    <w:p>
      <w:pPr>
        <w:numPr>
          <w:ilvl w:val="0"/>
          <w:numId w:val="1001"/>
        </w:numPr>
        <w:pStyle w:val="Compact"/>
      </w:pPr>
      <w:r>
        <w:t xml:space="preserve">The artifact and directory spine mandated by the End-to-End Production Delivery Spine</w:t>
      </w:r>
      <w:r>
        <w:t xml:space="preserve"> </w:t>
      </w:r>
      <w:r>
        <w:t xml:space="preserve">(stages 0A, 0B, 0C and 1–42, plus FINAL).</w:t>
      </w:r>
    </w:p>
    <w:p>
      <w:pPr>
        <w:numPr>
          <w:ilvl w:val="0"/>
          <w:numId w:val="1001"/>
        </w:numPr>
        <w:pStyle w:val="Compact"/>
      </w:pPr>
      <w:r>
        <w:t xml:space="preserve">The semantic layer extraction and dual-model comparison required by the Challenge Guide</w:t>
      </w:r>
      <w:r>
        <w:t xml:space="preserve"> </w:t>
      </w:r>
      <w:r>
        <w:t xml:space="preserve">(page 6) and</w:t>
      </w:r>
      <w:r>
        <w:t xml:space="preserve"> </w:t>
      </w:r>
      <w:r>
        <w:rPr>
          <w:rStyle w:val="VerbatimChar"/>
        </w:rPr>
        <w:t xml:space="preserve">Semantic_Layer_capture.pdf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Evidence production sufficient to score against all five rubric criteria.</w:t>
      </w:r>
    </w:p>
    <w:bookmarkEnd w:id="23"/>
    <w:bookmarkStart w:id="24" w:name="Xe56253583b1a36c606a46a7126b3d5929751702"/>
    <w:p>
      <w:pPr>
        <w:pStyle w:val="Heading3"/>
      </w:pPr>
      <w:r>
        <w:t xml:space="preserve">2.2 Out of scope for this document</w:t>
      </w:r>
    </w:p>
    <w:p>
      <w:pPr>
        <w:numPr>
          <w:ilvl w:val="0"/>
          <w:numId w:val="1002"/>
        </w:numPr>
        <w:pStyle w:val="Compact"/>
      </w:pPr>
      <w:r>
        <w:t xml:space="preserve">Executing any step. This runbook is the deliverable; Stage A Step A1 is the first action</w:t>
      </w:r>
      <w:r>
        <w:t xml:space="preserve"> </w:t>
      </w:r>
      <w:r>
        <w:t xml:space="preserve">an executing engineer takes.</w:t>
      </w:r>
    </w:p>
    <w:p>
      <w:pPr>
        <w:numPr>
          <w:ilvl w:val="0"/>
          <w:numId w:val="1002"/>
        </w:numPr>
        <w:pStyle w:val="Compact"/>
      </w:pPr>
      <w:r>
        <w:t xml:space="preserve">Inventing stakeholders, owners, regulatory obligations, financial figures or target</w:t>
      </w:r>
      <w:r>
        <w:t xml:space="preserve"> </w:t>
      </w:r>
      <w:r>
        <w:t xml:space="preserve">platforms that the delivered artifacts do not state. Where such information is required</w:t>
      </w:r>
      <w:r>
        <w:t xml:space="preserve"> </w:t>
      </w:r>
      <w:r>
        <w:t xml:space="preserve">and absent, it is recorded in Document 04 as an open question, not assumed.</w:t>
      </w:r>
    </w:p>
    <w:bookmarkEnd w:id="24"/>
    <w:bookmarkStart w:id="25" w:name="X461788b75342045e441f5f759c25e6528cebff7"/>
    <w:p>
      <w:pPr>
        <w:pStyle w:val="Heading3"/>
      </w:pPr>
      <w:r>
        <w:t xml:space="preserve">2.3 Scope constraint inherited by the executing team</w:t>
      </w:r>
    </w:p>
    <w:p>
      <w:pPr>
        <w:pStyle w:val="FirstParagraph"/>
      </w:pPr>
      <w:r>
        <w:t xml:space="preserve">The Delivery Spine declares that</w:t>
      </w:r>
      <w:r>
        <w:t xml:space="preserve"> </w:t>
      </w:r>
      <w:r>
        <w:rPr>
          <w:bCs/>
          <w:b/>
        </w:rPr>
        <w:t xml:space="preserve">discovery stages are read-only unless the prompt</w:t>
      </w:r>
      <w:r>
        <w:rPr>
          <w:bCs/>
          <w:b/>
        </w:rPr>
        <w:t xml:space="preserve"> </w:t>
      </w:r>
      <w:r>
        <w:rPr>
          <w:bCs/>
          <w:b/>
        </w:rPr>
        <w:t xml:space="preserve">explicitly authorises modification</w:t>
      </w:r>
      <w:r>
        <w:t xml:space="preserve">. In this runbook, Stages A–G are read-only.</w:t>
      </w:r>
      <w:r>
        <w:t xml:space="preserve"> </w:t>
      </w:r>
      <w:r>
        <w:t xml:space="preserve">The first stage that modifies repository code is</w:t>
      </w:r>
      <w:r>
        <w:t xml:space="preserve"> </w:t>
      </w:r>
      <w:r>
        <w:rPr>
          <w:bCs/>
          <w:b/>
        </w:rPr>
        <w:t xml:space="preserve">Stage H</w:t>
      </w:r>
      <w:r>
        <w:t xml:space="preserve">, and it must not begin until</w:t>
      </w:r>
      <w:r>
        <w:t xml:space="preserve"> </w:t>
      </w:r>
      <w:r>
        <w:t xml:space="preserve">the Stage G exit criteria — including an approved transformation backlog and an explicit</w:t>
      </w:r>
      <w:r>
        <w:t xml:space="preserve"> </w:t>
      </w:r>
      <w:r>
        <w:t xml:space="preserve">written authorisation from the repository owner — are met (see Open Question OQ-11).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cf7445f0c18c7ee78f92bf80cd6120d20484880"/>
    <w:p>
      <w:pPr>
        <w:pStyle w:val="Heading2"/>
      </w:pPr>
      <w:r>
        <w:t xml:space="preserve">3. Evidence contract</w:t>
      </w:r>
    </w:p>
    <w:p>
      <w:pPr>
        <w:pStyle w:val="FirstParagraph"/>
      </w:pPr>
      <w:r>
        <w:t xml:space="preserve">Every stage of this runbook inherits the</w:t>
      </w:r>
      <w:r>
        <w:t xml:space="preserve"> </w:t>
      </w:r>
      <w:r>
        <w:rPr>
          <w:bCs/>
          <w:b/>
        </w:rPr>
        <w:t xml:space="preserve">Global Workshop Execution Contract</w:t>
      </w:r>
      <w:r>
        <w:t xml:space="preserve"> </w:t>
      </w:r>
      <w:r>
        <w:t xml:space="preserve">from the</w:t>
      </w:r>
      <w:r>
        <w:t xml:space="preserve"> </w:t>
      </w:r>
      <w:r>
        <w:t xml:space="preserve">Delivery Spine:</w:t>
      </w:r>
    </w:p>
    <w:p>
      <w:pPr>
        <w:pStyle w:val="BlockText"/>
      </w:pPr>
      <w:r>
        <w:t xml:space="preserve">Analyse / Execute → Generate Required Artifacts → Save to Defined Repository Path →</w:t>
      </w:r>
      <w:r>
        <w:t xml:space="preserve"> </w:t>
      </w:r>
      <w:r>
        <w:t xml:space="preserve">Cite Evidence → Record Assumptions &amp; Unknowns → Validate Completion Gate → Proceed</w:t>
      </w:r>
    </w:p>
    <w:bookmarkStart w:id="27" w:name="Xc892ab8bba6de588350ea815b1f0acb1f46de80"/>
    <w:p>
      <w:pPr>
        <w:pStyle w:val="Heading3"/>
      </w:pPr>
      <w:r>
        <w:t xml:space="preserve">3.1 Mandatory header block</w:t>
      </w:r>
    </w:p>
    <w:p>
      <w:pPr>
        <w:pStyle w:val="FirstParagraph"/>
      </w:pPr>
      <w:r>
        <w:t xml:space="preserve">Every artifact produced by any step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begin with this block. A step is not complete</w:t>
      </w:r>
      <w:r>
        <w:t xml:space="preserve"> </w:t>
      </w:r>
      <w:r>
        <w:t xml:space="preserve">if its artifact lacks it.</w:t>
      </w:r>
    </w:p>
    <w:p>
      <w:pPr>
        <w:pStyle w:val="SourceCode"/>
      </w:pPr>
      <w:r>
        <w:rPr>
          <w:rStyle w:val="NormalTok"/>
        </w:rPr>
        <w:t xml:space="preserve">| Field | Value |</w:t>
      </w:r>
      <w:r>
        <w:br/>
      </w:r>
      <w:r>
        <w:rPr>
          <w:rStyle w:val="NormalTok"/>
        </w:rPr>
        <w:t xml:space="preserve">|---|---|</w:t>
      </w:r>
      <w:r>
        <w:br/>
      </w:r>
      <w:r>
        <w:rPr>
          <w:rStyle w:val="NormalTok"/>
        </w:rPr>
        <w:t xml:space="preserve">| Stage |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spine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stage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Runbook step |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e.g.</w:t>
      </w:r>
      <w:r>
        <w:rPr>
          <w:rStyle w:val="NormalTok"/>
        </w:rPr>
        <w:t xml:space="preserve"> </w:t>
      </w:r>
      <w:r>
        <w:rPr>
          <w:rStyle w:val="ErrorTok"/>
        </w:rPr>
        <w:t xml:space="preserve">C4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Version | vX.Y |</w:t>
      </w:r>
      <w:r>
        <w:br/>
      </w:r>
      <w:r>
        <w:rPr>
          <w:rStyle w:val="NormalTok"/>
        </w:rPr>
        <w:t xml:space="preserve">| Date | YYYY-MM-DD |</w:t>
      </w:r>
      <w:r>
        <w:br/>
      </w:r>
      <w:r>
        <w:rPr>
          <w:rStyle w:val="NormalTok"/>
        </w:rPr>
        <w:t xml:space="preserve">| Author / Agent |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human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agent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version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Status | Draft | In Review | Approved | Superseded |</w:t>
      </w:r>
      <w:r>
        <w:br/>
      </w:r>
      <w:r>
        <w:rPr>
          <w:rStyle w:val="NormalTok"/>
        </w:rPr>
        <w:t xml:space="preserve">| Evidence sources |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repo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paths,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ids,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files,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outputs,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approved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stakeholder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evidence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Assumptions | &lt;list, or "none"&gt; |</w:t>
      </w:r>
      <w:r>
        <w:br/>
      </w:r>
      <w:r>
        <w:rPr>
          <w:rStyle w:val="NormalTok"/>
        </w:rPr>
        <w:t xml:space="preserve">| Unresolved issues | &lt;list, or "none"&gt; |</w:t>
      </w:r>
      <w:r>
        <w:br/>
      </w:r>
      <w:r>
        <w:rPr>
          <w:rStyle w:val="NormalTok"/>
        </w:rPr>
        <w:t xml:space="preserve">| Residual risks | &lt;list, or "none"&gt; |</w:t>
      </w:r>
    </w:p>
    <w:bookmarkEnd w:id="27"/>
    <w:bookmarkStart w:id="28" w:name="X29d3d1f1868bce9dc545cc6f5cfd42651cc9a17"/>
    <w:p>
      <w:pPr>
        <w:pStyle w:val="Heading3"/>
      </w:pPr>
      <w:r>
        <w:t xml:space="preserve">3.2 Evidence classification</w:t>
      </w:r>
    </w:p>
    <w:p>
      <w:pPr>
        <w:pStyle w:val="FirstParagraph"/>
      </w:pPr>
      <w:r>
        <w:t xml:space="preserve">Every material statement in every artifact must be classified as one of: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Verified Fact</w:t>
      </w:r>
      <w:r>
        <w:t xml:space="preserve"> </w:t>
      </w:r>
      <w:r>
        <w:t xml:space="preserve">— directly observable in a repository file, a test result, a log, a</w:t>
      </w:r>
      <w:r>
        <w:t xml:space="preserve"> </w:t>
      </w:r>
      <w:r>
        <w:t xml:space="preserve">scan output or approved stakeholder evidence, with the source cited.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Inference</w:t>
      </w:r>
      <w:r>
        <w:t xml:space="preserve"> </w:t>
      </w:r>
      <w:r>
        <w:t xml:space="preserve">— a conclusion drawn from one or more Verified Facts, with the reasoning</w:t>
      </w:r>
      <w:r>
        <w:t xml:space="preserve"> </w:t>
      </w:r>
      <w:r>
        <w:t xml:space="preserve">stated.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Assumption</w:t>
      </w:r>
      <w:r>
        <w:t xml:space="preserve"> </w:t>
      </w:r>
      <w:r>
        <w:t xml:space="preserve">— a working position adopted to make progress, with the invalidation</w:t>
      </w:r>
      <w:r>
        <w:t xml:space="preserve"> </w:t>
      </w:r>
      <w:r>
        <w:t xml:space="preserve">trigger stated.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Unknown</w:t>
      </w:r>
      <w:r>
        <w:t xml:space="preserve"> </w:t>
      </w:r>
      <w:r>
        <w:t xml:space="preserve">— information required but not available. Must be raised into the open</w:t>
      </w:r>
      <w:r>
        <w:t xml:space="preserve"> </w:t>
      </w:r>
      <w:r>
        <w:t xml:space="preserve">questions register.</w:t>
      </w:r>
    </w:p>
    <w:p>
      <w:pPr>
        <w:pStyle w:val="FirstParagraph"/>
      </w:pPr>
      <w:r>
        <w:rPr>
          <w:bCs/>
          <w:b/>
        </w:rPr>
        <w:t xml:space="preserve">Assumptions must never be presented as facts.</w:t>
      </w:r>
      <w:r>
        <w:t xml:space="preserve"> </w:t>
      </w:r>
      <w:r>
        <w:t xml:space="preserve">Where evidence is insufficient, record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rather than inventing an answer.</w:t>
      </w:r>
    </w:p>
    <w:bookmarkEnd w:id="28"/>
    <w:bookmarkStart w:id="29" w:name="X4b7e04d7579e25d2191df8d0b3ed6403e11ded4"/>
    <w:p>
      <w:pPr>
        <w:pStyle w:val="Heading3"/>
      </w:pPr>
      <w:r>
        <w:t xml:space="preserve">3.3 Evidence storage convention</w:t>
      </w:r>
    </w:p>
    <w:p>
      <w:pPr>
        <w:pStyle w:val="FirstParagraph"/>
      </w:pPr>
      <w:r>
        <w:t xml:space="preserve">Two parallel trees are used and both must be version-controlled: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docs/&lt;NN-stage-folder&gt;/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Markdown artifacts named exactly as the Delivery Spine mandates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spine is the audit index; reviewers navigate by stage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evidence/&lt;NN-stage-folder&gt;/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Machine-generated raw evidence: JUnit XML, coverage XML, SBOM, scan JSON, profiling CSV, trace exports, screenshots, terminal transcripts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claims are only defensible if the raw artifact that produced them is retained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Raw evidence file naming:</w:t>
      </w:r>
      <w:r>
        <w:t xml:space="preserve"> </w:t>
      </w:r>
      <w:r>
        <w:rPr>
          <w:rStyle w:val="VerbatimChar"/>
        </w:rPr>
        <w:t xml:space="preserve">EVD-&lt;stage&gt;-&lt;nn&gt;-&lt;slug&gt;.&lt;ext&gt;</w:t>
      </w:r>
      <w:r>
        <w:t xml:space="preserve"> </w:t>
      </w:r>
      <w:r>
        <w:t xml:space="preserve">(example:</w:t>
      </w:r>
      <w:r>
        <w:t xml:space="preserve"> </w:t>
      </w:r>
      <w:r>
        <w:rPr>
          <w:rStyle w:val="VerbatimChar"/>
        </w:rPr>
        <w:t xml:space="preserve">EVD-C-03-baseline-pytest-junit.xml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Immutability rule:</w:t>
      </w:r>
      <w:r>
        <w:t xml:space="preserve"> </w:t>
      </w:r>
      <w:r>
        <w:t xml:space="preserve">evidence files are append-only. A re-run produces a new file with an</w:t>
      </w:r>
      <w:r>
        <w:t xml:space="preserve"> </w:t>
      </w:r>
      <w:r>
        <w:t xml:space="preserve">incremented</w:t>
      </w:r>
      <w:r>
        <w:t xml:space="preserve"> </w:t>
      </w:r>
      <w:r>
        <w:rPr>
          <w:rStyle w:val="VerbatimChar"/>
        </w:rPr>
        <w:t xml:space="preserve">&lt;nn&gt;</w:t>
      </w:r>
      <w:r>
        <w:t xml:space="preserve">; prior baselines are never overwritten, because before/after comparison</w:t>
      </w:r>
      <w:r>
        <w:t xml:space="preserve"> </w:t>
      </w:r>
      <w:r>
        <w:t xml:space="preserve">is the core of the Stage O value claim and of rubric criterion 1.</w:t>
      </w:r>
    </w:p>
    <w:bookmarkEnd w:id="29"/>
    <w:bookmarkStart w:id="30" w:name="X2b75387430151c001049dc0972d5a0d64c053f0"/>
    <w:p>
      <w:pPr>
        <w:pStyle w:val="Heading3"/>
      </w:pPr>
      <w:r>
        <w:t xml:space="preserve">3.4 Evidence manifest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evidence/&lt;NN-stage-folder&gt;/</w:t>
      </w:r>
      <w:r>
        <w:t xml:space="preserve"> </w:t>
      </w:r>
      <w:r>
        <w:t xml:space="preserve">directory must contain a</w:t>
      </w:r>
      <w:r>
        <w:t xml:space="preserve"> </w:t>
      </w:r>
      <w:r>
        <w:rPr>
          <w:rStyle w:val="VerbatimChar"/>
        </w:rPr>
        <w:t xml:space="preserve">MANIFEST.md</w:t>
      </w:r>
      <w:r>
        <w:t xml:space="preserve"> </w:t>
      </w:r>
      <w:r>
        <w:t xml:space="preserve">listing, for every</w:t>
      </w:r>
      <w:r>
        <w:t xml:space="preserve"> </w:t>
      </w:r>
      <w:r>
        <w:t xml:space="preserve">raw file: filename, SHA-256, producing step ID, producing command, UTC timestamp, operator,</w:t>
      </w:r>
      <w:r>
        <w:t xml:space="preserve"> </w:t>
      </w:r>
      <w:r>
        <w:t xml:space="preserve">and the artifact(s)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that cite it. This is what allows a reviewer to verify the</w:t>
      </w:r>
      <w:r>
        <w:t xml:space="preserve"> </w:t>
      </w:r>
      <w:r>
        <w:t xml:space="preserve">transformation without relying on verbal explanation (Challenge 16 acceptance standard).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67410d2d50120e28964107255f5c6fc49e72eca"/>
    <w:p>
      <w:pPr>
        <w:pStyle w:val="Heading2"/>
      </w:pPr>
      <w:r>
        <w:t xml:space="preserve">4. Directory spine to be created</w:t>
      </w:r>
    </w:p>
    <w:p>
      <w:pPr>
        <w:pStyle w:val="FirstParagraph"/>
      </w:pPr>
      <w:r>
        <w:t xml:space="preserve">The executing team creates the following inside the repository. This is reproduced from the</w:t>
      </w:r>
      <w:r>
        <w:t xml:space="preserve"> </w:t>
      </w:r>
      <w:r>
        <w:t xml:space="preserve">Delivery Spine and is</w:t>
      </w:r>
      <w:r>
        <w:t xml:space="preserve"> </w:t>
      </w:r>
      <w:r>
        <w:rPr>
          <w:bCs/>
          <w:b/>
        </w:rPr>
        <w:t xml:space="preserve">mandatory</w:t>
      </w:r>
      <w:r>
        <w:t xml:space="preserve">; deviations must be recorded as exceptions.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00-preflight/{discovery,operating-contract,ai-economics}/</w:t>
      </w:r>
      <w:r>
        <w:br/>
      </w:r>
      <w:r>
        <w:rPr>
          <w:rStyle w:val="VerbatimChar"/>
        </w:rPr>
        <w:t xml:space="preserve">├── 01-engagement/        ├── 15-modernization/        ├── 29-incident-bcdr/</w:t>
      </w:r>
      <w:r>
        <w:br/>
      </w:r>
      <w:r>
        <w:rPr>
          <w:rStyle w:val="VerbatimChar"/>
        </w:rPr>
        <w:t xml:space="preserve">├── 02-stakeholders/      ├── 16-repo-validation/      ├── 30-release/</w:t>
      </w:r>
      <w:r>
        <w:br/>
      </w:r>
      <w:r>
        <w:rPr>
          <w:rStyle w:val="VerbatimChar"/>
        </w:rPr>
        <w:t xml:space="preserve">├── 03-problem-value/     ├── 17-implementation-prd/   ├── 31-observability/</w:t>
      </w:r>
      <w:r>
        <w:br/>
      </w:r>
      <w:r>
        <w:rPr>
          <w:rStyle w:val="VerbatimChar"/>
        </w:rPr>
        <w:t xml:space="preserve">├── 04-baseline-kpis/     ├── 18-delivery/             ├── 32-finops/</w:t>
      </w:r>
      <w:r>
        <w:br/>
      </w:r>
      <w:r>
        <w:rPr>
          <w:rStyle w:val="VerbatimChar"/>
        </w:rPr>
        <w:t xml:space="preserve">├── 05-current-state/     ├── 19-intelligence/         ├── 33-vendor-risk/</w:t>
      </w:r>
      <w:r>
        <w:br/>
      </w:r>
      <w:r>
        <w:rPr>
          <w:rStyle w:val="VerbatimChar"/>
        </w:rPr>
        <w:t xml:space="preserve">├── 06-root-cause/        ├── 20-application/          ├── 34-after-kpis/</w:t>
      </w:r>
      <w:r>
        <w:br/>
      </w:r>
      <w:r>
        <w:rPr>
          <w:rStyle w:val="VerbatimChar"/>
        </w:rPr>
        <w:t xml:space="preserve">├── 07-repo-assessment/   ├── 21-integration/          ├── 35-value-leakage/</w:t>
      </w:r>
      <w:r>
        <w:br/>
      </w:r>
      <w:r>
        <w:rPr>
          <w:rStyle w:val="VerbatimChar"/>
        </w:rPr>
        <w:t xml:space="preserve">├── 08-ai-qualification/  ├── 22-agentic-engineering/  ├── 36-benefits/</w:t>
      </w:r>
      <w:r>
        <w:br/>
      </w:r>
      <w:r>
        <w:rPr>
          <w:rStyle w:val="VerbatimChar"/>
        </w:rPr>
        <w:t xml:space="preserve">├── 09-initial-prd/       ├── 23-human-control/        ├── 37-operating-model/</w:t>
      </w:r>
      <w:r>
        <w:br/>
      </w:r>
      <w:r>
        <w:rPr>
          <w:rStyle w:val="VerbatimChar"/>
        </w:rPr>
        <w:t xml:space="preserve">├── 10-architecture/adrs/ ├── 24-security-privacy/     ├── 38-handover/</w:t>
      </w:r>
      <w:r>
        <w:br/>
      </w:r>
      <w:r>
        <w:rPr>
          <w:rStyle w:val="VerbatimChar"/>
        </w:rPr>
        <w:t xml:space="preserve">├── 11-data-context/      ├── 25-governance/           ├── 39-continuous-improvement/</w:t>
      </w:r>
      <w:r>
        <w:br/>
      </w:r>
      <w:r>
        <w:rPr>
          <w:rStyle w:val="VerbatimChar"/>
        </w:rPr>
        <w:t xml:space="preserve">├── 12-specs/features/    ├── 26-tevv/                 ├── 40-scale/</w:t>
      </w:r>
      <w:r>
        <w:br/>
      </w:r>
      <w:r>
        <w:rPr>
          <w:rStyle w:val="VerbatimChar"/>
        </w:rPr>
        <w:t xml:space="preserve">├── 13-traceability/      ├── 27-hardening/            ├── 41-retirement/</w:t>
      </w:r>
      <w:r>
        <w:br/>
      </w:r>
      <w:r>
        <w:rPr>
          <w:rStyle w:val="VerbatimChar"/>
        </w:rPr>
        <w:t xml:space="preserve">├── 14-transformation/    ├── 28-resilience/           ├── 42-executive/</w:t>
      </w:r>
      <w:r>
        <w:br/>
      </w:r>
      <w:r>
        <w:rPr>
          <w:rStyle w:val="VerbatimChar"/>
        </w:rPr>
        <w:t xml:space="preserve">└── final-prd/</w:t>
      </w:r>
      <w:r>
        <w:br/>
      </w:r>
      <w:r>
        <w:rPr>
          <w:rStyle w:val="VerbatimChar"/>
        </w:rPr>
        <w:t xml:space="preserve">evidence/                 (mirror of the above, raw machine-generated evidence)</w:t>
      </w:r>
      <w:r>
        <w:br/>
      </w:r>
      <w:r>
        <w:rPr>
          <w:rStyle w:val="VerbatimChar"/>
        </w:rPr>
        <w:t xml:space="preserve">semantic-layer/           (per Semantic_Layer_capture.pdf — see Stage D)</w:t>
      </w:r>
    </w:p>
    <w:p>
      <w:pPr>
        <w:pStyle w:val="FirstParagraph"/>
      </w:pPr>
      <w:r>
        <w:rPr>
          <w:bCs/>
          <w:b/>
        </w:rPr>
        <w:t xml:space="preserve">Conflict to resolve:</w:t>
      </w:r>
      <w:r>
        <w:t xml:space="preserve"> </w:t>
      </w:r>
      <w:r>
        <w:t xml:space="preserve">the delivered repository already contains</w:t>
      </w:r>
      <w:r>
        <w:t xml:space="preserve"> </w:t>
      </w:r>
      <w:r>
        <w:rPr>
          <w:rStyle w:val="VerbatimChar"/>
        </w:rPr>
        <w:t xml:space="preserve">docs/discovery/</w:t>
      </w:r>
      <w:r>
        <w:t xml:space="preserve"> </w:t>
      </w:r>
      <w:r>
        <w:t xml:space="preserve">("reserved for system discovery notes"), which collides conceptually with the spine's</w:t>
      </w:r>
      <w:r>
        <w:t xml:space="preserve"> </w:t>
      </w:r>
      <w:r>
        <w:rPr>
          <w:rStyle w:val="VerbatimChar"/>
        </w:rPr>
        <w:t xml:space="preserve">docs/00-preflight/discovery/</w:t>
      </w:r>
      <w:r>
        <w:t xml:space="preserve">. The runbook's recommendation is that the spine path is</w:t>
      </w:r>
      <w:r>
        <w:t xml:space="preserve"> </w:t>
      </w:r>
      <w:r>
        <w:t xml:space="preserve">authoritative and</w:t>
      </w:r>
      <w:r>
        <w:t xml:space="preserve"> </w:t>
      </w:r>
      <w:r>
        <w:rPr>
          <w:rStyle w:val="VerbatimChar"/>
        </w:rPr>
        <w:t xml:space="preserve">docs/discovery/README.md</w:t>
      </w:r>
      <w:r>
        <w:t xml:space="preserve"> </w:t>
      </w:r>
      <w:r>
        <w:t xml:space="preserve">becomes a pointer. This is</w:t>
      </w:r>
      <w:r>
        <w:t xml:space="preserve"> </w:t>
      </w:r>
      <w:r>
        <w:rPr>
          <w:bCs/>
          <w:b/>
        </w:rPr>
        <w:t xml:space="preserve">OQ-13</w:t>
      </w:r>
      <w:r>
        <w:t xml:space="preserve"> </w:t>
      </w:r>
      <w:r>
        <w:t xml:space="preserve">and must</w:t>
      </w:r>
      <w:r>
        <w:t xml:space="preserve"> </w:t>
      </w:r>
      <w:r>
        <w:t xml:space="preserve">be ruled on before Stage A completes.</w:t>
      </w:r>
    </w:p>
    <w:p>
      <w:r>
        <w:pict>
          <v:rect style="width:0;height:1.5pt" o:hralign="center" o:hrstd="t" o:hr="t"/>
        </w:pict>
      </w:r>
    </w:p>
    <w:bookmarkEnd w:id="32"/>
    <w:bookmarkStart w:id="33" w:name="X039294e0a784778afa5884faa4f61fa7cae47e1"/>
    <w:p>
      <w:pPr>
        <w:pStyle w:val="Heading2"/>
      </w:pPr>
      <w:r>
        <w:t xml:space="preserve">5. Stage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Spine stages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rubric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Mobilisation &amp; Read-Only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0A, 0B, 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Qualification, Stakeholders &amp; Problem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Baseline: KPIs, Current State, Root Cause,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4, 5, 6, 7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Layer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 pre-cursor; Guide p.6)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 Qualification &amp; Initial PRD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Architecture, Data/Context Strategy &amp; 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10, 11, 12, 13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 &amp; Migration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2.0 — Modernization &amp;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15, 16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PRD &amp; Delivery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Intelligence Core, Application, Integration,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19, 20, 21, 22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Control, Security/Privacy/RAI,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23, 24, 25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TEVV &amp; AI Red Teaming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Hardening, Resilience, Incident &amp; BC/DR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27, 28, 29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Release, Observability, FinOps, Vendor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30, 31, 32, 33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Measurement, Value Leakage,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34, 35, 36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Model, Handover, Drift, Scale, 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37–41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Portability Validation &amp;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p.6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Defence, Final As-Built PRD &amp; Evidence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861bfb53e63e0da4230e93da695127dd55156cb"/>
    <w:p>
      <w:pPr>
        <w:pStyle w:val="Heading2"/>
      </w:pPr>
      <w:r>
        <w:t xml:space="preserve">6. Roles</w:t>
      </w:r>
    </w:p>
    <w:p>
      <w:pPr>
        <w:pStyle w:val="FirstParagraph"/>
      </w:pPr>
      <w:r>
        <w:t xml:space="preserve">The delivered artifacts name no individuals. These are</w:t>
      </w:r>
      <w:r>
        <w:t xml:space="preserve"> </w:t>
      </w:r>
      <w:r>
        <w:rPr>
          <w:bCs/>
          <w:b/>
        </w:rPr>
        <w:t xml:space="preserve">role slots</w:t>
      </w:r>
      <w:r>
        <w:t xml:space="preserve">, to be filled before</w:t>
      </w:r>
      <w:r>
        <w:t xml:space="preserve"> </w:t>
      </w:r>
      <w:r>
        <w:t xml:space="preserve">Stage B completes (OQ-05). Until filled they must be recorded as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, never</w:t>
      </w:r>
      <w:r>
        <w:t xml:space="preserve"> </w:t>
      </w:r>
      <w:r>
        <w:t xml:space="preserve">invented — the Delivery Spine is explicit:</w:t>
      </w:r>
      <w:r>
        <w:t xml:space="preserve"> </w:t>
      </w:r>
      <w:r>
        <w:rPr>
          <w:iCs/>
          <w:i/>
        </w:rPr>
        <w:t xml:space="preserve">"Do not invent owners where none have been</w:t>
      </w:r>
      <w:r>
        <w:rPr>
          <w:iCs/>
          <w:i/>
        </w:rPr>
        <w:t xml:space="preserve"> </w:t>
      </w:r>
      <w:r>
        <w:rPr>
          <w:iCs/>
          <w:i/>
        </w:rPr>
        <w:t xml:space="preserve">assigned; record them as unresolved governance gaps."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 in this 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Transformation Lead (FDE)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the runbook, stage gates, evidence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Authorises Stage H (first write stage)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Stages K, L, M security evidence and residual-risk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SRE / Operations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Stages M, N, P operational evidence and SLOs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Stage C data baseline and Stage D semantic layer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Stage E AI-vs-no-AI decision and Stage K autonomy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Stage K obligations mapping and evidence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Stage B value framing and Stage R go/no-go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a13a27dc5c09efbb636be57e94eb6d29f4bb1c0"/>
    <w:p>
      <w:pPr>
        <w:pStyle w:val="Heading2"/>
      </w:pPr>
      <w:r>
        <w:t xml:space="preserve">7. How to use this runbook</w:t>
      </w:r>
    </w:p>
    <w:p>
      <w:pPr>
        <w:numPr>
          <w:ilvl w:val="0"/>
          <w:numId w:val="1004"/>
        </w:numPr>
        <w:pStyle w:val="Compact"/>
      </w:pPr>
      <w:r>
        <w:t xml:space="preserve">Read Document 01 first. Every step in Document 02 exists because of a finding in</w:t>
      </w:r>
      <w:r>
        <w:t xml:space="preserve"> </w:t>
      </w:r>
      <w:r>
        <w:t xml:space="preserve">Document 01; a step whose finding you cannot reproduce should be challenged, not executed.</w:t>
      </w:r>
    </w:p>
    <w:p>
      <w:pPr>
        <w:numPr>
          <w:ilvl w:val="0"/>
          <w:numId w:val="1004"/>
        </w:numPr>
        <w:pStyle w:val="Compact"/>
      </w:pPr>
      <w:r>
        <w:t xml:space="preserve">Work stages in order,</w:t>
      </w:r>
      <w:r>
        <w:t xml:space="preserve"> </w:t>
      </w:r>
      <w:r>
        <w:rPr>
          <w:bCs/>
          <w:b/>
        </w:rPr>
        <w:t xml:space="preserve">A through R</w:t>
      </w:r>
      <w:r>
        <w:t xml:space="preserve">. Cross-stage dependencies are stated explicitly on</w:t>
      </w:r>
      <w:r>
        <w:t xml:space="preserve"> </w:t>
      </w:r>
      <w:r>
        <w:t xml:space="preserve">every step, with the reason the dependency exists.</w:t>
      </w:r>
    </w:p>
    <w:p>
      <w:pPr>
        <w:numPr>
          <w:ilvl w:val="0"/>
          <w:numId w:val="1004"/>
        </w:numPr>
        <w:pStyle w:val="Compact"/>
      </w:pPr>
      <w:r>
        <w:t xml:space="preserve">Do not begin a stage until the preceding stage's</w:t>
      </w:r>
      <w:r>
        <w:t xml:space="preserve"> </w:t>
      </w:r>
      <w:r>
        <w:rPr>
          <w:bCs/>
          <w:b/>
        </w:rPr>
        <w:t xml:space="preserve">Exit Criteria</w:t>
      </w:r>
      <w:r>
        <w:t xml:space="preserve"> </w:t>
      </w:r>
      <w:r>
        <w:t xml:space="preserve">table is fully green.</w:t>
      </w:r>
      <w:r>
        <w:t xml:space="preserve"> </w:t>
      </w:r>
      <w:r>
        <w:t xml:space="preserve">A stage may exit as</w:t>
      </w:r>
      <w:r>
        <w:t xml:space="preserve"> </w:t>
      </w:r>
      <w:r>
        <w:rPr>
          <w:rStyle w:val="VerbatimChar"/>
        </w:rPr>
        <w:t xml:space="preserve">CONDITIONAL PASS</w:t>
      </w:r>
      <w:r>
        <w:t xml:space="preserve"> </w:t>
      </w:r>
      <w:r>
        <w:t xml:space="preserve">only when every amber item has a named owner, a</w:t>
      </w:r>
      <w:r>
        <w:t xml:space="preserve"> </w:t>
      </w:r>
      <w:r>
        <w:t xml:space="preserve">date and an entry in the residual-risk register.</w:t>
      </w:r>
    </w:p>
    <w:p>
      <w:pPr>
        <w:numPr>
          <w:ilvl w:val="0"/>
          <w:numId w:val="1004"/>
        </w:numPr>
        <w:pStyle w:val="Compact"/>
      </w:pPr>
      <w:r>
        <w:t xml:space="preserve">Close every step with the</w:t>
      </w:r>
      <w:r>
        <w:t xml:space="preserve"> </w:t>
      </w:r>
      <w:r>
        <w:rPr>
          <w:bCs/>
          <w:b/>
        </w:rPr>
        <w:t xml:space="preserve">Required Final Response</w:t>
      </w:r>
      <w:r>
        <w:t xml:space="preserve"> </w:t>
      </w:r>
      <w:r>
        <w:t xml:space="preserve">format from</w:t>
      </w:r>
      <w:r>
        <w:t xml:space="preserve"> </w:t>
      </w:r>
      <w:r>
        <w:rPr>
          <w:rStyle w:val="VerbatimChar"/>
        </w:rPr>
        <w:t xml:space="preserve">Prompt Template.pdf</w:t>
      </w:r>
      <w:r>
        <w:t xml:space="preserve">:</w:t>
      </w:r>
      <w:r>
        <w:t xml:space="preserve"> </w:t>
      </w:r>
      <w:r>
        <w:t xml:space="preserve">stage status (PASS / CONDITIONAL PASS / BLOCKED), key findings, major risks,</w:t>
      </w:r>
      <w:r>
        <w:t xml:space="preserve"> </w:t>
      </w:r>
      <w:r>
        <w:t xml:space="preserve">assumptions/unknowns, artifacts created, blocking issues, recommended next action.</w:t>
      </w:r>
    </w:p>
    <w:p>
      <w:pPr>
        <w:numPr>
          <w:ilvl w:val="0"/>
          <w:numId w:val="1004"/>
        </w:numPr>
        <w:pStyle w:val="Compact"/>
      </w:pPr>
      <w:r>
        <w:t xml:space="preserve">Maintain Document 04 as a live register. A step that surfaces a new unknown adds a row;</w:t>
      </w:r>
      <w:r>
        <w:t xml:space="preserve"> </w:t>
      </w:r>
      <w:r>
        <w:t xml:space="preserve">it does not quietly assume.</w:t>
      </w:r>
    </w:p>
    <w:p>
      <w:r>
        <w:pict>
          <v:rect style="width:0;height:1.5pt" o:hralign="center" o:hrstd="t" o:hr="t"/>
        </w:pict>
      </w:r>
    </w:p>
    <w:bookmarkEnd w:id="35"/>
    <w:bookmarkStart w:id="36" w:name="Xa74da769bbff97accaffc5734779f56d5a699ad"/>
    <w:p>
      <w:pPr>
        <w:pStyle w:val="Heading2"/>
      </w:pPr>
      <w:r>
        <w:t xml:space="preserve">8. Hard prerequisite before any step runs</w:t>
      </w:r>
    </w:p>
    <w:p>
      <w:pPr>
        <w:pStyle w:val="FirstParagraph"/>
      </w:pPr>
      <w:r>
        <w:rPr>
          <w:bCs/>
          <w:b/>
        </w:rPr>
        <w:t xml:space="preserve">The delivered repository is not under version control.</w:t>
      </w:r>
      <w:r>
        <w:t xml:space="preserve"> </w:t>
      </w:r>
      <w:r>
        <w:rPr>
          <w:rStyle w:val="VerbatimChar"/>
        </w:rPr>
        <w:t xml:space="preserve">git rev-parse</w:t>
      </w:r>
      <w:r>
        <w:t xml:space="preserve"> </w:t>
      </w:r>
      <w:r>
        <w:t xml:space="preserve">returns</w:t>
      </w:r>
      <w:r>
        <w:t xml:space="preserve"> </w:t>
      </w:r>
      <w:r>
        <w:rPr>
          <w:iCs/>
          <w:i/>
        </w:rPr>
        <w:t xml:space="preserve">"fatal: not a git repository"</w:t>
      </w:r>
      <w:r>
        <w:t xml:space="preserve">, and there is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(Finding F-01, Document 01).</w:t>
      </w:r>
    </w:p>
    <w:p>
      <w:pPr>
        <w:pStyle w:val="BodyText"/>
      </w:pPr>
      <w:r>
        <w:t xml:space="preserve">The Delivery Spine requires that every generated artifact "be version-controlled", "not</w:t>
      </w:r>
      <w:r>
        <w:t xml:space="preserve"> </w:t>
      </w:r>
      <w:r>
        <w:t xml:space="preserve">overwrite prior evidence silently" and "preserve earlier baselines so before/after</w:t>
      </w:r>
      <w:r>
        <w:t xml:space="preserve"> </w:t>
      </w:r>
      <w:r>
        <w:t xml:space="preserve">comparison remains possible".</w:t>
      </w:r>
      <w:r>
        <w:t xml:space="preserve"> </w:t>
      </w:r>
      <w:r>
        <w:rPr>
          <w:bCs/>
          <w:b/>
        </w:rPr>
        <w:t xml:space="preserve">None of those three requirements can be met until the</w:t>
      </w:r>
      <w:r>
        <w:rPr>
          <w:bCs/>
          <w:b/>
        </w:rPr>
        <w:t xml:space="preserve"> </w:t>
      </w:r>
      <w:r>
        <w:rPr>
          <w:bCs/>
          <w:b/>
        </w:rPr>
        <w:t xml:space="preserve">repository is placed under version control.</w:t>
      </w:r>
      <w:r>
        <w:t xml:space="preserve"> </w:t>
      </w:r>
      <w:r>
        <w:t xml:space="preserve">Step A1 therefore initialises version control</w:t>
      </w:r>
      <w:r>
        <w:t xml:space="preserve"> </w:t>
      </w:r>
      <w:r>
        <w:t xml:space="preserve">and takes an immutable pre-transformation tag before anything else happens.</w:t>
      </w:r>
    </w:p>
    <w:p>
      <w:r>
        <w:pict>
          <v:rect style="width:0;height:1.5pt" o:hralign="center" o:hrstd="t" o:hr="t"/>
        </w:pict>
      </w:r>
    </w:p>
    <w:bookmarkEnd w:id="36"/>
    <w:bookmarkStart w:id="37" w:name="Xd6f2f7a38377b0d57bbad464df98c13d7c2ee8c"/>
    <w:p>
      <w:pPr>
        <w:pStyle w:val="Heading2"/>
      </w:pPr>
      <w:r>
        <w:t xml:space="preserve">9. Summary of what the evidence shows today</w:t>
      </w:r>
    </w:p>
    <w:p>
      <w:pPr>
        <w:pStyle w:val="FirstParagraph"/>
      </w:pPr>
      <w:r>
        <w:t xml:space="preserve">A one-paragraph executive framing, expanded with evidence in Document 01:</w:t>
      </w:r>
    </w:p>
    <w:p>
      <w:pPr>
        <w:pStyle w:val="BlockText"/>
      </w:pPr>
      <w:r>
        <w:t xml:space="preserve">The delivered system is a credible three-generation brownfield estate: a legacy batch</w:t>
      </w:r>
      <w:r>
        <w:t xml:space="preserve"> </w:t>
      </w:r>
      <w:r>
        <w:t xml:space="preserve">script with a hardcoded shared database password, a partially modernised FastAPI service</w:t>
      </w:r>
      <w:r>
        <w:t xml:space="preserve"> </w:t>
      </w:r>
      <w:r>
        <w:t xml:space="preserve">whose authorisation is a client-supplied HTTP header, and a new AI endpoint that</w:t>
      </w:r>
      <w:r>
        <w:t xml:space="preserve"> </w:t>
      </w:r>
      <w:r>
        <w:t xml:space="preserve">interpolates untrusted record content into a prompt, returns</w:t>
      </w:r>
      <w:r>
        <w:t xml:space="preserve"> </w:t>
      </w:r>
      <w:r>
        <w:rPr>
          <w:rStyle w:val="VerbatimChar"/>
        </w:rPr>
        <w:t xml:space="preserve">guardrail_status: "not_enforced"</w:t>
      </w:r>
      <w:r>
        <w:t xml:space="preserve">, carries no human approval gate and is callable with no authorisation</w:t>
      </w:r>
      <w:r>
        <w:t xml:space="preserve"> </w:t>
      </w:r>
      <w:r>
        <w:t xml:space="preserve">check at all. Beneath it sits 2,124 rows of synthetic operational data in which 66.4% of</w:t>
      </w:r>
      <w:r>
        <w:t xml:space="preserve"> </w:t>
      </w:r>
      <w:r>
        <w:t xml:space="preserve">3,000 events carry no correlation identifier, every one of the six datasets contains three</w:t>
      </w:r>
      <w:r>
        <w:t xml:space="preserve"> </w:t>
      </w:r>
      <w:r>
        <w:t xml:space="preserve">duplicate business keys and a fully-blank mandatory row, and a single identifier —</w:t>
      </w:r>
      <w:r>
        <w:t xml:space="preserve"> </w:t>
      </w:r>
      <w:r>
        <w:rPr>
          <w:rStyle w:val="VerbatimChar"/>
        </w:rPr>
        <w:t xml:space="preserve">REC-0001</w:t>
      </w:r>
      <w:r>
        <w:t xml:space="preserve"> </w:t>
      </w:r>
      <w:r>
        <w:t xml:space="preserve">— is simultaneously the primary key of a shipment, a tracking event, a vehicle,</w:t>
      </w:r>
      <w:r>
        <w:t xml:space="preserve"> </w:t>
      </w:r>
      <w:r>
        <w:t xml:space="preserve">a route, a carrier booking and an AI invocation. The audit log records no actor, no</w:t>
      </w:r>
      <w:r>
        <w:t xml:space="preserve"> </w:t>
      </w:r>
      <w:r>
        <w:t xml:space="preserve">correlation ID and no approval. The test suite is three assertions long, one of which</w:t>
      </w:r>
      <w:r>
        <w:t xml:space="preserve"> </w:t>
      </w:r>
      <w:r>
        <w:t xml:space="preserve">asserts the defect; as shipped it cannot even execute, because the dependency its own</w:t>
      </w:r>
      <w:r>
        <w:t xml:space="preserve"> </w:t>
      </w:r>
      <w:r>
        <w:t xml:space="preserve">import requires is absent from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 The system is not production-ready, and</w:t>
      </w:r>
      <w:r>
        <w:t xml:space="preserve"> </w:t>
      </w:r>
      <w:r>
        <w:t xml:space="preserve">the gap is not primarily one of code quality — it is that almost nothing it does can</w:t>
      </w:r>
      <w:r>
        <w:t xml:space="preserve"> </w:t>
      </w:r>
      <w:r>
        <w:t xml:space="preserve">currently be proven.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2026-10-08T03:22:28Z</dcterms:created>
  <dcterms:modified xsi:type="dcterms:W3CDTF">2026-10-08T03:22:28Z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