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2DC64">
      <w:pPr>
        <w:pStyle w:val="2"/>
        <w:jc w:val="center"/>
        <w:rPr>
          <w:rFonts w:hint="default" w:asciiTheme="minorEastAsia" w:hAnsiTheme="minorEastAsia" w:eastAsiaTheme="minorEastAsia" w:cstheme="minorEastAsia"/>
          <w:color w:val="000000" w:themeColor="text1"/>
          <w:lang w:val="en-US"/>
          <w14:textFill>
            <w14:solidFill>
              <w14:schemeClr w14:val="tx1"/>
            </w14:solidFill>
          </w14:textFill>
        </w:rPr>
      </w:pPr>
      <w:r>
        <w:rPr>
          <w:rFonts w:hint="default" w:asciiTheme="minorEastAsia" w:hAnsiTheme="minorEastAsia" w:eastAsiaTheme="minorEastAsia" w:cstheme="minorEastAsia"/>
          <w:color w:val="000000" w:themeColor="text1"/>
          <w:lang w:val="en-US"/>
          <w14:textFill>
            <w14:solidFill>
              <w14:schemeClr w14:val="tx1"/>
            </w14:solidFill>
          </w14:textFill>
        </w:rPr>
        <w:t>Sorting Algorithms Analysis</w:t>
      </w:r>
    </w:p>
    <w:p w14:paraId="1B57A597">
      <w:pPr>
        <w:pStyle w:val="2"/>
        <w:numPr>
          <w:ilvl w:val="0"/>
          <w:numId w:val="1"/>
        </w:numPr>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Definitions</w:t>
      </w:r>
    </w:p>
    <w:p w14:paraId="641D8255">
      <w:pPr>
        <w:numPr>
          <w:numId w:val="0"/>
        </w:numPr>
        <w:rPr>
          <w:rFonts w:hint="default"/>
        </w:rPr>
      </w:pPr>
    </w:p>
    <w:p w14:paraId="5A4ECF0A">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b/>
          <w:bCs/>
          <w:color w:val="000000" w:themeColor="text1"/>
          <w14:textFill>
            <w14:solidFill>
              <w14:schemeClr w14:val="tx1"/>
            </w14:solidFill>
          </w14:textFill>
        </w:rPr>
        <w:t>Bubble Sort:</w:t>
      </w:r>
      <w:r>
        <w:rPr>
          <w:rFonts w:hint="eastAsia" w:asciiTheme="minorEastAsia" w:hAnsiTheme="minorEastAsia" w:eastAsiaTheme="minorEastAsia" w:cstheme="minorEastAsia"/>
          <w:color w:val="000000" w:themeColor="text1"/>
          <w14:textFill>
            <w14:solidFill>
              <w14:schemeClr w14:val="tx1"/>
            </w14:solidFill>
          </w14:textFill>
        </w:rPr>
        <w:br w:type="textWrapping"/>
      </w:r>
      <w:r>
        <w:rPr>
          <w:rFonts w:hint="eastAsia" w:asciiTheme="minorEastAsia" w:hAnsiTheme="minorEastAsia" w:eastAsiaTheme="minorEastAsia" w:cstheme="minorEastAsia"/>
          <w:color w:val="000000" w:themeColor="text1"/>
          <w14:textFill>
            <w14:solidFill>
              <w14:schemeClr w14:val="tx1"/>
            </w14:solidFill>
          </w14:textFill>
        </w:rPr>
        <w:t>Bubble Sort is a simple comparison-based algorithm. It repeatedly steps through the list, compares adjacent elements, and swaps them if they are in the wrong order. This process is repeated until the list is sorted. The largest elements gradually 'bubble' to the top with each pass.</w:t>
      </w:r>
      <w:r>
        <w:rPr>
          <w:rFonts w:hint="eastAsia" w:asciiTheme="minorEastAsia" w:hAnsiTheme="minorEastAsia" w:eastAsiaTheme="minorEastAsia" w:cstheme="minorEastAsia"/>
          <w:color w:val="000000" w:themeColor="text1"/>
          <w14:textFill>
            <w14:solidFill>
              <w14:schemeClr w14:val="tx1"/>
            </w14:solidFill>
          </w14:textFill>
        </w:rPr>
        <w:br w:type="textWrapping"/>
      </w:r>
    </w:p>
    <w:p w14:paraId="255908D7">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b/>
          <w:bCs/>
          <w:color w:val="000000" w:themeColor="text1"/>
          <w14:textFill>
            <w14:solidFill>
              <w14:schemeClr w14:val="tx1"/>
            </w14:solidFill>
          </w14:textFill>
        </w:rPr>
        <w:t>Quick Sort:</w:t>
      </w:r>
      <w:r>
        <w:rPr>
          <w:rFonts w:hint="eastAsia" w:asciiTheme="minorEastAsia" w:hAnsiTheme="minorEastAsia" w:eastAsiaTheme="minorEastAsia" w:cstheme="minorEastAsia"/>
          <w:color w:val="000000" w:themeColor="text1"/>
          <w14:textFill>
            <w14:solidFill>
              <w14:schemeClr w14:val="tx1"/>
            </w14:solidFill>
          </w14:textFill>
        </w:rPr>
        <w:br w:type="textWrapping"/>
      </w:r>
      <w:r>
        <w:rPr>
          <w:rFonts w:hint="eastAsia" w:asciiTheme="minorEastAsia" w:hAnsiTheme="minorEastAsia" w:eastAsiaTheme="minorEastAsia" w:cstheme="minorEastAsia"/>
          <w:color w:val="000000" w:themeColor="text1"/>
          <w14:textFill>
            <w14:solidFill>
              <w14:schemeClr w14:val="tx1"/>
            </w14:solidFill>
          </w14:textFill>
        </w:rPr>
        <w:t>Quick Sort is a divide-and-conquer algorithm. It selects a 'pivot' element and partitions the array such that elements less than the pivot go to the left and elements greater go to the right. It then recursively sorts the sub-arrays.</w:t>
      </w:r>
    </w:p>
    <w:p w14:paraId="2AD0BE9A">
      <w:pPr>
        <w:pStyle w:val="2"/>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2. Time and Space Complexities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728"/>
      </w:tblGrid>
      <w:tr w14:paraId="6D7DA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1A88466">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Algorithm</w:t>
            </w:r>
          </w:p>
        </w:tc>
        <w:tc>
          <w:tcPr>
            <w:tcW w:w="1728" w:type="dxa"/>
          </w:tcPr>
          <w:p w14:paraId="29471B6B">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Best Case</w:t>
            </w:r>
          </w:p>
        </w:tc>
        <w:tc>
          <w:tcPr>
            <w:tcW w:w="1728" w:type="dxa"/>
          </w:tcPr>
          <w:p w14:paraId="626E4442">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Average Case</w:t>
            </w:r>
          </w:p>
        </w:tc>
        <w:tc>
          <w:tcPr>
            <w:tcW w:w="1728" w:type="dxa"/>
          </w:tcPr>
          <w:p w14:paraId="224C03F6">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Worst Case</w:t>
            </w:r>
          </w:p>
        </w:tc>
        <w:tc>
          <w:tcPr>
            <w:tcW w:w="1728" w:type="dxa"/>
          </w:tcPr>
          <w:p w14:paraId="7B737BBC">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Space Complexity</w:t>
            </w:r>
          </w:p>
        </w:tc>
      </w:tr>
      <w:tr w14:paraId="41FD9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DD552E2">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Bubble Sort</w:t>
            </w:r>
          </w:p>
        </w:tc>
        <w:tc>
          <w:tcPr>
            <w:tcW w:w="1728" w:type="dxa"/>
          </w:tcPr>
          <w:p w14:paraId="4D49F45B">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 (optimized)</w:t>
            </w:r>
          </w:p>
        </w:tc>
        <w:tc>
          <w:tcPr>
            <w:tcW w:w="1728" w:type="dxa"/>
          </w:tcPr>
          <w:p w14:paraId="4E860285">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O(n²)</w:t>
            </w:r>
          </w:p>
        </w:tc>
        <w:tc>
          <w:tcPr>
            <w:tcW w:w="1728" w:type="dxa"/>
          </w:tcPr>
          <w:p w14:paraId="34A115A1">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O(n²)</w:t>
            </w:r>
          </w:p>
        </w:tc>
        <w:tc>
          <w:tcPr>
            <w:tcW w:w="1728" w:type="dxa"/>
          </w:tcPr>
          <w:p w14:paraId="03A9B4F5">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O(1)</w:t>
            </w:r>
          </w:p>
        </w:tc>
      </w:tr>
      <w:tr w14:paraId="15DC8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21B64F8">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Quick Sort</w:t>
            </w:r>
          </w:p>
        </w:tc>
        <w:tc>
          <w:tcPr>
            <w:tcW w:w="1728" w:type="dxa"/>
          </w:tcPr>
          <w:p w14:paraId="799DB31B">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 log n)</w:t>
            </w:r>
          </w:p>
        </w:tc>
        <w:tc>
          <w:tcPr>
            <w:tcW w:w="1728" w:type="dxa"/>
          </w:tcPr>
          <w:p w14:paraId="4401B5AF">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 log n)</w:t>
            </w:r>
          </w:p>
        </w:tc>
        <w:tc>
          <w:tcPr>
            <w:tcW w:w="1728" w:type="dxa"/>
          </w:tcPr>
          <w:p w14:paraId="4591D998">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O(n²) (rare)</w:t>
            </w:r>
          </w:p>
        </w:tc>
        <w:tc>
          <w:tcPr>
            <w:tcW w:w="1728" w:type="dxa"/>
          </w:tcPr>
          <w:p w14:paraId="79EB0EBF">
            <w:pPr>
              <w:spacing w:after="0" w:line="240" w:lineRule="auto"/>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O(log n)</w:t>
            </w:r>
          </w:p>
        </w:tc>
      </w:tr>
    </w:tbl>
    <w:p w14:paraId="3C62A057">
      <w:pPr>
        <w:pStyle w:val="2"/>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3. When and Where to Use</w:t>
      </w:r>
    </w:p>
    <w:p w14:paraId="6FAB19A5">
      <w:pPr>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b/>
          <w:bCs/>
          <w:color w:val="000000" w:themeColor="text1"/>
          <w14:textFill>
            <w14:solidFill>
              <w14:schemeClr w14:val="tx1"/>
            </w14:solidFill>
          </w14:textFill>
        </w:rPr>
        <w:t>Bubble Sort:</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 Use for educational purposes and very small datasets.</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 Easy to implement but very inefficient for large inputs.</w:t>
      </w:r>
      <w:r>
        <w:rPr>
          <w:rFonts w:hint="default" w:ascii="Calibri" w:hAnsi="Calibri" w:cs="Calibri" w:eastAsiaTheme="minorEastAsia"/>
          <w:color w:val="000000" w:themeColor="text1"/>
          <w14:textFill>
            <w14:solidFill>
              <w14:schemeClr w14:val="tx1"/>
            </w14:solidFill>
          </w14:textFill>
        </w:rPr>
        <w:br w:type="textWrapping"/>
      </w:r>
    </w:p>
    <w:p w14:paraId="38E299B1">
      <w:pPr>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b/>
          <w:bCs/>
          <w:color w:val="000000" w:themeColor="text1"/>
          <w14:textFill>
            <w14:solidFill>
              <w14:schemeClr w14:val="tx1"/>
            </w14:solidFill>
          </w14:textFill>
        </w:rPr>
        <w:t xml:space="preserve"> Quick Sort:</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 Suitable for large datasets.</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 Preferred in performance-critical applications.</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 Used in standard libraries due to its efficiency.</w:t>
      </w:r>
    </w:p>
    <w:p w14:paraId="7F736FD2">
      <w:pPr>
        <w:pStyle w:val="2"/>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4. Why Quick Sort is Preferred over Bubble Sort</w:t>
      </w:r>
    </w:p>
    <w:p w14:paraId="1C1DEF2A">
      <w:pPr>
        <w:rPr>
          <w:rFonts w:hint="default" w:ascii="Calibri" w:hAnsi="Calibri" w:cs="Calibri" w:eastAsiaTheme="minorEastAsia"/>
          <w:color w:val="000000" w:themeColor="text1"/>
          <w14:textFill>
            <w14:solidFill>
              <w14:schemeClr w14:val="tx1"/>
            </w14:solidFill>
          </w14:textFill>
        </w:rPr>
      </w:pPr>
      <w:r>
        <w:rPr>
          <w:rFonts w:hint="default" w:ascii="Calibri" w:hAnsi="Calibri" w:cs="Calibri" w:eastAsiaTheme="minorEastAsia"/>
          <w:color w:val="000000" w:themeColor="text1"/>
          <w14:textFill>
            <w14:solidFill>
              <w14:schemeClr w14:val="tx1"/>
            </w14:solidFill>
          </w14:textFill>
        </w:rPr>
        <w:t>Quick Sort is generally much faster than Bubble Sort, especially for larger datasets. While Bubble Sort compares adjacent items and requires multiple full passes through the array, Quick Sort divides the array and solves smaller problems efficiently through recursion. It leverages a smarter strategy of partitioning which reduces the total number of comparisons and swaps required.</w:t>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br w:type="textWrapping"/>
      </w:r>
      <w:r>
        <w:rPr>
          <w:rFonts w:hint="default" w:ascii="Calibri" w:hAnsi="Calibri" w:cs="Calibri" w:eastAsiaTheme="minorEastAsia"/>
          <w:color w:val="000000" w:themeColor="text1"/>
          <w14:textFill>
            <w14:solidFill>
              <w14:schemeClr w14:val="tx1"/>
            </w14:solidFill>
          </w14:textFill>
        </w:rPr>
        <w:t>Additionally, Quick Sort has an average-case time complexity of O(n log n), while Bubble Sort remains at O(n²). This makes Quick Sort significantly more scalable and practical in real-world scenarios.</w:t>
      </w:r>
    </w:p>
    <w:p w14:paraId="3C5A5C2E">
      <w:pPr>
        <w:rPr>
          <w:rFonts w:hint="default" w:ascii="Calibri" w:hAnsi="Calibri" w:cs="Calibri" w:eastAsiaTheme="minorEastAsia"/>
          <w:color w:val="000000" w:themeColor="text1"/>
          <w14:textFill>
            <w14:solidFill>
              <w14:schemeClr w14:val="tx1"/>
            </w14:solidFill>
          </w14:textFill>
        </w:rPr>
      </w:pPr>
      <w:bookmarkStart w:id="0" w:name="_GoBack"/>
      <w:bookmarkEnd w:id="0"/>
      <w:r>
        <w:rPr>
          <w:rFonts w:hint="default" w:ascii="Calibri" w:hAnsi="Calibri" w:cs="Calibri" w:eastAsiaTheme="minorEastAsia"/>
          <w:color w:val="000000" w:themeColor="text1"/>
          <w14:textFill>
            <w14:solidFill>
              <w14:schemeClr w14:val="tx1"/>
            </w14:solidFill>
          </w14:textFill>
        </w:rPr>
        <w:t>In short: Bubble Sort is simple but slow. Quick Sort is more complex but far more efficient.</w:t>
      </w:r>
    </w:p>
    <w:p w14:paraId="0EAEE826">
      <w:pPr>
        <w:rPr>
          <w:rFonts w:hint="eastAsia" w:asciiTheme="minorEastAsia" w:hAnsiTheme="minorEastAsia" w:eastAsiaTheme="minorEastAsia" w:cstheme="minorEastAsia"/>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9C88A"/>
    <w:multiLevelType w:val="singleLevel"/>
    <w:tmpl w:val="FF09C8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7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2025-06-22T16:40:21Z</dcterms:created>
  <dc:creator>DELL</dc:creator>
  <cp:lastModifiedBy>WPS_1725895279</cp:lastModifiedBy>
  <dcterms:modified xsi:type="dcterms:W3CDTF">2025-06-22T16:45:25Z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246DC617B90C440BAD56371E2D23B8A5_12</vt:lpwstr>
  </property>
</Properties>
</file>