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C1AD"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u w:val="single"/>
        </w:rPr>
        <w:t>Ignite - Beyond Horizons:</w:t>
      </w:r>
    </w:p>
    <w:p w14:paraId="5705F239"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 </w:t>
      </w:r>
    </w:p>
    <w:p w14:paraId="1A2A4F86"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Ignite - A Technical Engagement Program designed to empower early talents bursting with innovative ideas &amp; adapting to corporate life. It bridges the gap between academic freedom and corporate structure, fueling creativity and passion to drive real impact. What began as a simple initiative has evolved into a comprehensive framework that fosters innovation, technical excellence, and cross-functional collaboration. Through learning clusters, PoCs, research topics, and engaging technical events, Ignite unlocks stifled creativity, enabling associates to transform their ideas into meaningful contributions that fuel the growth of both themselves and the organization.</w:t>
      </w:r>
    </w:p>
    <w:p w14:paraId="643980D9"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 </w:t>
      </w:r>
    </w:p>
    <w:p w14:paraId="0D10F561"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b/>
          <w:bCs/>
          <w:sz w:val="22"/>
          <w:szCs w:val="22"/>
          <w:u w:val="single"/>
        </w:rPr>
        <w:t>230 Associates Driving the Ignite Community at BGSW COB!</w:t>
      </w:r>
    </w:p>
    <w:p w14:paraId="5EA236F8" w14:textId="77777777" w:rsidR="00340867" w:rsidRDefault="00340867" w:rsidP="00340867">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 </w:t>
      </w:r>
    </w:p>
    <w:p w14:paraId="1023B2CB" w14:textId="2B1EDE71" w:rsidR="00340867" w:rsidRDefault="00340867" w:rsidP="00340867">
      <w:pPr>
        <w:pStyle w:val="NormalWeb"/>
        <w:spacing w:before="0" w:beforeAutospacing="0" w:after="120" w:afterAutospacing="0"/>
        <w:ind w:left="720"/>
        <w:jc w:val="both"/>
        <w:rPr>
          <w:rFonts w:ascii="Calibri" w:hAnsi="Calibri" w:cs="Calibri"/>
          <w:sz w:val="22"/>
          <w:szCs w:val="22"/>
        </w:rPr>
      </w:pPr>
      <w:r>
        <w:rPr>
          <w:rFonts w:ascii="Calibri" w:hAnsi="Calibri" w:cs="Calibri"/>
          <w:b/>
          <w:bCs/>
          <w:sz w:val="22"/>
          <w:szCs w:val="22"/>
          <w:u w:val="single"/>
        </w:rPr>
        <w:t>Naved's Insights</w:t>
      </w:r>
    </w:p>
    <w:p w14:paraId="448EE266" w14:textId="77777777" w:rsidR="00340867" w:rsidRDefault="00340867" w:rsidP="00340867">
      <w:pPr>
        <w:pStyle w:val="NormalWeb"/>
        <w:spacing w:before="0" w:beforeAutospacing="0" w:after="120" w:afterAutospacing="0"/>
        <w:ind w:left="720"/>
        <w:jc w:val="both"/>
        <w:rPr>
          <w:rFonts w:ascii="Calibri" w:hAnsi="Calibri" w:cs="Calibri"/>
          <w:sz w:val="22"/>
          <w:szCs w:val="22"/>
        </w:rPr>
      </w:pPr>
      <w:r>
        <w:rPr>
          <w:rFonts w:ascii="Calibri" w:hAnsi="Calibri" w:cs="Calibri"/>
          <w:sz w:val="22"/>
          <w:szCs w:val="22"/>
        </w:rPr>
        <w:t>“IGNITE” a technical engagement journey for early talents, started in Coimbatore, has blossomed into a platform to enable business. Happy to see it spreading wings to other locations! This spark is fueling hunger for innovation and intrapreneurship is fitting to our fit for future journey! </w:t>
      </w:r>
    </w:p>
    <w:p w14:paraId="389035ED"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 </w:t>
      </w:r>
    </w:p>
    <w:p w14:paraId="0F719AE5"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b/>
          <w:bCs/>
          <w:sz w:val="22"/>
          <w:szCs w:val="22"/>
          <w:u w:val="single"/>
        </w:rPr>
        <w:t>Mohan Bellur’s Insights</w:t>
      </w:r>
    </w:p>
    <w:p w14:paraId="144FF5D9" w14:textId="77777777" w:rsidR="00340867" w:rsidRDefault="00340867" w:rsidP="00340867">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 </w:t>
      </w:r>
    </w:p>
    <w:p w14:paraId="5A973137" w14:textId="77777777" w:rsidR="00340867" w:rsidRDefault="00340867" w:rsidP="00340867">
      <w:pPr>
        <w:pStyle w:val="NormalWeb"/>
        <w:spacing w:before="0" w:beforeAutospacing="0" w:after="120" w:afterAutospacing="0"/>
        <w:ind w:left="720"/>
        <w:jc w:val="both"/>
        <w:rPr>
          <w:rFonts w:ascii="Calibri" w:hAnsi="Calibri" w:cs="Calibri"/>
          <w:sz w:val="22"/>
          <w:szCs w:val="22"/>
        </w:rPr>
      </w:pPr>
      <w:r>
        <w:rPr>
          <w:rFonts w:ascii="Calibri" w:hAnsi="Calibri" w:cs="Calibri"/>
          <w:sz w:val="22"/>
          <w:szCs w:val="22"/>
        </w:rPr>
        <w:t>IGNITE, what started as a spark to kindle the curiosity in our early talent at Cob, has turned into a movement of change and innovation. This program is testament to the fact that true magic can happen when HR and business teams come together for a common cause. Congratulations to our IGNITERS Vignesh, Aswin &amp; Selvi ! Looking forward to IGNITE the minds of our early talent across all BGSW locations.</w:t>
      </w:r>
    </w:p>
    <w:p w14:paraId="7547EB56"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w:t>
      </w:r>
    </w:p>
    <w:p w14:paraId="631C32B5"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u w:val="single"/>
        </w:rPr>
        <w:t xml:space="preserve">History of Ignite </w:t>
      </w:r>
    </w:p>
    <w:p w14:paraId="4BD23C52"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The idea for Ignite was born out of a simple, yet meaningful conversation between Aswin, Selvi and Mohan Bellur. They envisioned a space at BGSW where associates could explore their true passions beyond the boundaries of their everyday work. It was a vision that quickly resonated—a program where young associates, much like comets in the sky, could find their purpose and make a real impact. This dream became a reality in the form of Ignite, a program designed to let creativity and innovation take flight within the FIT.Kovai community.</w:t>
      </w:r>
    </w:p>
    <w:p w14:paraId="5B60E536"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Ignite 1.0 began with a sense of excitement and anticipation. The first step was to create groups based on what participants were truly passionate about. Five groups emerged: Programming, Embedded, Business and Strategy, Best Software Practices, and AI/ML and Cloud. These groups became vibrant hubs where associates came together to tackle challenges and push their skills to new levels. Beyond these groups, they worked on projects like the HR Query Bot and Bosch Calendar, turning ideas into real solutions. Ignite 1.0 was a pilot program fueled purely by the enthusiasm and dedication of those involved.</w:t>
      </w:r>
    </w:p>
    <w:p w14:paraId="2F463723"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xml:space="preserve">The success of Ignite 1.0 was celebrated with a special ceremony, where leaders recognized the creativity and hard work of all participants. But this was just the beginning. Ignite 2.0 is now underway, with even more energy and enthusiasm. New clusters have been introduced, such as UI Design, Communication Enrichment, Cyber Security, and Sustainable Technology. The program </w:t>
      </w:r>
      <w:r>
        <w:rPr>
          <w:rFonts w:ascii="Calibri" w:hAnsi="Calibri" w:cs="Calibri"/>
          <w:sz w:val="22"/>
          <w:szCs w:val="22"/>
        </w:rPr>
        <w:lastRenderedPageBreak/>
        <w:t>is setting its sights on even bigger challenges, including Assistive Technology and Micro Mobility. The passion for solving real-world problems is stronger than ever, driving the program forward as participants continue to innovate and collaborate.</w:t>
      </w:r>
    </w:p>
    <w:p w14:paraId="33BE107C"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w:t>
      </w:r>
    </w:p>
    <w:p w14:paraId="1D8B2590"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u w:val="single"/>
        </w:rPr>
        <w:t>Business &amp; Strategy Cluster - Best performing in Ignite 1.0</w:t>
      </w:r>
    </w:p>
    <w:p w14:paraId="7E2CC7D8"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color w:val="000000"/>
          <w:sz w:val="22"/>
          <w:szCs w:val="22"/>
        </w:rPr>
        <w:t>In Ignite 1.0, the Business and Strategy cluster was formed in response to strong interest from associates. Once introduced, it quickly became the top-performing group, demonstrating exceptional consistency, creativity, and innovation. Through intensive brainstorming sessions and collaborative discussions, they conducted a thorough case study on smartwatches, exploring every angle—cost analysis, market trends, brand comparisons, sensor technologies, and even the impact of e-waste. Their ability to blend strategic thinking with deep technical insights set them apart as key contributors to Ignite’s overall success.</w:t>
      </w:r>
    </w:p>
    <w:p w14:paraId="16FBB510"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w:t>
      </w:r>
    </w:p>
    <w:p w14:paraId="515DE993"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u w:val="single"/>
        </w:rPr>
        <w:t>Tech Fiesta - Fit.Fest'24 by IGNITE</w:t>
      </w:r>
    </w:p>
    <w:p w14:paraId="1AD6802D" w14:textId="77777777" w:rsidR="00340867" w:rsidRDefault="00340867" w:rsidP="00340867">
      <w:pPr>
        <w:pStyle w:val="NormalWeb"/>
        <w:spacing w:beforeAutospacing="0" w:afterAutospacing="0"/>
        <w:ind w:left="720"/>
        <w:jc w:val="both"/>
        <w:rPr>
          <w:rFonts w:ascii="Calibri" w:hAnsi="Calibri" w:cs="Calibri"/>
          <w:color w:val="000000"/>
          <w:sz w:val="22"/>
          <w:szCs w:val="22"/>
        </w:rPr>
      </w:pPr>
      <w:r>
        <w:rPr>
          <w:rFonts w:ascii="Calibri" w:hAnsi="Calibri" w:cs="Calibri"/>
          <w:color w:val="000000"/>
          <w:sz w:val="22"/>
          <w:szCs w:val="22"/>
        </w:rPr>
        <w:br/>
        <w:t>Ignite orchestrated Tech Fiesta—a series of thrilling events inspired by the Fit. Olympics theme. At the heart of this vibrant celebration was Tech Fiesta, where 454 participants unleashed their creativity across 8 electrifying events: Finding Nemo, Bug Booth, Data is Fun, Wheel &amp; Deal (Auction), Code Relay, Tech Clash (Debate), Tech Quiz, and Build Your Own Bot (AI), contributing to 1,251 hours of technical engagement. Ignite took it a step further with a PowerBI dashboard themed around Fit. Olympics, meticulously capturing each associate's competitive spirit and tracking their participation and contributions. Tech Fiesta wasn't just an event—it was a showcase of innovation, collaboration, and the relentless pursuit of excellence at BGSW Coimbatore.</w:t>
      </w:r>
      <w:r>
        <w:rPr>
          <w:rFonts w:ascii="Calibri" w:hAnsi="Calibri" w:cs="Calibri"/>
          <w:color w:val="000000"/>
          <w:sz w:val="22"/>
          <w:szCs w:val="22"/>
        </w:rPr>
        <w:br/>
        <w:t> </w:t>
      </w:r>
    </w:p>
    <w:p w14:paraId="31FFF4AC"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u w:val="single"/>
        </w:rPr>
        <w:t xml:space="preserve">Design Thinking Workshops </w:t>
      </w:r>
    </w:p>
    <w:p w14:paraId="435A3869"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The Design Thinking workshops is one of the initiative by IGNITE that is rich with collaboration and creativity. The first workshop focused on Bosch's core business and the software industry’s role in driving growth, with discussions on EVs and sustainability. In the second workshop - "Creating Leaders" series, participants explored how ideas are influenced by experiences, focusing on brainstorming wild ideas without fixating on solutions. A third workshop delved into Assistive Technology, where tools of design thinking were applied. Lastly, the fourth workshop journeyed through the Empathize, Define, Ideate, and Prototype phases, tackling topics like Micro Mobility, Assistive Technology and Cybersecurity with high energy and engagement.</w:t>
      </w:r>
    </w:p>
    <w:p w14:paraId="7732EA62"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w:t>
      </w:r>
    </w:p>
    <w:p w14:paraId="7756B46C" w14:textId="77777777" w:rsidR="00340867" w:rsidRDefault="00340867" w:rsidP="00340867">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u w:val="single"/>
        </w:rPr>
        <w:t>Why do you want to join ignite community?</w:t>
      </w:r>
      <w:r>
        <w:rPr>
          <w:rFonts w:ascii="Calibri" w:hAnsi="Calibri" w:cs="Calibri"/>
          <w:sz w:val="22"/>
          <w:szCs w:val="22"/>
        </w:rPr>
        <w:br/>
        <w:t> </w:t>
      </w:r>
    </w:p>
    <w:p w14:paraId="2BA84872"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xml:space="preserve">Being part of Ignite means being immersed in a culture where </w:t>
      </w:r>
      <w:r>
        <w:rPr>
          <w:rFonts w:ascii="Calibri" w:hAnsi="Calibri" w:cs="Calibri"/>
          <w:b/>
          <w:bCs/>
          <w:sz w:val="22"/>
          <w:szCs w:val="22"/>
        </w:rPr>
        <w:t>innovation thrives</w:t>
      </w:r>
      <w:r>
        <w:rPr>
          <w:rFonts w:ascii="Calibri" w:hAnsi="Calibri" w:cs="Calibri"/>
          <w:sz w:val="22"/>
          <w:szCs w:val="22"/>
        </w:rPr>
        <w:t xml:space="preserve"> and </w:t>
      </w:r>
      <w:r>
        <w:rPr>
          <w:rFonts w:ascii="Calibri" w:hAnsi="Calibri" w:cs="Calibri"/>
          <w:b/>
          <w:bCs/>
          <w:sz w:val="22"/>
          <w:szCs w:val="22"/>
        </w:rPr>
        <w:t>collaboration sparks</w:t>
      </w:r>
      <w:r>
        <w:rPr>
          <w:rFonts w:ascii="Calibri" w:hAnsi="Calibri" w:cs="Calibri"/>
          <w:sz w:val="22"/>
          <w:szCs w:val="22"/>
        </w:rPr>
        <w:t xml:space="preserve"> new possibilities. It’s about joining a network where you can </w:t>
      </w:r>
      <w:r>
        <w:rPr>
          <w:rFonts w:ascii="Calibri" w:hAnsi="Calibri" w:cs="Calibri"/>
          <w:b/>
          <w:bCs/>
          <w:sz w:val="22"/>
          <w:szCs w:val="22"/>
        </w:rPr>
        <w:t>share your passions</w:t>
      </w:r>
      <w:r>
        <w:rPr>
          <w:rFonts w:ascii="Calibri" w:hAnsi="Calibri" w:cs="Calibri"/>
          <w:sz w:val="22"/>
          <w:szCs w:val="22"/>
        </w:rPr>
        <w:t xml:space="preserve">, </w:t>
      </w:r>
      <w:r>
        <w:rPr>
          <w:rFonts w:ascii="Calibri" w:hAnsi="Calibri" w:cs="Calibri"/>
          <w:b/>
          <w:bCs/>
          <w:sz w:val="22"/>
          <w:szCs w:val="22"/>
        </w:rPr>
        <w:t>embrace new challenges</w:t>
      </w:r>
      <w:r>
        <w:rPr>
          <w:rFonts w:ascii="Calibri" w:hAnsi="Calibri" w:cs="Calibri"/>
          <w:sz w:val="22"/>
          <w:szCs w:val="22"/>
        </w:rPr>
        <w:t xml:space="preserve">, and help shape the future with others who are equally enthusiastic and committed. Whether you’re looking to </w:t>
      </w:r>
      <w:r>
        <w:rPr>
          <w:rFonts w:ascii="Calibri" w:hAnsi="Calibri" w:cs="Calibri"/>
          <w:b/>
          <w:bCs/>
          <w:sz w:val="22"/>
          <w:szCs w:val="22"/>
        </w:rPr>
        <w:t>expand your horizons</w:t>
      </w:r>
      <w:r>
        <w:rPr>
          <w:rFonts w:ascii="Calibri" w:hAnsi="Calibri" w:cs="Calibri"/>
          <w:sz w:val="22"/>
          <w:szCs w:val="22"/>
        </w:rPr>
        <w:t xml:space="preserve"> or simply find a community that celebrates </w:t>
      </w:r>
      <w:r>
        <w:rPr>
          <w:rFonts w:ascii="Calibri" w:hAnsi="Calibri" w:cs="Calibri"/>
          <w:b/>
          <w:bCs/>
          <w:sz w:val="22"/>
          <w:szCs w:val="22"/>
        </w:rPr>
        <w:t>creative thinking</w:t>
      </w:r>
      <w:r>
        <w:rPr>
          <w:rFonts w:ascii="Calibri" w:hAnsi="Calibri" w:cs="Calibri"/>
          <w:sz w:val="22"/>
          <w:szCs w:val="22"/>
        </w:rPr>
        <w:t xml:space="preserve"> and </w:t>
      </w:r>
      <w:r>
        <w:rPr>
          <w:rFonts w:ascii="Calibri" w:hAnsi="Calibri" w:cs="Calibri"/>
          <w:b/>
          <w:bCs/>
          <w:sz w:val="22"/>
          <w:szCs w:val="22"/>
        </w:rPr>
        <w:t>shared success</w:t>
      </w:r>
      <w:r>
        <w:rPr>
          <w:rFonts w:ascii="Calibri" w:hAnsi="Calibri" w:cs="Calibri"/>
          <w:sz w:val="22"/>
          <w:szCs w:val="22"/>
        </w:rPr>
        <w:t>, Ignite is the perfect place to ignite your journey and make a real difference.</w:t>
      </w:r>
    </w:p>
    <w:p w14:paraId="4C83779B" w14:textId="65DB5DBF"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b/>
          <w:bCs/>
          <w:sz w:val="22"/>
          <w:szCs w:val="22"/>
        </w:rPr>
        <w:lastRenderedPageBreak/>
        <w:t xml:space="preserve">“The only way to do great work is to love what you do. Let your passion ignite the path to your dreams.” </w:t>
      </w:r>
      <w:r>
        <w:rPr>
          <w:rFonts w:ascii="Calibri" w:hAnsi="Calibri" w:cs="Calibri"/>
          <w:sz w:val="22"/>
          <w:szCs w:val="22"/>
        </w:rPr>
        <w:t>— Steve Jobs</w:t>
      </w:r>
    </w:p>
    <w:p w14:paraId="6A904F5F" w14:textId="77777777" w:rsidR="00340867" w:rsidRDefault="00340867" w:rsidP="00340867">
      <w:pPr>
        <w:pStyle w:val="NormalWeb"/>
        <w:spacing w:beforeAutospacing="0" w:afterAutospacing="0"/>
        <w:ind w:left="720"/>
        <w:jc w:val="both"/>
        <w:rPr>
          <w:rFonts w:ascii="Calibri" w:hAnsi="Calibri" w:cs="Calibri"/>
          <w:sz w:val="22"/>
          <w:szCs w:val="22"/>
        </w:rPr>
      </w:pPr>
      <w:r>
        <w:rPr>
          <w:rFonts w:ascii="Calibri" w:hAnsi="Calibri" w:cs="Calibri"/>
          <w:sz w:val="22"/>
          <w:szCs w:val="22"/>
        </w:rPr>
        <w:t> </w:t>
      </w:r>
    </w:p>
    <w:p w14:paraId="3D41D617" w14:textId="77777777" w:rsidR="00340867" w:rsidRDefault="00340867" w:rsidP="00340867">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rPr>
        <w:t>If you're ready to transform your idea or technical expertise into a Bosch business or explore its potential, join the Ignite community today! For COB associates, reach out to Deepana M (MS/EBX41-BEG) for more information on how to get started. For BAN/HYD/PUN associates, Ignite will be kickstarting in the upcoming days!</w:t>
      </w:r>
    </w:p>
    <w:p w14:paraId="21BEFD62" w14:textId="77777777" w:rsidR="00A227EB" w:rsidRDefault="00A227EB" w:rsidP="00340867">
      <w:pPr>
        <w:jc w:val="both"/>
      </w:pPr>
    </w:p>
    <w:sectPr w:rsidR="00A227EB" w:rsidSect="0009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67"/>
    <w:rsid w:val="00340867"/>
    <w:rsid w:val="00A227EB"/>
    <w:rsid w:val="00D16BBF"/>
    <w:rsid w:val="00F9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6C4B"/>
  <w15:chartTrackingRefBased/>
  <w15:docId w15:val="{2E58FDFB-0252-40A9-85F2-F023DBCB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86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5568</Characters>
  <Application>Microsoft Office Word</Application>
  <DocSecurity>0</DocSecurity>
  <Lines>46</Lines>
  <Paragraphs>13</Paragraphs>
  <ScaleCrop>false</ScaleCrop>
  <Company>Bosch Group</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P (MS/EMT32-MC)</dc:creator>
  <cp:keywords/>
  <dc:description/>
  <cp:lastModifiedBy>Kiruthika P (MS/EMT32-MC)</cp:lastModifiedBy>
  <cp:revision>2</cp:revision>
  <dcterms:created xsi:type="dcterms:W3CDTF">2024-12-04T11:08:00Z</dcterms:created>
  <dcterms:modified xsi:type="dcterms:W3CDTF">2024-12-04T11:08:00Z</dcterms:modified>
</cp:coreProperties>
</file>