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80E4E2" w14:textId="77777777" w:rsidR="004763AC" w:rsidRDefault="004763AC" w:rsidP="004763AC">
      <w:pPr>
        <w:spacing w:after="40"/>
        <w:jc w:val="center"/>
      </w:pPr>
      <w:r>
        <w:rPr>
          <w:b/>
          <w:bCs/>
          <w:color w:val="000000"/>
          <w:sz w:val="26"/>
          <w:szCs w:val="26"/>
        </w:rPr>
        <w:t>SIMATS ENGINEERING (SAVEETHA SCHOOL OF ENGINEERING)</w:t>
      </w:r>
    </w:p>
    <w:p w14:paraId="76D95B29" w14:textId="77777777" w:rsidR="004763AC" w:rsidRDefault="004763AC" w:rsidP="004763AC">
      <w:pPr>
        <w:spacing w:after="200"/>
        <w:jc w:val="center"/>
        <w:rPr>
          <w:b/>
          <w:bCs/>
          <w:color w:val="000000"/>
          <w:sz w:val="24"/>
          <w:szCs w:val="24"/>
        </w:rPr>
      </w:pPr>
      <w:r>
        <w:rPr>
          <w:b/>
          <w:bCs/>
          <w:color w:val="000000"/>
          <w:sz w:val="24"/>
          <w:szCs w:val="24"/>
        </w:rPr>
        <w:t>CO2 ASSESSMENT TOOL 2 — Architecture Design Assignment</w:t>
      </w:r>
    </w:p>
    <w:tbl>
      <w:tblPr>
        <w:tblStyle w:val="TableGrid"/>
        <w:tblW w:w="9360" w:type="dxa"/>
        <w:tblInd w:w="0" w:type="dxa"/>
        <w:tblLook w:val="04A0" w:firstRow="1" w:lastRow="0" w:firstColumn="1" w:lastColumn="0" w:noHBand="0" w:noVBand="1"/>
      </w:tblPr>
      <w:tblGrid>
        <w:gridCol w:w="2200"/>
        <w:gridCol w:w="2480"/>
        <w:gridCol w:w="2200"/>
        <w:gridCol w:w="2480"/>
      </w:tblGrid>
      <w:tr w:rsidR="004763AC" w14:paraId="5D9B6AF8" w14:textId="77777777" w:rsidTr="004763AC">
        <w:tc>
          <w:tcPr>
            <w:tcW w:w="2200" w:type="dxa"/>
            <w:tcBorders>
              <w:top w:val="single" w:sz="4" w:space="0" w:color="auto"/>
              <w:left w:val="single" w:sz="4" w:space="0" w:color="auto"/>
              <w:bottom w:val="single" w:sz="4" w:space="0" w:color="auto"/>
              <w:right w:val="single" w:sz="4" w:space="0" w:color="auto"/>
            </w:tcBorders>
            <w:hideMark/>
          </w:tcPr>
          <w:p w14:paraId="0B8B226B" w14:textId="77777777" w:rsidR="004763AC" w:rsidRDefault="004763AC">
            <w:pPr>
              <w:spacing w:after="40"/>
            </w:pPr>
            <w:r>
              <w:rPr>
                <w:b/>
                <w:bCs/>
                <w:sz w:val="19"/>
                <w:szCs w:val="19"/>
              </w:rPr>
              <w:t>Course Code:</w:t>
            </w:r>
          </w:p>
        </w:tc>
        <w:tc>
          <w:tcPr>
            <w:tcW w:w="2480" w:type="dxa"/>
            <w:tcBorders>
              <w:top w:val="single" w:sz="4" w:space="0" w:color="auto"/>
              <w:left w:val="single" w:sz="4" w:space="0" w:color="auto"/>
              <w:bottom w:val="single" w:sz="4" w:space="0" w:color="auto"/>
              <w:right w:val="single" w:sz="4" w:space="0" w:color="auto"/>
            </w:tcBorders>
            <w:hideMark/>
          </w:tcPr>
          <w:p w14:paraId="73B41359" w14:textId="77777777" w:rsidR="004763AC" w:rsidRDefault="004763AC">
            <w:pPr>
              <w:spacing w:after="40"/>
            </w:pPr>
            <w:r>
              <w:rPr>
                <w:sz w:val="19"/>
                <w:szCs w:val="19"/>
              </w:rPr>
              <w:t>CSA1007</w:t>
            </w:r>
          </w:p>
        </w:tc>
        <w:tc>
          <w:tcPr>
            <w:tcW w:w="2200" w:type="dxa"/>
            <w:tcBorders>
              <w:top w:val="single" w:sz="4" w:space="0" w:color="auto"/>
              <w:left w:val="single" w:sz="4" w:space="0" w:color="auto"/>
              <w:bottom w:val="single" w:sz="4" w:space="0" w:color="auto"/>
              <w:right w:val="single" w:sz="4" w:space="0" w:color="auto"/>
            </w:tcBorders>
            <w:hideMark/>
          </w:tcPr>
          <w:p w14:paraId="5E572B2D" w14:textId="77777777" w:rsidR="004763AC" w:rsidRDefault="004763AC">
            <w:pPr>
              <w:spacing w:after="40"/>
            </w:pPr>
            <w:r>
              <w:rPr>
                <w:b/>
                <w:bCs/>
                <w:sz w:val="19"/>
                <w:szCs w:val="19"/>
              </w:rPr>
              <w:t>Course Title:</w:t>
            </w:r>
          </w:p>
        </w:tc>
        <w:tc>
          <w:tcPr>
            <w:tcW w:w="2480" w:type="dxa"/>
            <w:tcBorders>
              <w:top w:val="single" w:sz="4" w:space="0" w:color="auto"/>
              <w:left w:val="single" w:sz="4" w:space="0" w:color="auto"/>
              <w:bottom w:val="single" w:sz="4" w:space="0" w:color="auto"/>
              <w:right w:val="single" w:sz="4" w:space="0" w:color="auto"/>
            </w:tcBorders>
            <w:hideMark/>
          </w:tcPr>
          <w:p w14:paraId="51204246" w14:textId="77777777" w:rsidR="004763AC" w:rsidRDefault="004763AC">
            <w:pPr>
              <w:spacing w:after="40"/>
            </w:pPr>
            <w:r>
              <w:rPr>
                <w:sz w:val="19"/>
                <w:szCs w:val="19"/>
              </w:rPr>
              <w:t>Software Engineering</w:t>
            </w:r>
          </w:p>
        </w:tc>
      </w:tr>
      <w:tr w:rsidR="004763AC" w14:paraId="58BE82CB" w14:textId="77777777" w:rsidTr="004763AC">
        <w:tc>
          <w:tcPr>
            <w:tcW w:w="2200" w:type="dxa"/>
            <w:tcBorders>
              <w:top w:val="single" w:sz="4" w:space="0" w:color="auto"/>
              <w:left w:val="single" w:sz="4" w:space="0" w:color="auto"/>
              <w:bottom w:val="single" w:sz="4" w:space="0" w:color="auto"/>
              <w:right w:val="single" w:sz="4" w:space="0" w:color="auto"/>
            </w:tcBorders>
            <w:hideMark/>
          </w:tcPr>
          <w:p w14:paraId="2E638962" w14:textId="77777777" w:rsidR="004763AC" w:rsidRDefault="004763AC">
            <w:pPr>
              <w:spacing w:after="40"/>
            </w:pPr>
            <w:r>
              <w:rPr>
                <w:b/>
                <w:bCs/>
                <w:sz w:val="19"/>
                <w:szCs w:val="19"/>
              </w:rPr>
              <w:t>CO Assessed:</w:t>
            </w:r>
          </w:p>
        </w:tc>
        <w:tc>
          <w:tcPr>
            <w:tcW w:w="2480" w:type="dxa"/>
            <w:tcBorders>
              <w:top w:val="single" w:sz="4" w:space="0" w:color="auto"/>
              <w:left w:val="single" w:sz="4" w:space="0" w:color="auto"/>
              <w:bottom w:val="single" w:sz="4" w:space="0" w:color="auto"/>
              <w:right w:val="single" w:sz="4" w:space="0" w:color="auto"/>
            </w:tcBorders>
            <w:hideMark/>
          </w:tcPr>
          <w:p w14:paraId="3B9A2D8C" w14:textId="77777777" w:rsidR="004763AC" w:rsidRDefault="004763AC">
            <w:pPr>
              <w:spacing w:after="40"/>
            </w:pPr>
            <w:r>
              <w:rPr>
                <w:sz w:val="19"/>
                <w:szCs w:val="19"/>
              </w:rPr>
              <w:t>CO2</w:t>
            </w:r>
          </w:p>
        </w:tc>
        <w:tc>
          <w:tcPr>
            <w:tcW w:w="2200" w:type="dxa"/>
            <w:tcBorders>
              <w:top w:val="single" w:sz="4" w:space="0" w:color="auto"/>
              <w:left w:val="single" w:sz="4" w:space="0" w:color="auto"/>
              <w:bottom w:val="single" w:sz="4" w:space="0" w:color="auto"/>
              <w:right w:val="single" w:sz="4" w:space="0" w:color="auto"/>
            </w:tcBorders>
            <w:hideMark/>
          </w:tcPr>
          <w:p w14:paraId="24D22F80" w14:textId="77777777" w:rsidR="004763AC" w:rsidRDefault="004763AC">
            <w:pPr>
              <w:spacing w:after="40"/>
            </w:pPr>
            <w:r>
              <w:rPr>
                <w:b/>
                <w:bCs/>
                <w:sz w:val="19"/>
                <w:szCs w:val="19"/>
              </w:rPr>
              <w:t>Assessment:</w:t>
            </w:r>
          </w:p>
        </w:tc>
        <w:tc>
          <w:tcPr>
            <w:tcW w:w="2480" w:type="dxa"/>
            <w:tcBorders>
              <w:top w:val="single" w:sz="4" w:space="0" w:color="auto"/>
              <w:left w:val="single" w:sz="4" w:space="0" w:color="auto"/>
              <w:bottom w:val="single" w:sz="4" w:space="0" w:color="auto"/>
              <w:right w:val="single" w:sz="4" w:space="0" w:color="auto"/>
            </w:tcBorders>
            <w:hideMark/>
          </w:tcPr>
          <w:p w14:paraId="2E74FA99" w14:textId="77777777" w:rsidR="004763AC" w:rsidRDefault="004763AC">
            <w:pPr>
              <w:spacing w:after="40"/>
            </w:pPr>
            <w:r>
              <w:rPr>
                <w:sz w:val="19"/>
                <w:szCs w:val="19"/>
              </w:rPr>
              <w:t>Assessment Tool 2 – Architecture Design Assignment</w:t>
            </w:r>
          </w:p>
        </w:tc>
      </w:tr>
      <w:tr w:rsidR="004763AC" w14:paraId="4940603E" w14:textId="77777777" w:rsidTr="004763AC">
        <w:tc>
          <w:tcPr>
            <w:tcW w:w="2200" w:type="dxa"/>
            <w:tcBorders>
              <w:top w:val="single" w:sz="4" w:space="0" w:color="auto"/>
              <w:left w:val="single" w:sz="4" w:space="0" w:color="auto"/>
              <w:bottom w:val="single" w:sz="4" w:space="0" w:color="auto"/>
              <w:right w:val="single" w:sz="4" w:space="0" w:color="auto"/>
            </w:tcBorders>
            <w:hideMark/>
          </w:tcPr>
          <w:p w14:paraId="1FAC7CF7" w14:textId="77777777" w:rsidR="004763AC" w:rsidRDefault="004763AC">
            <w:pPr>
              <w:spacing w:after="40"/>
            </w:pPr>
            <w:r>
              <w:rPr>
                <w:b/>
                <w:bCs/>
                <w:sz w:val="19"/>
                <w:szCs w:val="19"/>
              </w:rPr>
              <w:t>Weightage:</w:t>
            </w:r>
          </w:p>
        </w:tc>
        <w:tc>
          <w:tcPr>
            <w:tcW w:w="2480" w:type="dxa"/>
            <w:tcBorders>
              <w:top w:val="single" w:sz="4" w:space="0" w:color="auto"/>
              <w:left w:val="single" w:sz="4" w:space="0" w:color="auto"/>
              <w:bottom w:val="single" w:sz="4" w:space="0" w:color="auto"/>
              <w:right w:val="single" w:sz="4" w:space="0" w:color="auto"/>
            </w:tcBorders>
            <w:hideMark/>
          </w:tcPr>
          <w:p w14:paraId="3742D3B1" w14:textId="77777777" w:rsidR="004763AC" w:rsidRDefault="004763AC">
            <w:pPr>
              <w:spacing w:after="40"/>
            </w:pPr>
            <w:r>
              <w:rPr>
                <w:sz w:val="19"/>
                <w:szCs w:val="19"/>
              </w:rPr>
              <w:t>20%</w:t>
            </w:r>
          </w:p>
        </w:tc>
        <w:tc>
          <w:tcPr>
            <w:tcW w:w="2200" w:type="dxa"/>
            <w:tcBorders>
              <w:top w:val="single" w:sz="4" w:space="0" w:color="auto"/>
              <w:left w:val="single" w:sz="4" w:space="0" w:color="auto"/>
              <w:bottom w:val="single" w:sz="4" w:space="0" w:color="auto"/>
              <w:right w:val="single" w:sz="4" w:space="0" w:color="auto"/>
            </w:tcBorders>
            <w:hideMark/>
          </w:tcPr>
          <w:p w14:paraId="19BFFD7A" w14:textId="77777777" w:rsidR="004763AC" w:rsidRDefault="004763AC">
            <w:pPr>
              <w:spacing w:after="40"/>
            </w:pPr>
            <w:r>
              <w:rPr>
                <w:b/>
                <w:bCs/>
                <w:sz w:val="19"/>
                <w:szCs w:val="19"/>
              </w:rPr>
              <w:t>Total Marks:</w:t>
            </w:r>
          </w:p>
        </w:tc>
        <w:tc>
          <w:tcPr>
            <w:tcW w:w="2480" w:type="dxa"/>
            <w:tcBorders>
              <w:top w:val="single" w:sz="4" w:space="0" w:color="auto"/>
              <w:left w:val="single" w:sz="4" w:space="0" w:color="auto"/>
              <w:bottom w:val="single" w:sz="4" w:space="0" w:color="auto"/>
              <w:right w:val="single" w:sz="4" w:space="0" w:color="auto"/>
            </w:tcBorders>
            <w:hideMark/>
          </w:tcPr>
          <w:p w14:paraId="756BF26E" w14:textId="77777777" w:rsidR="004763AC" w:rsidRDefault="004763AC">
            <w:pPr>
              <w:spacing w:after="40"/>
            </w:pPr>
            <w:r>
              <w:rPr>
                <w:sz w:val="19"/>
                <w:szCs w:val="19"/>
              </w:rPr>
              <w:t>25</w:t>
            </w:r>
          </w:p>
        </w:tc>
      </w:tr>
      <w:tr w:rsidR="004763AC" w14:paraId="3C514A67" w14:textId="77777777" w:rsidTr="004763AC">
        <w:tc>
          <w:tcPr>
            <w:tcW w:w="2200" w:type="dxa"/>
            <w:tcBorders>
              <w:top w:val="single" w:sz="4" w:space="0" w:color="auto"/>
              <w:left w:val="single" w:sz="4" w:space="0" w:color="auto"/>
              <w:bottom w:val="single" w:sz="4" w:space="0" w:color="auto"/>
              <w:right w:val="single" w:sz="4" w:space="0" w:color="auto"/>
            </w:tcBorders>
            <w:hideMark/>
          </w:tcPr>
          <w:p w14:paraId="45B91525" w14:textId="77777777" w:rsidR="004763AC" w:rsidRDefault="004763AC">
            <w:pPr>
              <w:spacing w:after="40"/>
            </w:pPr>
            <w:r>
              <w:rPr>
                <w:b/>
                <w:bCs/>
                <w:sz w:val="19"/>
                <w:szCs w:val="19"/>
              </w:rPr>
              <w:t>CO2 Statement:</w:t>
            </w:r>
          </w:p>
        </w:tc>
        <w:tc>
          <w:tcPr>
            <w:tcW w:w="7160" w:type="dxa"/>
            <w:gridSpan w:val="3"/>
            <w:tcBorders>
              <w:top w:val="single" w:sz="4" w:space="0" w:color="auto"/>
              <w:left w:val="single" w:sz="4" w:space="0" w:color="auto"/>
              <w:bottom w:val="single" w:sz="4" w:space="0" w:color="auto"/>
              <w:right w:val="single" w:sz="4" w:space="0" w:color="auto"/>
            </w:tcBorders>
            <w:hideMark/>
          </w:tcPr>
          <w:p w14:paraId="686D187C" w14:textId="77777777" w:rsidR="004763AC" w:rsidRDefault="004763AC">
            <w:pPr>
              <w:spacing w:after="40"/>
            </w:pPr>
            <w:r>
              <w:rPr>
                <w:i/>
                <w:iCs/>
                <w:sz w:val="19"/>
                <w:szCs w:val="19"/>
              </w:rPr>
              <w:t>Perform detailed requirements analysis, design scalable architectures, and prioritize features with a focus on cross-disciplinary skills.</w:t>
            </w:r>
          </w:p>
        </w:tc>
      </w:tr>
      <w:tr w:rsidR="004763AC" w14:paraId="6BAD8ACF" w14:textId="77777777" w:rsidTr="004763AC">
        <w:tc>
          <w:tcPr>
            <w:tcW w:w="2200" w:type="dxa"/>
            <w:tcBorders>
              <w:top w:val="single" w:sz="4" w:space="0" w:color="auto"/>
              <w:left w:val="single" w:sz="4" w:space="0" w:color="auto"/>
              <w:bottom w:val="single" w:sz="4" w:space="0" w:color="auto"/>
              <w:right w:val="single" w:sz="4" w:space="0" w:color="auto"/>
            </w:tcBorders>
            <w:hideMark/>
          </w:tcPr>
          <w:p w14:paraId="15A026D7" w14:textId="77777777" w:rsidR="004763AC" w:rsidRDefault="004763AC">
            <w:pPr>
              <w:spacing w:after="40"/>
            </w:pPr>
            <w:r>
              <w:rPr>
                <w:b/>
                <w:bCs/>
                <w:sz w:val="19"/>
                <w:szCs w:val="19"/>
              </w:rPr>
              <w:t>Student Name:</w:t>
            </w:r>
          </w:p>
        </w:tc>
        <w:tc>
          <w:tcPr>
            <w:tcW w:w="2480" w:type="dxa"/>
            <w:tcBorders>
              <w:top w:val="single" w:sz="4" w:space="0" w:color="auto"/>
              <w:left w:val="single" w:sz="4" w:space="0" w:color="auto"/>
              <w:bottom w:val="single" w:sz="4" w:space="0" w:color="auto"/>
              <w:right w:val="single" w:sz="4" w:space="0" w:color="auto"/>
            </w:tcBorders>
            <w:hideMark/>
          </w:tcPr>
          <w:p w14:paraId="3BFEBC47" w14:textId="4A82FE3F" w:rsidR="004763AC" w:rsidRDefault="004763AC">
            <w:pPr>
              <w:spacing w:after="40"/>
            </w:pPr>
            <w:r>
              <w:t>M.DINESH KUMAR REDDY</w:t>
            </w:r>
          </w:p>
        </w:tc>
        <w:tc>
          <w:tcPr>
            <w:tcW w:w="2200" w:type="dxa"/>
            <w:tcBorders>
              <w:top w:val="single" w:sz="4" w:space="0" w:color="auto"/>
              <w:left w:val="single" w:sz="4" w:space="0" w:color="auto"/>
              <w:bottom w:val="single" w:sz="4" w:space="0" w:color="auto"/>
              <w:right w:val="single" w:sz="4" w:space="0" w:color="auto"/>
            </w:tcBorders>
            <w:hideMark/>
          </w:tcPr>
          <w:p w14:paraId="3689D625" w14:textId="77777777" w:rsidR="004763AC" w:rsidRDefault="004763AC">
            <w:pPr>
              <w:spacing w:after="40"/>
            </w:pPr>
            <w:r>
              <w:rPr>
                <w:b/>
                <w:bCs/>
                <w:sz w:val="19"/>
                <w:szCs w:val="19"/>
              </w:rPr>
              <w:t>Reg. No.:</w:t>
            </w:r>
          </w:p>
        </w:tc>
        <w:tc>
          <w:tcPr>
            <w:tcW w:w="2480" w:type="dxa"/>
            <w:tcBorders>
              <w:top w:val="single" w:sz="4" w:space="0" w:color="auto"/>
              <w:left w:val="single" w:sz="4" w:space="0" w:color="auto"/>
              <w:bottom w:val="single" w:sz="4" w:space="0" w:color="auto"/>
              <w:right w:val="single" w:sz="4" w:space="0" w:color="auto"/>
            </w:tcBorders>
            <w:hideMark/>
          </w:tcPr>
          <w:p w14:paraId="60E927ED" w14:textId="1D58F268" w:rsidR="004763AC" w:rsidRDefault="004763AC">
            <w:pPr>
              <w:spacing w:after="40"/>
            </w:pPr>
            <w:r>
              <w:rPr>
                <w:sz w:val="19"/>
                <w:szCs w:val="19"/>
              </w:rPr>
              <w:t>192</w:t>
            </w:r>
            <w:r>
              <w:rPr>
                <w:sz w:val="19"/>
                <w:szCs w:val="19"/>
              </w:rPr>
              <w:t>372251</w:t>
            </w:r>
          </w:p>
        </w:tc>
      </w:tr>
      <w:tr w:rsidR="004763AC" w14:paraId="04433E1A" w14:textId="77777777" w:rsidTr="004763AC">
        <w:tc>
          <w:tcPr>
            <w:tcW w:w="2200" w:type="dxa"/>
            <w:tcBorders>
              <w:top w:val="single" w:sz="4" w:space="0" w:color="auto"/>
              <w:left w:val="single" w:sz="4" w:space="0" w:color="auto"/>
              <w:bottom w:val="single" w:sz="4" w:space="0" w:color="auto"/>
              <w:right w:val="single" w:sz="4" w:space="0" w:color="auto"/>
            </w:tcBorders>
            <w:hideMark/>
          </w:tcPr>
          <w:p w14:paraId="7BB30D9F" w14:textId="77777777" w:rsidR="004763AC" w:rsidRDefault="004763AC">
            <w:pPr>
              <w:spacing w:after="40"/>
            </w:pPr>
            <w:r>
              <w:rPr>
                <w:b/>
                <w:bCs/>
                <w:sz w:val="19"/>
                <w:szCs w:val="19"/>
              </w:rPr>
              <w:t>Date:</w:t>
            </w:r>
          </w:p>
        </w:tc>
        <w:tc>
          <w:tcPr>
            <w:tcW w:w="2480" w:type="dxa"/>
            <w:tcBorders>
              <w:top w:val="single" w:sz="4" w:space="0" w:color="auto"/>
              <w:left w:val="single" w:sz="4" w:space="0" w:color="auto"/>
              <w:bottom w:val="single" w:sz="4" w:space="0" w:color="auto"/>
              <w:right w:val="single" w:sz="4" w:space="0" w:color="auto"/>
            </w:tcBorders>
            <w:hideMark/>
          </w:tcPr>
          <w:p w14:paraId="1F1E98A8" w14:textId="77777777" w:rsidR="004763AC" w:rsidRDefault="004763AC">
            <w:pPr>
              <w:spacing w:after="40"/>
            </w:pPr>
            <w:r>
              <w:rPr>
                <w:sz w:val="19"/>
                <w:szCs w:val="19"/>
              </w:rPr>
              <w:t>28/08/2026</w:t>
            </w:r>
          </w:p>
        </w:tc>
        <w:tc>
          <w:tcPr>
            <w:tcW w:w="2200" w:type="dxa"/>
            <w:tcBorders>
              <w:top w:val="single" w:sz="4" w:space="0" w:color="auto"/>
              <w:left w:val="single" w:sz="4" w:space="0" w:color="auto"/>
              <w:bottom w:val="single" w:sz="4" w:space="0" w:color="auto"/>
              <w:right w:val="single" w:sz="4" w:space="0" w:color="auto"/>
            </w:tcBorders>
            <w:hideMark/>
          </w:tcPr>
          <w:p w14:paraId="73D31D4D" w14:textId="77777777" w:rsidR="004763AC" w:rsidRDefault="004763AC">
            <w:pPr>
              <w:spacing w:after="40"/>
            </w:pPr>
            <w:r>
              <w:rPr>
                <w:b/>
                <w:bCs/>
                <w:sz w:val="19"/>
                <w:szCs w:val="19"/>
              </w:rPr>
              <w:t>Duration:</w:t>
            </w:r>
          </w:p>
        </w:tc>
        <w:tc>
          <w:tcPr>
            <w:tcW w:w="2480" w:type="dxa"/>
            <w:tcBorders>
              <w:top w:val="single" w:sz="4" w:space="0" w:color="auto"/>
              <w:left w:val="single" w:sz="4" w:space="0" w:color="auto"/>
              <w:bottom w:val="single" w:sz="4" w:space="0" w:color="auto"/>
              <w:right w:val="single" w:sz="4" w:space="0" w:color="auto"/>
            </w:tcBorders>
            <w:hideMark/>
          </w:tcPr>
          <w:p w14:paraId="0517FCA0" w14:textId="77777777" w:rsidR="004763AC" w:rsidRDefault="004763AC">
            <w:pPr>
              <w:spacing w:after="40"/>
            </w:pPr>
            <w:r>
              <w:rPr>
                <w:sz w:val="19"/>
                <w:szCs w:val="19"/>
              </w:rPr>
              <w:t>60 minutes</w:t>
            </w:r>
          </w:p>
        </w:tc>
      </w:tr>
    </w:tbl>
    <w:p w14:paraId="22B212DC" w14:textId="77777777" w:rsidR="004763AC" w:rsidRDefault="004763AC" w:rsidP="004763AC">
      <w:pPr>
        <w:rPr>
          <w:sz w:val="20"/>
          <w:szCs w:val="20"/>
          <w:lang w:val="en-GB" w:eastAsia="en-GB"/>
        </w:rPr>
      </w:pPr>
    </w:p>
    <w:tbl>
      <w:tblPr>
        <w:tblW w:w="9360" w:type="dxa"/>
        <w:tblInd w:w="2"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3AC" w14:paraId="330FD18E" w14:textId="77777777" w:rsidTr="004763AC">
        <w:tc>
          <w:tcPr>
            <w:tcW w:w="9360" w:type="dxa"/>
            <w:tcBorders>
              <w:top w:val="single" w:sz="6" w:space="0" w:color="000000"/>
              <w:left w:val="single" w:sz="6" w:space="0" w:color="000000"/>
              <w:bottom w:val="single" w:sz="6" w:space="0" w:color="000000"/>
              <w:right w:val="single" w:sz="6" w:space="0" w:color="000000"/>
            </w:tcBorders>
            <w:tcMar>
              <w:top w:w="120" w:type="dxa"/>
              <w:left w:w="140" w:type="dxa"/>
              <w:bottom w:w="120" w:type="dxa"/>
              <w:right w:w="140" w:type="dxa"/>
            </w:tcMar>
            <w:hideMark/>
          </w:tcPr>
          <w:p w14:paraId="248A4A3B" w14:textId="77777777" w:rsidR="004763AC" w:rsidRDefault="004763AC">
            <w:pPr>
              <w:spacing w:after="80"/>
            </w:pPr>
            <w:r>
              <w:rPr>
                <w:b/>
                <w:bCs/>
                <w:sz w:val="21"/>
                <w:szCs w:val="21"/>
              </w:rPr>
              <w:t>Code of Conduct</w:t>
            </w:r>
          </w:p>
          <w:p w14:paraId="684E77C6" w14:textId="0E987F33" w:rsidR="004763AC" w:rsidRDefault="004763AC">
            <w:pPr>
              <w:spacing w:after="80"/>
            </w:pPr>
            <w:r>
              <w:rPr>
                <w:i/>
                <w:iCs/>
              </w:rPr>
              <w:t xml:space="preserve">I, </w:t>
            </w:r>
            <w:proofErr w:type="gramStart"/>
            <w:r>
              <w:rPr>
                <w:i/>
                <w:iCs/>
              </w:rPr>
              <w:t>M.DINESH</w:t>
            </w:r>
            <w:proofErr w:type="gramEnd"/>
            <w:r>
              <w:rPr>
                <w:i/>
                <w:iCs/>
              </w:rPr>
              <w:t xml:space="preserve"> KUMAR REDDY</w:t>
            </w:r>
            <w:r>
              <w:rPr>
                <w:i/>
                <w:iCs/>
              </w:rPr>
              <w:t xml:space="preserve"> (19</w:t>
            </w:r>
            <w:r>
              <w:rPr>
                <w:i/>
                <w:iCs/>
              </w:rPr>
              <w:t>2372251</w:t>
            </w:r>
            <w:r>
              <w:rPr>
                <w:i/>
                <w:iCs/>
              </w:rPr>
              <w:t>), certify that this submission is my original work and that I have adhered to the guidelines specified for this assessment. I understand that any violation of academic integrity rules will result in disciplinary action.</w:t>
            </w:r>
          </w:p>
          <w:p w14:paraId="2555C591" w14:textId="51D3CB87" w:rsidR="004763AC" w:rsidRDefault="004763AC">
            <w:r>
              <w:t xml:space="preserve">Signature of the Student: </w:t>
            </w:r>
            <w:proofErr w:type="gramStart"/>
            <w:r>
              <w:t>M.DINESH</w:t>
            </w:r>
            <w:proofErr w:type="gramEnd"/>
            <w:r>
              <w:t xml:space="preserve"> KUMAR REDDY</w:t>
            </w:r>
          </w:p>
          <w:p w14:paraId="66890EF6" w14:textId="77777777" w:rsidR="004763AC" w:rsidRDefault="004763AC">
            <w:r>
              <w:t>Date of submission: 30/07/26</w:t>
            </w:r>
          </w:p>
        </w:tc>
      </w:tr>
    </w:tbl>
    <w:p w14:paraId="00E6F46E" w14:textId="77777777" w:rsidR="004763AC" w:rsidRDefault="004763AC" w:rsidP="004763AC">
      <w:pPr>
        <w:spacing w:after="200"/>
        <w:rPr>
          <w:sz w:val="20"/>
          <w:szCs w:val="20"/>
          <w:lang w:val="en-GB" w:eastAsia="en-GB"/>
        </w:rPr>
      </w:pPr>
    </w:p>
    <w:p w14:paraId="4E43F772" w14:textId="77C7B77D" w:rsidR="004763AC" w:rsidRDefault="004763AC" w:rsidP="004763AC">
      <w:pPr>
        <w:spacing w:after="300"/>
        <w:jc w:val="center"/>
        <w:rPr>
          <w:rFonts w:ascii="Times New Roman" w:eastAsia="Times New Roman" w:hAnsi="Times New Roman" w:cs="Times New Roman"/>
          <w:b/>
          <w:bCs/>
          <w:color w:val="70AD47" w:themeColor="accent6"/>
          <w:sz w:val="48"/>
          <w:szCs w:val="48"/>
        </w:rPr>
      </w:pPr>
      <w:r>
        <w:rPr>
          <w:b/>
          <w:bCs/>
          <w:i/>
          <w:iCs/>
          <w:color w:val="000000"/>
        </w:rPr>
        <w:t xml:space="preserve">Problem Statement 17: </w:t>
      </w:r>
      <w:r w:rsidRPr="004763AC">
        <w:rPr>
          <w:b/>
          <w:bCs/>
          <w:i/>
          <w:iCs/>
          <w:color w:val="000000"/>
        </w:rPr>
        <w:t>Smart Disaster Relief Coordination Platform</w:t>
      </w:r>
    </w:p>
    <w:p w14:paraId="08A0005C" w14:textId="77777777" w:rsidR="004763AC" w:rsidRDefault="00AF6EDE" w:rsidP="004763AC">
      <w:pPr>
        <w:spacing w:before="100" w:beforeAutospacing="1" w:after="100" w:afterAutospacing="1" w:line="360" w:lineRule="auto"/>
        <w:outlineLvl w:val="1"/>
        <w:rPr>
          <w:rFonts w:ascii="Times New Roman" w:eastAsia="Times New Roman" w:hAnsi="Times New Roman" w:cs="Times New Roman"/>
          <w:b/>
          <w:bCs/>
          <w:color w:val="70AD47" w:themeColor="accent6"/>
          <w:sz w:val="48"/>
          <w:szCs w:val="48"/>
        </w:rPr>
      </w:pPr>
      <w:r w:rsidRPr="00AF6EDE">
        <w:rPr>
          <w:rFonts w:ascii="Times New Roman" w:eastAsia="Times New Roman" w:hAnsi="Times New Roman" w:cs="Times New Roman"/>
          <w:b/>
          <w:bCs/>
          <w:color w:val="70AD47" w:themeColor="accent6"/>
          <w:sz w:val="48"/>
          <w:szCs w:val="48"/>
        </w:rPr>
        <w:t>Smart Disaster Relief Coordination Platform</w:t>
      </w:r>
    </w:p>
    <w:p w14:paraId="719298B0" w14:textId="1A0338A0" w:rsidR="00AF6EDE" w:rsidRPr="00AF6EDE" w:rsidRDefault="00AF6EDE" w:rsidP="004763AC">
      <w:pPr>
        <w:spacing w:before="100" w:beforeAutospacing="1" w:after="100" w:afterAutospacing="1" w:line="360" w:lineRule="auto"/>
        <w:outlineLvl w:val="1"/>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t>1. Analyze System Requirements</w:t>
      </w:r>
    </w:p>
    <w:p w14:paraId="1FF87D78"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System Objectives</w:t>
      </w:r>
    </w:p>
    <w:p w14:paraId="1AF21CD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The </w:t>
      </w:r>
      <w:r w:rsidRPr="00AF6EDE">
        <w:rPr>
          <w:rFonts w:ascii="Times New Roman" w:eastAsia="Times New Roman" w:hAnsi="Times New Roman" w:cs="Times New Roman"/>
          <w:b/>
          <w:bCs/>
          <w:sz w:val="24"/>
          <w:szCs w:val="24"/>
        </w:rPr>
        <w:t>Smart Disaster Relief Coordination Platform</w:t>
      </w:r>
      <w:r w:rsidRPr="00AF6EDE">
        <w:rPr>
          <w:rFonts w:ascii="Times New Roman" w:eastAsia="Times New Roman" w:hAnsi="Times New Roman" w:cs="Times New Roman"/>
          <w:sz w:val="24"/>
          <w:szCs w:val="24"/>
        </w:rPr>
        <w:t xml:space="preserve"> is designed to provide a centralized, intelligent, and real-time solution for managing disaster response activities. The primary objective is to improve coordination among government agencies, emergency responders, hospitals, NGOs, volunteers, and affected citizens during disasters such as floods, earthquakes, cyclones, and wildfires. The system enables rapid incident reporting, efficient resource </w:t>
      </w:r>
      <w:r w:rsidRPr="00AF6EDE">
        <w:rPr>
          <w:rFonts w:ascii="Times New Roman" w:eastAsia="Times New Roman" w:hAnsi="Times New Roman" w:cs="Times New Roman"/>
          <w:sz w:val="24"/>
          <w:szCs w:val="24"/>
        </w:rPr>
        <w:lastRenderedPageBreak/>
        <w:t>allocation, real-time communication, and AI-assisted decision-making to reduce response time and save lives.</w:t>
      </w:r>
    </w:p>
    <w:p w14:paraId="554A33EF"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t>Functional Requirements</w:t>
      </w:r>
    </w:p>
    <w:p w14:paraId="1AB73603"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system should provide the following functionalities:</w:t>
      </w:r>
    </w:p>
    <w:p w14:paraId="019FD0EF"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User registration and secure authentication. </w:t>
      </w:r>
    </w:p>
    <w:p w14:paraId="6B1F0B02"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Disaster reporting with GPS location, images, and descriptions. </w:t>
      </w:r>
    </w:p>
    <w:p w14:paraId="20F62FAF"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Real-time incident monitoring dashboard. </w:t>
      </w:r>
    </w:p>
    <w:p w14:paraId="1F90176E"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AI-based disaster severity prediction. </w:t>
      </w:r>
    </w:p>
    <w:p w14:paraId="75DF9C0B"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Resource management for food, medicine, shelters, and rescue equipment. </w:t>
      </w:r>
    </w:p>
    <w:p w14:paraId="1E723DF8"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GPS tracking of rescue teams and emergency vehicles. </w:t>
      </w:r>
    </w:p>
    <w:p w14:paraId="1FC02332"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Volunteer registration and task assignment. </w:t>
      </w:r>
    </w:p>
    <w:p w14:paraId="2912EF4F"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Emergency notification through SMS, Email, and Mobile Push Notifications. </w:t>
      </w:r>
    </w:p>
    <w:p w14:paraId="567381BD"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Shelter and hospital locator. </w:t>
      </w:r>
    </w:p>
    <w:p w14:paraId="284519E9"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Communication between agencies through chat and alerts. </w:t>
      </w:r>
    </w:p>
    <w:p w14:paraId="7DFFC8D9"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Report generation and analytics. </w:t>
      </w:r>
    </w:p>
    <w:p w14:paraId="58C9186E" w14:textId="77777777" w:rsidR="00AF6EDE" w:rsidRPr="00AF6EDE" w:rsidRDefault="00AF6EDE" w:rsidP="00AF6EDE">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Administrator dashboard for monitoring and management. </w:t>
      </w:r>
    </w:p>
    <w:p w14:paraId="35BB0782"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t>Non-Functional Requirements</w:t>
      </w:r>
    </w:p>
    <w:p w14:paraId="631BCE02"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platform should satisfy several quality requirements:</w:t>
      </w:r>
    </w:p>
    <w:p w14:paraId="3CBAFD04"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Performance:</w:t>
      </w:r>
      <w:r w:rsidRPr="00AF6EDE">
        <w:rPr>
          <w:rFonts w:ascii="Times New Roman" w:eastAsia="Times New Roman" w:hAnsi="Times New Roman" w:cs="Times New Roman"/>
          <w:sz w:val="24"/>
          <w:szCs w:val="24"/>
        </w:rPr>
        <w:t xml:space="preserve"> Process disaster reports and notifications with minimal delay. </w:t>
      </w:r>
    </w:p>
    <w:p w14:paraId="6C895792"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Security:</w:t>
      </w:r>
      <w:r w:rsidRPr="00AF6EDE">
        <w:rPr>
          <w:rFonts w:ascii="Times New Roman" w:eastAsia="Times New Roman" w:hAnsi="Times New Roman" w:cs="Times New Roman"/>
          <w:sz w:val="24"/>
          <w:szCs w:val="24"/>
        </w:rPr>
        <w:t xml:space="preserve"> Secure authentication, encrypted communication, and role-based access control. </w:t>
      </w:r>
    </w:p>
    <w:p w14:paraId="6BF16310"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Reliability:</w:t>
      </w:r>
      <w:r w:rsidRPr="00AF6EDE">
        <w:rPr>
          <w:rFonts w:ascii="Times New Roman" w:eastAsia="Times New Roman" w:hAnsi="Times New Roman" w:cs="Times New Roman"/>
          <w:sz w:val="24"/>
          <w:szCs w:val="24"/>
        </w:rPr>
        <w:t xml:space="preserve"> Continue operating during network failures and disasters. </w:t>
      </w:r>
    </w:p>
    <w:p w14:paraId="267253BA"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Availability:</w:t>
      </w:r>
      <w:r w:rsidRPr="00AF6EDE">
        <w:rPr>
          <w:rFonts w:ascii="Times New Roman" w:eastAsia="Times New Roman" w:hAnsi="Times New Roman" w:cs="Times New Roman"/>
          <w:sz w:val="24"/>
          <w:szCs w:val="24"/>
        </w:rPr>
        <w:t xml:space="preserve"> Provide 24/7 uninterrupted service with cloud deployment. </w:t>
      </w:r>
    </w:p>
    <w:p w14:paraId="0B02C43D"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Scalability:</w:t>
      </w:r>
      <w:r w:rsidRPr="00AF6EDE">
        <w:rPr>
          <w:rFonts w:ascii="Times New Roman" w:eastAsia="Times New Roman" w:hAnsi="Times New Roman" w:cs="Times New Roman"/>
          <w:sz w:val="24"/>
          <w:szCs w:val="24"/>
        </w:rPr>
        <w:t xml:space="preserve"> Handle thousands of concurrent users during emergencies. </w:t>
      </w:r>
    </w:p>
    <w:p w14:paraId="042F1E72"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Maintainability:</w:t>
      </w:r>
      <w:r w:rsidRPr="00AF6EDE">
        <w:rPr>
          <w:rFonts w:ascii="Times New Roman" w:eastAsia="Times New Roman" w:hAnsi="Times New Roman" w:cs="Times New Roman"/>
          <w:sz w:val="24"/>
          <w:szCs w:val="24"/>
        </w:rPr>
        <w:t xml:space="preserve"> Allow easy updates and addition of new services. </w:t>
      </w:r>
    </w:p>
    <w:p w14:paraId="1EAFBD6E" w14:textId="77777777" w:rsidR="00AF6EDE" w:rsidRPr="00AF6EDE" w:rsidRDefault="00AF6EDE" w:rsidP="00AF6EDE">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Usability:</w:t>
      </w:r>
      <w:r w:rsidRPr="00AF6EDE">
        <w:rPr>
          <w:rFonts w:ascii="Times New Roman" w:eastAsia="Times New Roman" w:hAnsi="Times New Roman" w:cs="Times New Roman"/>
          <w:sz w:val="24"/>
          <w:szCs w:val="24"/>
        </w:rPr>
        <w:t xml:space="preserve"> Provide an intuitive interface for users with different technical skills. </w:t>
      </w:r>
    </w:p>
    <w:p w14:paraId="235B70AE"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lastRenderedPageBreak/>
        <w:t>Key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5101"/>
      </w:tblGrid>
      <w:tr w:rsidR="00AF6EDE" w:rsidRPr="00AF6EDE" w14:paraId="6AE701EE" w14:textId="77777777" w:rsidTr="00AF6EDE">
        <w:trPr>
          <w:tblHeader/>
          <w:tblCellSpacing w:w="15" w:type="dxa"/>
        </w:trPr>
        <w:tc>
          <w:tcPr>
            <w:tcW w:w="0" w:type="auto"/>
            <w:vAlign w:val="center"/>
            <w:hideMark/>
          </w:tcPr>
          <w:p w14:paraId="05FE8D65" w14:textId="77777777" w:rsidR="00AF6EDE" w:rsidRPr="00AF6EDE" w:rsidRDefault="00AF6EDE" w:rsidP="00AF6EDE">
            <w:pPr>
              <w:spacing w:after="0" w:line="360" w:lineRule="auto"/>
              <w:jc w:val="center"/>
              <w:rPr>
                <w:rFonts w:ascii="Times New Roman" w:eastAsia="Times New Roman" w:hAnsi="Times New Roman" w:cs="Times New Roman"/>
                <w:b/>
                <w:bCs/>
                <w:sz w:val="24"/>
                <w:szCs w:val="24"/>
              </w:rPr>
            </w:pPr>
            <w:r w:rsidRPr="00AF6EDE">
              <w:rPr>
                <w:rFonts w:ascii="Times New Roman" w:eastAsia="Times New Roman" w:hAnsi="Times New Roman" w:cs="Times New Roman"/>
                <w:b/>
                <w:bCs/>
                <w:sz w:val="24"/>
                <w:szCs w:val="24"/>
              </w:rPr>
              <w:t>Quality Attribute</w:t>
            </w:r>
          </w:p>
        </w:tc>
        <w:tc>
          <w:tcPr>
            <w:tcW w:w="0" w:type="auto"/>
            <w:vAlign w:val="center"/>
            <w:hideMark/>
          </w:tcPr>
          <w:p w14:paraId="1183086D" w14:textId="77777777" w:rsidR="00AF6EDE" w:rsidRPr="00AF6EDE" w:rsidRDefault="00AF6EDE" w:rsidP="00AF6EDE">
            <w:pPr>
              <w:spacing w:after="0" w:line="360" w:lineRule="auto"/>
              <w:jc w:val="center"/>
              <w:rPr>
                <w:rFonts w:ascii="Times New Roman" w:eastAsia="Times New Roman" w:hAnsi="Times New Roman" w:cs="Times New Roman"/>
                <w:b/>
                <w:bCs/>
                <w:sz w:val="24"/>
                <w:szCs w:val="24"/>
              </w:rPr>
            </w:pPr>
            <w:r w:rsidRPr="00AF6EDE">
              <w:rPr>
                <w:rFonts w:ascii="Times New Roman" w:eastAsia="Times New Roman" w:hAnsi="Times New Roman" w:cs="Times New Roman"/>
                <w:b/>
                <w:bCs/>
                <w:sz w:val="24"/>
                <w:szCs w:val="24"/>
              </w:rPr>
              <w:t>Importance</w:t>
            </w:r>
          </w:p>
        </w:tc>
      </w:tr>
      <w:tr w:rsidR="00AF6EDE" w:rsidRPr="00AF6EDE" w14:paraId="55C52677" w14:textId="77777777" w:rsidTr="00AF6EDE">
        <w:trPr>
          <w:tblCellSpacing w:w="15" w:type="dxa"/>
        </w:trPr>
        <w:tc>
          <w:tcPr>
            <w:tcW w:w="0" w:type="auto"/>
            <w:vAlign w:val="center"/>
            <w:hideMark/>
          </w:tcPr>
          <w:p w14:paraId="3B41FA7A"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Scalability</w:t>
            </w:r>
          </w:p>
        </w:tc>
        <w:tc>
          <w:tcPr>
            <w:tcW w:w="0" w:type="auto"/>
            <w:vAlign w:val="center"/>
            <w:hideMark/>
          </w:tcPr>
          <w:p w14:paraId="6D32ED43"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Supports increasing disaster reports and users.</w:t>
            </w:r>
          </w:p>
        </w:tc>
      </w:tr>
      <w:tr w:rsidR="00AF6EDE" w:rsidRPr="00AF6EDE" w14:paraId="33899101" w14:textId="77777777" w:rsidTr="00AF6EDE">
        <w:trPr>
          <w:tblCellSpacing w:w="15" w:type="dxa"/>
        </w:trPr>
        <w:tc>
          <w:tcPr>
            <w:tcW w:w="0" w:type="auto"/>
            <w:vAlign w:val="center"/>
            <w:hideMark/>
          </w:tcPr>
          <w:p w14:paraId="07617847"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Reliability</w:t>
            </w:r>
          </w:p>
        </w:tc>
        <w:tc>
          <w:tcPr>
            <w:tcW w:w="0" w:type="auto"/>
            <w:vAlign w:val="center"/>
            <w:hideMark/>
          </w:tcPr>
          <w:p w14:paraId="414FF57D"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Ensures uninterrupted emergency operations.</w:t>
            </w:r>
          </w:p>
        </w:tc>
      </w:tr>
      <w:tr w:rsidR="00AF6EDE" w:rsidRPr="00AF6EDE" w14:paraId="45213CA8" w14:textId="77777777" w:rsidTr="00AF6EDE">
        <w:trPr>
          <w:tblCellSpacing w:w="15" w:type="dxa"/>
        </w:trPr>
        <w:tc>
          <w:tcPr>
            <w:tcW w:w="0" w:type="auto"/>
            <w:vAlign w:val="center"/>
            <w:hideMark/>
          </w:tcPr>
          <w:p w14:paraId="3F8CAFFA"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Availability</w:t>
            </w:r>
          </w:p>
        </w:tc>
        <w:tc>
          <w:tcPr>
            <w:tcW w:w="0" w:type="auto"/>
            <w:vAlign w:val="center"/>
            <w:hideMark/>
          </w:tcPr>
          <w:p w14:paraId="1347D0C8"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Keeps services online throughout disasters.</w:t>
            </w:r>
          </w:p>
        </w:tc>
      </w:tr>
      <w:tr w:rsidR="00AF6EDE" w:rsidRPr="00AF6EDE" w14:paraId="65EA29AE" w14:textId="77777777" w:rsidTr="00AF6EDE">
        <w:trPr>
          <w:tblCellSpacing w:w="15" w:type="dxa"/>
        </w:trPr>
        <w:tc>
          <w:tcPr>
            <w:tcW w:w="0" w:type="auto"/>
            <w:vAlign w:val="center"/>
            <w:hideMark/>
          </w:tcPr>
          <w:p w14:paraId="2720D51F"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Security</w:t>
            </w:r>
          </w:p>
        </w:tc>
        <w:tc>
          <w:tcPr>
            <w:tcW w:w="0" w:type="auto"/>
            <w:vAlign w:val="center"/>
            <w:hideMark/>
          </w:tcPr>
          <w:p w14:paraId="319CC2CE"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Protects sensitive citizen and emergency data.</w:t>
            </w:r>
          </w:p>
        </w:tc>
      </w:tr>
      <w:tr w:rsidR="00AF6EDE" w:rsidRPr="00AF6EDE" w14:paraId="2028C8A6" w14:textId="77777777" w:rsidTr="00AF6EDE">
        <w:trPr>
          <w:tblCellSpacing w:w="15" w:type="dxa"/>
        </w:trPr>
        <w:tc>
          <w:tcPr>
            <w:tcW w:w="0" w:type="auto"/>
            <w:vAlign w:val="center"/>
            <w:hideMark/>
          </w:tcPr>
          <w:p w14:paraId="634DF809"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Performance</w:t>
            </w:r>
          </w:p>
        </w:tc>
        <w:tc>
          <w:tcPr>
            <w:tcW w:w="0" w:type="auto"/>
            <w:vAlign w:val="center"/>
            <w:hideMark/>
          </w:tcPr>
          <w:p w14:paraId="41316CD4"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Enables real-time response and communication.</w:t>
            </w:r>
          </w:p>
        </w:tc>
      </w:tr>
      <w:tr w:rsidR="00AF6EDE" w:rsidRPr="00AF6EDE" w14:paraId="6705789A" w14:textId="77777777" w:rsidTr="00AF6EDE">
        <w:trPr>
          <w:tblCellSpacing w:w="15" w:type="dxa"/>
        </w:trPr>
        <w:tc>
          <w:tcPr>
            <w:tcW w:w="0" w:type="auto"/>
            <w:vAlign w:val="center"/>
            <w:hideMark/>
          </w:tcPr>
          <w:p w14:paraId="57A654A8"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Maintainability</w:t>
            </w:r>
          </w:p>
        </w:tc>
        <w:tc>
          <w:tcPr>
            <w:tcW w:w="0" w:type="auto"/>
            <w:vAlign w:val="center"/>
            <w:hideMark/>
          </w:tcPr>
          <w:p w14:paraId="230A8E65"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Simplifies system updates and future enhancements.</w:t>
            </w:r>
          </w:p>
        </w:tc>
      </w:tr>
      <w:tr w:rsidR="004763AC" w:rsidRPr="00AF6EDE" w14:paraId="689A5B2A" w14:textId="77777777" w:rsidTr="00AF6EDE">
        <w:trPr>
          <w:tblCellSpacing w:w="15" w:type="dxa"/>
        </w:trPr>
        <w:tc>
          <w:tcPr>
            <w:tcW w:w="0" w:type="auto"/>
            <w:vAlign w:val="center"/>
          </w:tcPr>
          <w:p w14:paraId="74BDB97D" w14:textId="51E6E696" w:rsidR="004763AC" w:rsidRPr="00AF6EDE" w:rsidRDefault="004763AC" w:rsidP="00AF6EDE">
            <w:pPr>
              <w:spacing w:after="0" w:line="360" w:lineRule="auto"/>
              <w:rPr>
                <w:rFonts w:ascii="Times New Roman" w:eastAsia="Times New Roman" w:hAnsi="Times New Roman" w:cs="Times New Roman"/>
                <w:sz w:val="24"/>
                <w:szCs w:val="24"/>
              </w:rPr>
            </w:pPr>
          </w:p>
        </w:tc>
        <w:tc>
          <w:tcPr>
            <w:tcW w:w="0" w:type="auto"/>
            <w:vAlign w:val="center"/>
          </w:tcPr>
          <w:p w14:paraId="2D81D378" w14:textId="77777777" w:rsidR="004763AC" w:rsidRPr="00AF6EDE" w:rsidRDefault="004763AC" w:rsidP="00AF6EDE">
            <w:pPr>
              <w:spacing w:after="0" w:line="360" w:lineRule="auto"/>
              <w:rPr>
                <w:rFonts w:ascii="Times New Roman" w:eastAsia="Times New Roman" w:hAnsi="Times New Roman" w:cs="Times New Roman"/>
                <w:sz w:val="24"/>
                <w:szCs w:val="24"/>
              </w:rPr>
            </w:pPr>
          </w:p>
        </w:tc>
      </w:tr>
      <w:tr w:rsidR="00AF6EDE" w:rsidRPr="00AF6EDE" w14:paraId="091B6E72" w14:textId="77777777" w:rsidTr="00AF6EDE">
        <w:trPr>
          <w:tblCellSpacing w:w="15" w:type="dxa"/>
        </w:trPr>
        <w:tc>
          <w:tcPr>
            <w:tcW w:w="0" w:type="auto"/>
            <w:vAlign w:val="center"/>
          </w:tcPr>
          <w:p w14:paraId="252B0EBF" w14:textId="38A04D9D" w:rsidR="00AF6EDE" w:rsidRPr="00AF6EDE" w:rsidRDefault="00AF6EDE" w:rsidP="00AF6EDE">
            <w:pPr>
              <w:spacing w:after="0" w:line="360" w:lineRule="auto"/>
              <w:rPr>
                <w:rFonts w:ascii="Times New Roman" w:eastAsia="Times New Roman" w:hAnsi="Times New Roman" w:cs="Times New Roman"/>
                <w:sz w:val="24"/>
                <w:szCs w:val="24"/>
              </w:rPr>
            </w:pPr>
          </w:p>
        </w:tc>
        <w:tc>
          <w:tcPr>
            <w:tcW w:w="0" w:type="auto"/>
            <w:vAlign w:val="center"/>
          </w:tcPr>
          <w:p w14:paraId="7FE180E9" w14:textId="77777777" w:rsidR="00AF6EDE" w:rsidRPr="00AF6EDE" w:rsidRDefault="00AF6EDE" w:rsidP="00AF6EDE">
            <w:pPr>
              <w:spacing w:after="0" w:line="360" w:lineRule="auto"/>
              <w:rPr>
                <w:rFonts w:ascii="Times New Roman" w:eastAsia="Times New Roman" w:hAnsi="Times New Roman" w:cs="Times New Roman"/>
                <w:sz w:val="24"/>
                <w:szCs w:val="24"/>
              </w:rPr>
            </w:pPr>
          </w:p>
        </w:tc>
      </w:tr>
    </w:tbl>
    <w:p w14:paraId="57F0A9D3"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46AFE37C"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t>2. Select a Suitable Software Architecture</w:t>
      </w:r>
    </w:p>
    <w:p w14:paraId="64B6F219"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Selected Architecture</w:t>
      </w:r>
    </w:p>
    <w:p w14:paraId="5972920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Hybrid Microservices + Event-Driven Architecture</w:t>
      </w:r>
    </w:p>
    <w:p w14:paraId="1B5A0F49" w14:textId="77777777" w:rsidR="00AF6EDE" w:rsidRPr="00AF6EDE" w:rsidRDefault="00AF6EDE" w:rsidP="00AF6EDE">
      <w:pPr>
        <w:spacing w:before="100" w:beforeAutospacing="1" w:after="100" w:afterAutospacing="1" w:line="360" w:lineRule="auto"/>
        <w:outlineLvl w:val="2"/>
        <w:rPr>
          <w:rFonts w:ascii="Times New Roman" w:eastAsia="Times New Roman" w:hAnsi="Times New Roman" w:cs="Times New Roman"/>
          <w:b/>
          <w:bCs/>
          <w:sz w:val="27"/>
          <w:szCs w:val="27"/>
        </w:rPr>
      </w:pPr>
      <w:r w:rsidRPr="00AF6EDE">
        <w:rPr>
          <w:rFonts w:ascii="Times New Roman" w:eastAsia="Times New Roman" w:hAnsi="Times New Roman" w:cs="Times New Roman"/>
          <w:b/>
          <w:bCs/>
          <w:sz w:val="27"/>
          <w:szCs w:val="27"/>
        </w:rPr>
        <w:t>Justification</w:t>
      </w:r>
    </w:p>
    <w:p w14:paraId="6909221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 </w:t>
      </w:r>
      <w:r w:rsidRPr="00AF6EDE">
        <w:rPr>
          <w:rFonts w:ascii="Times New Roman" w:eastAsia="Times New Roman" w:hAnsi="Times New Roman" w:cs="Times New Roman"/>
          <w:b/>
          <w:bCs/>
          <w:sz w:val="24"/>
          <w:szCs w:val="24"/>
        </w:rPr>
        <w:t>Hybrid Microservices and Event-Driven Architecture</w:t>
      </w:r>
      <w:r w:rsidRPr="00AF6EDE">
        <w:rPr>
          <w:rFonts w:ascii="Times New Roman" w:eastAsia="Times New Roman" w:hAnsi="Times New Roman" w:cs="Times New Roman"/>
          <w:sz w:val="24"/>
          <w:szCs w:val="24"/>
        </w:rPr>
        <w:t xml:space="preserve"> is the most suitable choice because disaster management systems require independent services, high scalability, and real-time communication.</w:t>
      </w:r>
    </w:p>
    <w:p w14:paraId="1EDF8E03" w14:textId="487EA5DA" w:rsidR="00AF6EDE" w:rsidRPr="00AF6EDE" w:rsidRDefault="00AF6EDE" w:rsidP="004763AC">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Each business function is implemented as an independent microservice, allowing individual deployment, scaling, and maintenance. Event-driven communication ensures immediate notification whenever a disaster report, resource update, or rescue request occurs. This architecture minimizes service dependencies and improves fault tolerance, making it ideal for emergency situations where system availability is critical</w:t>
      </w:r>
      <w:bookmarkStart w:id="0" w:name="_GoBack"/>
      <w:bookmarkEnd w:id="0"/>
    </w:p>
    <w:p w14:paraId="0157B9F3" w14:textId="6ADB83AA"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lastRenderedPageBreak/>
        <w:t>3. Software Architecture Diagram</w:t>
      </w:r>
    </w:p>
    <w:p w14:paraId="0256EE0C" w14:textId="54C7095A"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noProof/>
          <w:kern w:val="36"/>
          <w:sz w:val="48"/>
          <w:szCs w:val="48"/>
        </w:rPr>
        <w:drawing>
          <wp:inline distT="0" distB="0" distL="0" distR="0" wp14:anchorId="286B8798" wp14:editId="1BC81056">
            <wp:extent cx="6201202" cy="433332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0150" cy="4381503"/>
                    </a:xfrm>
                    <a:prstGeom prst="rect">
                      <a:avLst/>
                    </a:prstGeom>
                    <a:noFill/>
                  </pic:spPr>
                </pic:pic>
              </a:graphicData>
            </a:graphic>
          </wp:inline>
        </w:drawing>
      </w:r>
    </w:p>
    <w:p w14:paraId="2D169AD9" w14:textId="573F42CF"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30F2E015" w14:textId="708B5A25"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7D08FEF0"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625E4531" w14:textId="354B9F1E" w:rsidR="00AF6EDE" w:rsidRPr="00AF6EDE" w:rsidRDefault="00AF6EDE" w:rsidP="00AF6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0"/>
          <w:szCs w:val="20"/>
        </w:rPr>
      </w:pPr>
      <w:r w:rsidRPr="00AF6EDE">
        <w:rPr>
          <w:rFonts w:ascii="Times New Roman" w:eastAsia="Times New Roman" w:hAnsi="Times New Roman" w:cs="Times New Roman"/>
          <w:sz w:val="20"/>
          <w:szCs w:val="20"/>
        </w:rPr>
        <w:t xml:space="preserve">                          </w:t>
      </w:r>
    </w:p>
    <w:p w14:paraId="55915DB0" w14:textId="77777777" w:rsidR="00AF6EDE" w:rsidRPr="00AF6EDE" w:rsidRDefault="00AF6EDE" w:rsidP="00AF6EDE">
      <w:pPr>
        <w:spacing w:after="0" w:line="360" w:lineRule="auto"/>
        <w:rPr>
          <w:rFonts w:ascii="Times New Roman" w:eastAsia="Times New Roman" w:hAnsi="Times New Roman" w:cs="Times New Roman"/>
          <w:sz w:val="24"/>
          <w:szCs w:val="24"/>
        </w:rPr>
      </w:pPr>
      <w:r w:rsidRPr="00AF6EDE">
        <w:rPr>
          <w:rFonts w:ascii="Times New Roman" w:hAnsi="Times New Roman" w:cs="Times New Roman"/>
          <w:noProof/>
        </w:rPr>
        <mc:AlternateContent>
          <mc:Choice Requires="wps">
            <w:drawing>
              <wp:inline distT="0" distB="0" distL="0" distR="0" wp14:anchorId="19618ED7" wp14:editId="4EB18B2C">
                <wp:extent cx="304800" cy="304800"/>
                <wp:effectExtent l="0" t="0" r="0" b="0"/>
                <wp:docPr id="1" name="Rectangle 1" descr="Generated image: Smart Disaster Relief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6A141" id="Rectangle 1" o:spid="_x0000_s1026" alt="Generated image: Smart Disaster Relief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EPpW7bAgAA8wUAAA4AAAAAAAAAAAAAAAAALgIAAGRycy9l&#10;Mm9Eb2MueG1sUEsBAi0AFAAGAAgAAAAhAEyg6SzYAAAAAwEAAA8AAAAAAAAAAAAAAAAANQUAAGRy&#10;cy9kb3ducmV2LnhtbFBLBQYAAAAABAAEAPMAAAA6BgAAAAA=&#10;" filled="f" stroked="f">
                <o:lock v:ext="edit" aspectratio="t"/>
                <w10:anchorlock/>
              </v:rect>
            </w:pict>
          </mc:Fallback>
        </mc:AlternateContent>
      </w:r>
    </w:p>
    <w:p w14:paraId="44C41090"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lastRenderedPageBreak/>
        <w:t>4. Components and Their Interactions</w:t>
      </w:r>
    </w:p>
    <w:p w14:paraId="30BC462C"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1. Client Applications</w:t>
      </w:r>
    </w:p>
    <w:p w14:paraId="41DCC201"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Users access the platform through web and mobile applications. Citizens can report disasters, volunteers can register for rescue operations, and administrators can monitor ongoing incidents.</w:t>
      </w:r>
    </w:p>
    <w:p w14:paraId="4D0B66CC"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4973700F"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2. API Gateway</w:t>
      </w:r>
    </w:p>
    <w:p w14:paraId="6C9EC20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The API Gateway acts as a </w:t>
      </w:r>
      <w:proofErr w:type="gramStart"/>
      <w:r w:rsidRPr="00AF6EDE">
        <w:rPr>
          <w:rFonts w:ascii="Times New Roman" w:eastAsia="Times New Roman" w:hAnsi="Times New Roman" w:cs="Times New Roman"/>
          <w:sz w:val="24"/>
          <w:szCs w:val="24"/>
        </w:rPr>
        <w:t>single entry</w:t>
      </w:r>
      <w:proofErr w:type="gramEnd"/>
      <w:r w:rsidRPr="00AF6EDE">
        <w:rPr>
          <w:rFonts w:ascii="Times New Roman" w:eastAsia="Times New Roman" w:hAnsi="Times New Roman" w:cs="Times New Roman"/>
          <w:sz w:val="24"/>
          <w:szCs w:val="24"/>
        </w:rPr>
        <w:t xml:space="preserve"> point for all client requests. It performs authentication, request routing, rate limiting, and load balancing before forwarding requests to appropriate services.</w:t>
      </w:r>
    </w:p>
    <w:p w14:paraId="21861A1A"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0A41AA8"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3. Authentication Service</w:t>
      </w:r>
    </w:p>
    <w:p w14:paraId="229F7640"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This service manages user registration, login, password management, JWT token generation, and role-based access control.</w:t>
      </w:r>
    </w:p>
    <w:p w14:paraId="5A883935"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7079CCB"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4. Incident Management Service</w:t>
      </w:r>
    </w:p>
    <w:p w14:paraId="3A16D8D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It receives disaster reports, stores incident details, validates information, and updates the incident dashboard.</w:t>
      </w:r>
    </w:p>
    <w:p w14:paraId="198A43D8"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685979BA"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5. Resource Management Service</w:t>
      </w:r>
    </w:p>
    <w:p w14:paraId="4B9FC09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lastRenderedPageBreak/>
        <w:t>This service tracks emergency resources such as food, medicine, shelters, ambulances, rescue equipment, and emergency supplies.</w:t>
      </w:r>
    </w:p>
    <w:p w14:paraId="4AAD4464"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742585BE"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6. Volunteer Management Service</w:t>
      </w:r>
    </w:p>
    <w:p w14:paraId="5E88CCE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volunteer service registers volunteers, assigns rescue tasks, tracks availability, and monitors task completion.</w:t>
      </w:r>
    </w:p>
    <w:p w14:paraId="412A6029"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11B7EA5A"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7. Notification Service</w:t>
      </w:r>
    </w:p>
    <w:p w14:paraId="57A62FE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This component sends emergency alerts using SMS, Email, Mobile Push Notifications, and public warning systems.</w:t>
      </w:r>
    </w:p>
    <w:p w14:paraId="1D89578A"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8F004B4"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8. AI Analytics Service</w:t>
      </w:r>
    </w:p>
    <w:p w14:paraId="6AF13060"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AI algorithms analyze disaster reports, estimate severity levels, predict affected areas, and recommend optimal resource allocation.</w:t>
      </w:r>
    </w:p>
    <w:p w14:paraId="41D9BB8D"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58FCE09F"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9. Event Bus</w:t>
      </w:r>
    </w:p>
    <w:p w14:paraId="784209C7"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Event Bus (Kafka or RabbitMQ) enables asynchronous communication between microservices. When a disaster is reported, events automatically trigger notifications, AI analysis, and resource allocation.</w:t>
      </w:r>
    </w:p>
    <w:p w14:paraId="187E0537"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359AD471"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lastRenderedPageBreak/>
        <w:t>10. Database Layer</w:t>
      </w:r>
    </w:p>
    <w:p w14:paraId="0FD4B524"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platform uses:</w:t>
      </w:r>
    </w:p>
    <w:p w14:paraId="6E35E17E" w14:textId="77777777" w:rsidR="00AF6EDE" w:rsidRPr="00AF6EDE" w:rsidRDefault="00AF6EDE" w:rsidP="00AF6ED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MySQL</w:t>
      </w:r>
      <w:r w:rsidRPr="00AF6EDE">
        <w:rPr>
          <w:rFonts w:ascii="Times New Roman" w:eastAsia="Times New Roman" w:hAnsi="Times New Roman" w:cs="Times New Roman"/>
          <w:sz w:val="24"/>
          <w:szCs w:val="24"/>
        </w:rPr>
        <w:t xml:space="preserve"> for structured operational data. </w:t>
      </w:r>
    </w:p>
    <w:p w14:paraId="2418A08D" w14:textId="77777777" w:rsidR="00AF6EDE" w:rsidRPr="00AF6EDE" w:rsidRDefault="00AF6EDE" w:rsidP="00AF6ED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MongoDB</w:t>
      </w:r>
      <w:r w:rsidRPr="00AF6EDE">
        <w:rPr>
          <w:rFonts w:ascii="Times New Roman" w:eastAsia="Times New Roman" w:hAnsi="Times New Roman" w:cs="Times New Roman"/>
          <w:sz w:val="24"/>
          <w:szCs w:val="24"/>
        </w:rPr>
        <w:t xml:space="preserve"> for disaster reports and multimedia. </w:t>
      </w:r>
    </w:p>
    <w:p w14:paraId="5FD40BC6" w14:textId="77777777" w:rsidR="00AF6EDE" w:rsidRPr="00AF6EDE" w:rsidRDefault="00AF6EDE" w:rsidP="00AF6EDE">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t>Redis</w:t>
      </w:r>
      <w:r w:rsidRPr="00AF6EDE">
        <w:rPr>
          <w:rFonts w:ascii="Times New Roman" w:eastAsia="Times New Roman" w:hAnsi="Times New Roman" w:cs="Times New Roman"/>
          <w:sz w:val="24"/>
          <w:szCs w:val="24"/>
        </w:rPr>
        <w:t xml:space="preserve"> for fast caching and session management. </w:t>
      </w:r>
    </w:p>
    <w:p w14:paraId="64D4A0DD"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4C2C3ABE"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11. External Systems</w:t>
      </w:r>
    </w:p>
    <w:p w14:paraId="57D6598C"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platform integrates with:</w:t>
      </w:r>
    </w:p>
    <w:p w14:paraId="5536377C"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Google Maps API for GPS tracking. </w:t>
      </w:r>
    </w:p>
    <w:p w14:paraId="1BFB71E8"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Weather APIs for disaster forecasting. </w:t>
      </w:r>
    </w:p>
    <w:p w14:paraId="184D8D4D"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SMS and Email gateways for alerts. </w:t>
      </w:r>
    </w:p>
    <w:p w14:paraId="72328967" w14:textId="77777777" w:rsidR="00AF6EDE" w:rsidRPr="00AF6EDE" w:rsidRDefault="00AF6EDE" w:rsidP="00AF6EDE">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IoT Sensors for flood, temperature, and seismic monitoring. </w:t>
      </w:r>
    </w:p>
    <w:p w14:paraId="17CE2ABC"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5B4A1A94"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Overall Workflow</w:t>
      </w:r>
    </w:p>
    <w:p w14:paraId="44EA8704"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 citizen reports a disaster through the mobile application. </w:t>
      </w:r>
    </w:p>
    <w:p w14:paraId="744A89D4"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The API Gateway authenticates the request. </w:t>
      </w:r>
    </w:p>
    <w:p w14:paraId="6A968100"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Incident Service stores the report. </w:t>
      </w:r>
    </w:p>
    <w:p w14:paraId="2ADFC7ED"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An event is published to the Event Bus. </w:t>
      </w:r>
    </w:p>
    <w:p w14:paraId="66058A4A"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AI Analytics predicts disaster severity. </w:t>
      </w:r>
    </w:p>
    <w:p w14:paraId="7D9725C0"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Resource Service allocates emergency resources. </w:t>
      </w:r>
    </w:p>
    <w:p w14:paraId="2A903408"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Notification Service sends alerts. </w:t>
      </w:r>
    </w:p>
    <w:p w14:paraId="7928E55A"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Volunteers receive assignments. </w:t>
      </w:r>
    </w:p>
    <w:p w14:paraId="30F3B4B8" w14:textId="77777777"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Rescue teams navigate using GPS. </w:t>
      </w:r>
    </w:p>
    <w:p w14:paraId="1C324841" w14:textId="4962C6D3" w:rsidR="00AF6EDE" w:rsidRPr="00AF6EDE" w:rsidRDefault="00AF6EDE" w:rsidP="00AF6EDE">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 xml:space="preserve">Administrators monitor progress through the dashboard. </w:t>
      </w:r>
    </w:p>
    <w:p w14:paraId="500AA753"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lastRenderedPageBreak/>
        <w:t>5. Quality Attributes</w:t>
      </w:r>
    </w:p>
    <w:p w14:paraId="43C20075"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Scalability</w:t>
      </w:r>
    </w:p>
    <w:p w14:paraId="0498522A"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Independent microservices can scale horizontally according to demand. Cloud infrastructure automatically increases resources during large-scale disasters.</w:t>
      </w:r>
    </w:p>
    <w:p w14:paraId="6294B793"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7E536395"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Security</w:t>
      </w:r>
    </w:p>
    <w:p w14:paraId="60203B8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Security is achieved through HTTPS communication, JWT authentication, OAuth 2.0, encryption, role-based access control, API Gateway security policies, and secure cloud storage.</w:t>
      </w:r>
    </w:p>
    <w:p w14:paraId="4F9848D6"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202F2CAF"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Performance</w:t>
      </w:r>
    </w:p>
    <w:p w14:paraId="2F8F7F3C" w14:textId="79D7471E"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Redis caching, asynchronous messaging, cloud load balancing, and distributed databases ensure fast processing and minimal response time.</w:t>
      </w:r>
    </w:p>
    <w:p w14:paraId="52D0490D"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2F10F970"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Reliability</w:t>
      </w:r>
    </w:p>
    <w:p w14:paraId="393E12F5" w14:textId="6D727673" w:rsid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Microservices isolate failures so one service failure does not affect others. Event queues ensure no disaster reports are lost even during temporary outages.</w:t>
      </w:r>
    </w:p>
    <w:p w14:paraId="5B3705E6"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p>
    <w:p w14:paraId="1D6A0F9B"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08E5758B"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lastRenderedPageBreak/>
        <w:t>Maintainability</w:t>
      </w:r>
    </w:p>
    <w:p w14:paraId="65DB0CDE"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Independent services simplify debugging, testing, deployment, and future updates. Continuous Integration and Continuous Deployment (CI/CD) pipelines further improve maintainability.</w:t>
      </w:r>
    </w:p>
    <w:p w14:paraId="1F898368"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7982EFB0" w14:textId="77777777" w:rsidR="00AF6EDE" w:rsidRPr="00AF6EDE" w:rsidRDefault="00AF6EDE" w:rsidP="00AF6EDE">
      <w:pPr>
        <w:spacing w:before="100" w:beforeAutospacing="1" w:after="100" w:afterAutospacing="1" w:line="360" w:lineRule="auto"/>
        <w:outlineLvl w:val="1"/>
        <w:rPr>
          <w:rFonts w:ascii="Times New Roman" w:eastAsia="Times New Roman" w:hAnsi="Times New Roman" w:cs="Times New Roman"/>
          <w:b/>
          <w:bCs/>
          <w:sz w:val="36"/>
          <w:szCs w:val="36"/>
        </w:rPr>
      </w:pPr>
      <w:r w:rsidRPr="00AF6EDE">
        <w:rPr>
          <w:rFonts w:ascii="Times New Roman" w:eastAsia="Times New Roman" w:hAnsi="Times New Roman" w:cs="Times New Roman"/>
          <w:b/>
          <w:bCs/>
          <w:sz w:val="36"/>
          <w:szCs w:val="36"/>
        </w:rPr>
        <w:t>Availability</w:t>
      </w:r>
    </w:p>
    <w:p w14:paraId="2F323B02" w14:textId="66FE74DC"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Cloud deployment with multiple availability zones, automatic failover, database replication, backups, and load balancers provide 24/7 service availability.</w:t>
      </w:r>
    </w:p>
    <w:p w14:paraId="350E902C" w14:textId="77777777" w:rsidR="00AF6EDE" w:rsidRPr="00AF6EDE" w:rsidRDefault="00AF6EDE" w:rsidP="00AF6EDE">
      <w:pPr>
        <w:spacing w:after="0" w:line="360" w:lineRule="auto"/>
        <w:rPr>
          <w:rFonts w:ascii="Times New Roman" w:eastAsia="Times New Roman" w:hAnsi="Times New Roman" w:cs="Times New Roman"/>
          <w:sz w:val="24"/>
          <w:szCs w:val="24"/>
        </w:rPr>
      </w:pPr>
    </w:p>
    <w:p w14:paraId="0ABDB6AA" w14:textId="77777777" w:rsidR="00AF6EDE" w:rsidRPr="00AF6EDE" w:rsidRDefault="00AF6EDE" w:rsidP="00AF6EDE">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AF6EDE">
        <w:rPr>
          <w:rFonts w:ascii="Times New Roman" w:eastAsia="Times New Roman" w:hAnsi="Times New Roman" w:cs="Times New Roman"/>
          <w:b/>
          <w:bCs/>
          <w:kern w:val="36"/>
          <w:sz w:val="48"/>
          <w:szCs w:val="48"/>
        </w:rPr>
        <w:t>6. Justification of Architectural Decisions</w:t>
      </w:r>
    </w:p>
    <w:p w14:paraId="2B154098"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Hybrid Microservices and Event-Driven Architecture was selected because it supports the high scalability, flexibility, and reliability required for disaster management systems. Independent services allow rapid development, testing, and deployment without affecting other modules. Event-driven communication enables instant notifications and real-time coordination among all stakeholders.</w:t>
      </w:r>
    </w:p>
    <w:p w14:paraId="695BE0D5"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Although this architecture is more complex than traditional Layered Architecture and requires additional infrastructure such as API Gateways, message brokers, and service discovery, its benefits significantly outweigh these challenges. It provides excellent fault isolation, supports cloud-native deployment, and enables efficient handling of high user traffic during emergencies.</w:t>
      </w:r>
    </w:p>
    <w:p w14:paraId="04CD2E83"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sz w:val="24"/>
          <w:szCs w:val="24"/>
        </w:rPr>
        <w:t>The modular design also simplifies integration with external systems such as weather forecasting services, IoT sensors, GIS platforms, government databases, and AI models. Future enhancements—including drone integration, predictive analytics, blockchain-based aid tracking, multilingual support, and advanced disaster simulation—can be added as separate microservices without impacting existing components.</w:t>
      </w:r>
    </w:p>
    <w:p w14:paraId="4E7E16FB" w14:textId="77777777" w:rsidR="00AF6EDE" w:rsidRPr="00AF6EDE" w:rsidRDefault="00AF6EDE" w:rsidP="00AF6EDE">
      <w:pPr>
        <w:spacing w:before="100" w:beforeAutospacing="1" w:after="100" w:afterAutospacing="1" w:line="360" w:lineRule="auto"/>
        <w:rPr>
          <w:rFonts w:ascii="Times New Roman" w:eastAsia="Times New Roman" w:hAnsi="Times New Roman" w:cs="Times New Roman"/>
          <w:sz w:val="24"/>
          <w:szCs w:val="24"/>
        </w:rPr>
      </w:pPr>
      <w:r w:rsidRPr="00AF6EDE">
        <w:rPr>
          <w:rFonts w:ascii="Times New Roman" w:eastAsia="Times New Roman" w:hAnsi="Times New Roman" w:cs="Times New Roman"/>
          <w:b/>
          <w:bCs/>
          <w:sz w:val="24"/>
          <w:szCs w:val="24"/>
        </w:rPr>
        <w:lastRenderedPageBreak/>
        <w:t>Conclusion:</w:t>
      </w:r>
      <w:r w:rsidRPr="00AF6EDE">
        <w:rPr>
          <w:rFonts w:ascii="Times New Roman" w:eastAsia="Times New Roman" w:hAnsi="Times New Roman" w:cs="Times New Roman"/>
          <w:sz w:val="24"/>
          <w:szCs w:val="24"/>
        </w:rPr>
        <w:t xml:space="preserve"> The proposed Hybrid Microservices and Event-Driven Architecture offers a scalable, secure, reliable, high-performance, and maintainable solution for the Smart Disaster Relief Coordination Platform. It ensures real-time coordination, efficient resource management, and seamless communication among all stakeholders, making it well suited for modern disaster response and long-term system evolution.</w:t>
      </w:r>
    </w:p>
    <w:p w14:paraId="56446849" w14:textId="77777777" w:rsidR="00030299" w:rsidRPr="00AF6EDE" w:rsidRDefault="00030299" w:rsidP="00AF6EDE">
      <w:pPr>
        <w:spacing w:line="360" w:lineRule="auto"/>
        <w:rPr>
          <w:rFonts w:ascii="Times New Roman" w:hAnsi="Times New Roman" w:cs="Times New Roman"/>
        </w:rPr>
      </w:pPr>
    </w:p>
    <w:sectPr w:rsidR="00030299" w:rsidRPr="00AF6EDE" w:rsidSect="00AF6ED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33210" w14:textId="77777777" w:rsidR="004157FE" w:rsidRDefault="004157FE" w:rsidP="00AF6EDE">
      <w:pPr>
        <w:spacing w:after="0" w:line="240" w:lineRule="auto"/>
      </w:pPr>
      <w:r>
        <w:separator/>
      </w:r>
    </w:p>
  </w:endnote>
  <w:endnote w:type="continuationSeparator" w:id="0">
    <w:p w14:paraId="12323545" w14:textId="77777777" w:rsidR="004157FE" w:rsidRDefault="004157FE" w:rsidP="00AF6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E2D0EA" w14:textId="77777777" w:rsidR="004157FE" w:rsidRDefault="004157FE" w:rsidP="00AF6EDE">
      <w:pPr>
        <w:spacing w:after="0" w:line="240" w:lineRule="auto"/>
      </w:pPr>
      <w:r>
        <w:separator/>
      </w:r>
    </w:p>
  </w:footnote>
  <w:footnote w:type="continuationSeparator" w:id="0">
    <w:p w14:paraId="742FCEE5" w14:textId="77777777" w:rsidR="004157FE" w:rsidRDefault="004157FE" w:rsidP="00AF6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77578"/>
    <w:multiLevelType w:val="multilevel"/>
    <w:tmpl w:val="B9E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E1F31"/>
    <w:multiLevelType w:val="multilevel"/>
    <w:tmpl w:val="9D2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77742"/>
    <w:multiLevelType w:val="multilevel"/>
    <w:tmpl w:val="C2B4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F2399"/>
    <w:multiLevelType w:val="multilevel"/>
    <w:tmpl w:val="DE7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D53CA"/>
    <w:multiLevelType w:val="multilevel"/>
    <w:tmpl w:val="6B44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DE"/>
    <w:rsid w:val="00030299"/>
    <w:rsid w:val="004157FE"/>
    <w:rsid w:val="004763AC"/>
    <w:rsid w:val="00AF6EDE"/>
    <w:rsid w:val="00D0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8EA1"/>
  <w15:chartTrackingRefBased/>
  <w15:docId w15:val="{FC0EF154-46DD-4839-B5DA-96EC1DCD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F6E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6E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6E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E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6E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6E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6E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6EDE"/>
    <w:rPr>
      <w:b/>
      <w:bCs/>
    </w:rPr>
  </w:style>
  <w:style w:type="paragraph" w:styleId="HTMLPreformatted">
    <w:name w:val="HTML Preformatted"/>
    <w:basedOn w:val="Normal"/>
    <w:link w:val="HTMLPreformattedChar"/>
    <w:uiPriority w:val="99"/>
    <w:semiHidden/>
    <w:unhideWhenUsed/>
    <w:rsid w:val="00AF6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6EDE"/>
    <w:rPr>
      <w:rFonts w:ascii="Courier New" w:eastAsia="Times New Roman" w:hAnsi="Courier New" w:cs="Courier New"/>
      <w:sz w:val="20"/>
      <w:szCs w:val="20"/>
    </w:rPr>
  </w:style>
  <w:style w:type="character" w:styleId="HTMLCode">
    <w:name w:val="HTML Code"/>
    <w:basedOn w:val="DefaultParagraphFont"/>
    <w:uiPriority w:val="99"/>
    <w:semiHidden/>
    <w:unhideWhenUsed/>
    <w:rsid w:val="00AF6EDE"/>
    <w:rPr>
      <w:rFonts w:ascii="Courier New" w:eastAsia="Times New Roman" w:hAnsi="Courier New" w:cs="Courier New"/>
      <w:sz w:val="20"/>
      <w:szCs w:val="20"/>
    </w:rPr>
  </w:style>
  <w:style w:type="paragraph" w:styleId="Header">
    <w:name w:val="header"/>
    <w:basedOn w:val="Normal"/>
    <w:link w:val="HeaderChar"/>
    <w:uiPriority w:val="99"/>
    <w:unhideWhenUsed/>
    <w:rsid w:val="00AF6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EDE"/>
  </w:style>
  <w:style w:type="paragraph" w:styleId="Footer">
    <w:name w:val="footer"/>
    <w:basedOn w:val="Normal"/>
    <w:link w:val="FooterChar"/>
    <w:uiPriority w:val="99"/>
    <w:unhideWhenUsed/>
    <w:rsid w:val="00AF6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EDE"/>
  </w:style>
  <w:style w:type="table" w:styleId="TableGrid">
    <w:name w:val="Table Grid"/>
    <w:basedOn w:val="TableNormal"/>
    <w:uiPriority w:val="39"/>
    <w:rsid w:val="004763AC"/>
    <w:pPr>
      <w:spacing w:after="0" w:line="240" w:lineRule="auto"/>
    </w:pPr>
    <w:rPr>
      <w:rFonts w:ascii="Times New Roman" w:eastAsia="Times New Roman" w:hAnsi="Times New Roman" w:cs="Times New Roman"/>
      <w:sz w:val="20"/>
      <w:szCs w:val="20"/>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5958714">
      <w:bodyDiv w:val="1"/>
      <w:marLeft w:val="0"/>
      <w:marRight w:val="0"/>
      <w:marTop w:val="0"/>
      <w:marBottom w:val="0"/>
      <w:divBdr>
        <w:top w:val="none" w:sz="0" w:space="0" w:color="auto"/>
        <w:left w:val="none" w:sz="0" w:space="0" w:color="auto"/>
        <w:bottom w:val="none" w:sz="0" w:space="0" w:color="auto"/>
        <w:right w:val="none" w:sz="0" w:space="0" w:color="auto"/>
      </w:divBdr>
    </w:div>
    <w:div w:id="2029481197">
      <w:bodyDiv w:val="1"/>
      <w:marLeft w:val="0"/>
      <w:marRight w:val="0"/>
      <w:marTop w:val="0"/>
      <w:marBottom w:val="0"/>
      <w:divBdr>
        <w:top w:val="none" w:sz="0" w:space="0" w:color="auto"/>
        <w:left w:val="none" w:sz="0" w:space="0" w:color="auto"/>
        <w:bottom w:val="none" w:sz="0" w:space="0" w:color="auto"/>
        <w:right w:val="none" w:sz="0" w:space="0" w:color="auto"/>
      </w:divBdr>
      <w:divsChild>
        <w:div w:id="1529832354">
          <w:marLeft w:val="0"/>
          <w:marRight w:val="0"/>
          <w:marTop w:val="0"/>
          <w:marBottom w:val="0"/>
          <w:divBdr>
            <w:top w:val="none" w:sz="0" w:space="0" w:color="auto"/>
            <w:left w:val="none" w:sz="0" w:space="0" w:color="auto"/>
            <w:bottom w:val="none" w:sz="0" w:space="0" w:color="auto"/>
            <w:right w:val="none" w:sz="0" w:space="0" w:color="auto"/>
          </w:divBdr>
          <w:divsChild>
            <w:div w:id="224268962">
              <w:marLeft w:val="0"/>
              <w:marRight w:val="0"/>
              <w:marTop w:val="0"/>
              <w:marBottom w:val="0"/>
              <w:divBdr>
                <w:top w:val="none" w:sz="0" w:space="0" w:color="auto"/>
                <w:left w:val="none" w:sz="0" w:space="0" w:color="auto"/>
                <w:bottom w:val="none" w:sz="0" w:space="0" w:color="auto"/>
                <w:right w:val="none" w:sz="0" w:space="0" w:color="auto"/>
              </w:divBdr>
            </w:div>
          </w:divsChild>
        </w:div>
        <w:div w:id="823663401">
          <w:marLeft w:val="0"/>
          <w:marRight w:val="0"/>
          <w:marTop w:val="0"/>
          <w:marBottom w:val="0"/>
          <w:divBdr>
            <w:top w:val="none" w:sz="0" w:space="0" w:color="auto"/>
            <w:left w:val="none" w:sz="0" w:space="0" w:color="auto"/>
            <w:bottom w:val="none" w:sz="0" w:space="0" w:color="auto"/>
            <w:right w:val="none" w:sz="0" w:space="0" w:color="auto"/>
          </w:divBdr>
          <w:divsChild>
            <w:div w:id="1646470945">
              <w:marLeft w:val="0"/>
              <w:marRight w:val="0"/>
              <w:marTop w:val="0"/>
              <w:marBottom w:val="0"/>
              <w:divBdr>
                <w:top w:val="none" w:sz="0" w:space="0" w:color="auto"/>
                <w:left w:val="none" w:sz="0" w:space="0" w:color="auto"/>
                <w:bottom w:val="none" w:sz="0" w:space="0" w:color="auto"/>
                <w:right w:val="none" w:sz="0" w:space="0" w:color="auto"/>
              </w:divBdr>
              <w:divsChild>
                <w:div w:id="520242664">
                  <w:marLeft w:val="0"/>
                  <w:marRight w:val="0"/>
                  <w:marTop w:val="0"/>
                  <w:marBottom w:val="0"/>
                  <w:divBdr>
                    <w:top w:val="none" w:sz="0" w:space="0" w:color="auto"/>
                    <w:left w:val="none" w:sz="0" w:space="0" w:color="auto"/>
                    <w:bottom w:val="none" w:sz="0" w:space="0" w:color="auto"/>
                    <w:right w:val="none" w:sz="0" w:space="0" w:color="auto"/>
                  </w:divBdr>
                  <w:divsChild>
                    <w:div w:id="1919293002">
                      <w:marLeft w:val="0"/>
                      <w:marRight w:val="0"/>
                      <w:marTop w:val="0"/>
                      <w:marBottom w:val="0"/>
                      <w:divBdr>
                        <w:top w:val="none" w:sz="0" w:space="0" w:color="auto"/>
                        <w:left w:val="none" w:sz="0" w:space="0" w:color="auto"/>
                        <w:bottom w:val="none" w:sz="0" w:space="0" w:color="auto"/>
                        <w:right w:val="none" w:sz="0" w:space="0" w:color="auto"/>
                      </w:divBdr>
                      <w:divsChild>
                        <w:div w:id="1605914299">
                          <w:marLeft w:val="0"/>
                          <w:marRight w:val="0"/>
                          <w:marTop w:val="0"/>
                          <w:marBottom w:val="0"/>
                          <w:divBdr>
                            <w:top w:val="none" w:sz="0" w:space="0" w:color="auto"/>
                            <w:left w:val="none" w:sz="0" w:space="0" w:color="auto"/>
                            <w:bottom w:val="none" w:sz="0" w:space="0" w:color="auto"/>
                            <w:right w:val="none" w:sz="0" w:space="0" w:color="auto"/>
                          </w:divBdr>
                          <w:divsChild>
                            <w:div w:id="1791361490">
                              <w:marLeft w:val="0"/>
                              <w:marRight w:val="0"/>
                              <w:marTop w:val="0"/>
                              <w:marBottom w:val="0"/>
                              <w:divBdr>
                                <w:top w:val="none" w:sz="0" w:space="0" w:color="auto"/>
                                <w:left w:val="none" w:sz="0" w:space="0" w:color="auto"/>
                                <w:bottom w:val="none" w:sz="0" w:space="0" w:color="auto"/>
                                <w:right w:val="none" w:sz="0" w:space="0" w:color="auto"/>
                              </w:divBdr>
                              <w:divsChild>
                                <w:div w:id="668027385">
                                  <w:marLeft w:val="0"/>
                                  <w:marRight w:val="0"/>
                                  <w:marTop w:val="0"/>
                                  <w:marBottom w:val="0"/>
                                  <w:divBdr>
                                    <w:top w:val="none" w:sz="0" w:space="0" w:color="auto"/>
                                    <w:left w:val="none" w:sz="0" w:space="0" w:color="auto"/>
                                    <w:bottom w:val="none" w:sz="0" w:space="0" w:color="auto"/>
                                    <w:right w:val="none" w:sz="0" w:space="0" w:color="auto"/>
                                  </w:divBdr>
                                  <w:divsChild>
                                    <w:div w:id="1841042037">
                                      <w:marLeft w:val="0"/>
                                      <w:marRight w:val="0"/>
                                      <w:marTop w:val="0"/>
                                      <w:marBottom w:val="0"/>
                                      <w:divBdr>
                                        <w:top w:val="none" w:sz="0" w:space="0" w:color="auto"/>
                                        <w:left w:val="none" w:sz="0" w:space="0" w:color="auto"/>
                                        <w:bottom w:val="none" w:sz="0" w:space="0" w:color="auto"/>
                                        <w:right w:val="none" w:sz="0" w:space="0" w:color="auto"/>
                                      </w:divBdr>
                                      <w:divsChild>
                                        <w:div w:id="458456846">
                                          <w:marLeft w:val="0"/>
                                          <w:marRight w:val="0"/>
                                          <w:marTop w:val="0"/>
                                          <w:marBottom w:val="0"/>
                                          <w:divBdr>
                                            <w:top w:val="none" w:sz="0" w:space="0" w:color="auto"/>
                                            <w:left w:val="none" w:sz="0" w:space="0" w:color="auto"/>
                                            <w:bottom w:val="none" w:sz="0" w:space="0" w:color="auto"/>
                                            <w:right w:val="none" w:sz="0" w:space="0" w:color="auto"/>
                                          </w:divBdr>
                                          <w:divsChild>
                                            <w:div w:id="1791125942">
                                              <w:marLeft w:val="0"/>
                                              <w:marRight w:val="0"/>
                                              <w:marTop w:val="0"/>
                                              <w:marBottom w:val="0"/>
                                              <w:divBdr>
                                                <w:top w:val="none" w:sz="0" w:space="0" w:color="auto"/>
                                                <w:left w:val="none" w:sz="0" w:space="0" w:color="auto"/>
                                                <w:bottom w:val="none" w:sz="0" w:space="0" w:color="auto"/>
                                                <w:right w:val="none" w:sz="0" w:space="0" w:color="auto"/>
                                              </w:divBdr>
                                              <w:divsChild>
                                                <w:div w:id="494565727">
                                                  <w:marLeft w:val="0"/>
                                                  <w:marRight w:val="0"/>
                                                  <w:marTop w:val="0"/>
                                                  <w:marBottom w:val="0"/>
                                                  <w:divBdr>
                                                    <w:top w:val="none" w:sz="0" w:space="0" w:color="auto"/>
                                                    <w:left w:val="none" w:sz="0" w:space="0" w:color="auto"/>
                                                    <w:bottom w:val="none" w:sz="0" w:space="0" w:color="auto"/>
                                                    <w:right w:val="none" w:sz="0" w:space="0" w:color="auto"/>
                                                  </w:divBdr>
                                                  <w:divsChild>
                                                    <w:div w:id="420491051">
                                                      <w:marLeft w:val="0"/>
                                                      <w:marRight w:val="0"/>
                                                      <w:marTop w:val="0"/>
                                                      <w:marBottom w:val="0"/>
                                                      <w:divBdr>
                                                        <w:top w:val="none" w:sz="0" w:space="0" w:color="auto"/>
                                                        <w:left w:val="none" w:sz="0" w:space="0" w:color="auto"/>
                                                        <w:bottom w:val="none" w:sz="0" w:space="0" w:color="auto"/>
                                                        <w:right w:val="none" w:sz="0" w:space="0" w:color="auto"/>
                                                      </w:divBdr>
                                                      <w:divsChild>
                                                        <w:div w:id="18327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2026-08-01T04:54:00Z</dcterms:created>
  <dcterms:modified xsi:type="dcterms:W3CDTF">2026-08-01T04:54:00Z</dcterms:modified>
</cp:coreProperties>
</file>