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pPr>
              <w:spacing w:before="0"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4"/>
                <w:szCs w:val="64"/>
              </w:rPr>
              <w:t xml:space="preserve">DINESH PATEL</w:t>
            </w:r>
          </w:p>
          <w:p>
            <w:pPr>
              <w:spacing w:before="0" w:after="5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ECFCF"/>
                <w:sz w:val="24"/>
                <w:szCs w:val="24"/>
              </w:rPr>
              <w:t xml:space="preserve">Telephone Operator  •  Customer Support Professional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CCDDDD"/>
                <w:sz w:val="19"/>
                <w:szCs w:val="19"/>
              </w:rPr>
              <w:t xml:space="preserve">+91 9348879881</w:t>
            </w:r>
            <w:r>
              <w:rPr>
                <w:rFonts w:ascii="Calibri" w:cs="Calibri" w:eastAsia="Calibri" w:hAnsi="Calibri"/>
                <w:color w:val="CCDDDD"/>
                <w:sz w:val="19"/>
                <w:szCs w:val="19"/>
              </w:rPr>
              <w:t xml:space="preserve">  •  dp661459@gmail.com</w:t>
            </w:r>
            <w:r>
              <w:rPr>
                <w:rFonts w:ascii="Calibri" w:cs="Calibri" w:eastAsia="Calibri" w:hAnsi="Calibri"/>
                <w:color w:val="CCDDDD"/>
                <w:sz w:val="19"/>
                <w:szCs w:val="19"/>
              </w:rPr>
              <w:t xml:space="preserve">  •  linkedin.com/in/dineshpatel-777108193</w:t>
            </w:r>
            <w:r>
              <w:rPr>
                <w:rFonts w:ascii="Calibri" w:cs="Calibri" w:eastAsia="Calibri" w:hAnsi="Calibri"/>
                <w:color w:val="CCDDDD"/>
                <w:sz w:val="19"/>
                <w:szCs w:val="19"/>
              </w:rPr>
              <w:t xml:space="preserve">  •  Jharsuguda, Odisha</w:t>
            </w:r>
          </w:p>
        </w:tc>
      </w:tr>
    </w:tbl>
    <w:p>
      <w:pPr>
        <w:spacing w:before="0" w:after="0"/>
      </w:pPr>
    </w:p>
    <w:p>
      <w:pPr>
        <w:spacing w:before="220" w:after="60"/>
      </w:pPr>
      <w:r>
        <w:rPr>
          <w:rFonts w:ascii="Georgia" w:cs="Georgia" w:eastAsia="Georgia" w:hAnsi="Georgia"/>
          <w:b/>
          <w:bCs/>
          <w:color w:val="0E7C7B"/>
          <w:sz w:val="22"/>
          <w:szCs w:val="22"/>
        </w:rPr>
        <w:t xml:space="preserve">PROFESSIONAL SUMMARY</w:t>
      </w:r>
    </w:p>
    <w:p>
      <w:pPr>
        <w:pBdr>
          <w:bottom w:val="single" w:color="0E7C7B" w:sz="4" w:space="1"/>
        </w:pBdr>
        <w:spacing w:before="0" w:after="80"/>
      </w:pPr>
    </w:p>
    <w:p>
      <w:pPr>
        <w:spacing w:before="60" w:after="10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Results-driven Customer Support Professional and Telephone Operator with 4+ years of experience in client communication, query resolution, and business coordination at Buddham Builders Pvt Ltd. Adept at managing high-volume inbound and outbound calls, resolving grievances professionally, and ensuring seamless communication between clients and internal departments. Backed by a strong technical foundation and community leadership — founder of BSides Odisha, a cybersecurity conference that grew to 200+ professionals. Seeking a Customer Support role to deliver outstanding service and measurable client satisfaction.</w:t>
      </w:r>
    </w:p>
    <w:p>
      <w:pPr>
        <w:spacing w:before="220" w:after="60"/>
      </w:pPr>
      <w:r>
        <w:rPr>
          <w:rFonts w:ascii="Georgia" w:cs="Georgia" w:eastAsia="Georgia" w:hAnsi="Georgia"/>
          <w:b/>
          <w:bCs/>
          <w:color w:val="0E7C7B"/>
          <w:sz w:val="22"/>
          <w:szCs w:val="22"/>
        </w:rPr>
        <w:t xml:space="preserve">KEY SKILLS</w:t>
      </w:r>
    </w:p>
    <w:p>
      <w:pPr>
        <w:pBdr>
          <w:bottom w:val="single" w:color="0E7C7B" w:sz="4" w:space="1"/>
        </w:pBd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EEE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2137"/>
                <w:sz w:val="18"/>
                <w:szCs w:val="18"/>
              </w:rPr>
              <w:t xml:space="preserve">Customer Service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Inbound &amp; Outbound Call Handling, Query Resolution, Grievance Management, Client Relations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EEE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2137"/>
                <w:sz w:val="18"/>
                <w:szCs w:val="18"/>
              </w:rPr>
              <w:t xml:space="preserve">Operations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Cross-departmental Coordination, Call Log Maintenance, Data Entry, Process Compliance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EEE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2137"/>
                <w:sz w:val="18"/>
                <w:szCs w:val="18"/>
              </w:rPr>
              <w:t xml:space="preserve">Technical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CRM Tools, MS Office (Word, Excel, Outlook), Email &amp; Chat Support, IT Troubleshooting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EEE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2137"/>
                <w:sz w:val="18"/>
                <w:szCs w:val="18"/>
              </w:rPr>
              <w:t xml:space="preserve">Soft Skills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Communication, Problem-Solving, Time Management, Multitasking, Professionalism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EEEE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D2137"/>
                <w:sz w:val="18"/>
                <w:szCs w:val="18"/>
              </w:rPr>
              <w:t xml:space="preserve">Security &amp; Dev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Python, Bash, Burp Suite, Nmap, OWASP ZAP, Android APK Analysis, Flutter/Dart</w:t>
            </w:r>
          </w:p>
        </w:tc>
      </w:tr>
    </w:tbl>
    <w:p>
      <w:pPr>
        <w:spacing w:before="220" w:after="60"/>
      </w:pPr>
      <w:r>
        <w:rPr>
          <w:rFonts w:ascii="Georgia" w:cs="Georgia" w:eastAsia="Georgia" w:hAnsi="Georgia"/>
          <w:b/>
          <w:bCs/>
          <w:color w:val="0E7C7B"/>
          <w:sz w:val="22"/>
          <w:szCs w:val="22"/>
        </w:rPr>
        <w:t xml:space="preserve">WORK EXPERIENCE</w:t>
      </w:r>
    </w:p>
    <w:p>
      <w:pPr>
        <w:pBdr>
          <w:bottom w:val="single" w:color="0E7C7B" w:sz="4" w:space="1"/>
        </w:pBdr>
        <w:spacing w:before="0" w:after="80"/>
      </w:pPr>
    </w:p>
    <w:p>
      <w:pPr>
        <w:spacing w:before="160" w:after="30"/>
      </w:pPr>
      <w:r>
        <w:rPr>
          <w:rFonts w:ascii="Calibri" w:cs="Calibri" w:eastAsia="Calibri" w:hAnsi="Calibri"/>
          <w:b/>
          <w:bCs/>
          <w:color w:val="0D2137"/>
          <w:sz w:val="21"/>
          <w:szCs w:val="21"/>
        </w:rPr>
        <w:t xml:space="preserve">Telephone Operator (TO)</w:t>
      </w:r>
      <w:r>
        <w:rPr>
          <w:rFonts w:ascii="Calibri" w:cs="Calibri" w:eastAsia="Calibri" w:hAnsi="Calibri"/>
          <w:color w:val="4A6274"/>
          <w:sz w:val="20"/>
          <w:szCs w:val="20"/>
        </w:rPr>
        <w:t xml:space="preserve">  —  </w:t>
      </w: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Buddham Builders Pvt Ltd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4A6274"/>
          <w:sz w:val="18"/>
          <w:szCs w:val="18"/>
        </w:rPr>
        <w:t xml:space="preserve">📅 Oct 2021 – Present</w:t>
      </w:r>
      <w:r>
        <w:rPr>
          <w:rFonts w:ascii="Calibri" w:cs="Calibri" w:eastAsia="Calibri" w:hAnsi="Calibri"/>
          <w:color w:val="4A6274"/>
          <w:sz w:val="18"/>
          <w:szCs w:val="18"/>
        </w:rPr>
        <w:t xml:space="preserve">   ▪   Jharsuguda, Odisha, India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Managed all inbound and outbound telephone communications ensuring prompt, professional client and vendor call handling.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Resolved customer queries, complaints, and service requests efficiently; escalated complex issues to the appropriate department.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Maintained accurate daily call logs, visitor records, and communication reports for senior management review.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Coordinated with sales, operations, and project teams to relay client requirements and ensure timely follow-ups.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Assisted in scheduling appointments, correspondence management, and front-desk administrative support.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Consistently maintained a courteous, solution-oriented approach contributing to high customer satisfaction scores.</w:t>
      </w:r>
    </w:p>
    <w:p>
      <w:pPr>
        <w:spacing w:before="160" w:after="30"/>
      </w:pPr>
      <w:r>
        <w:rPr>
          <w:rFonts w:ascii="Calibri" w:cs="Calibri" w:eastAsia="Calibri" w:hAnsi="Calibri"/>
          <w:b/>
          <w:bCs/>
          <w:color w:val="0D2137"/>
          <w:sz w:val="21"/>
          <w:szCs w:val="21"/>
        </w:rPr>
        <w:t xml:space="preserve">Freelance Flutter Developer &amp; Security Researcher</w:t>
      </w:r>
      <w:r>
        <w:rPr>
          <w:rFonts w:ascii="Calibri" w:cs="Calibri" w:eastAsia="Calibri" w:hAnsi="Calibri"/>
          <w:color w:val="4A6274"/>
          <w:sz w:val="20"/>
          <w:szCs w:val="20"/>
        </w:rPr>
        <w:t xml:space="preserve">  —  </w:t>
      </w: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Self-Employed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4A6274"/>
          <w:sz w:val="18"/>
          <w:szCs w:val="18"/>
        </w:rPr>
        <w:t xml:space="preserve">📅 Apr 2025 – Present</w:t>
      </w:r>
      <w:r>
        <w:rPr>
          <w:rFonts w:ascii="Calibri" w:cs="Calibri" w:eastAsia="Calibri" w:hAnsi="Calibri"/>
          <w:color w:val="4A6274"/>
          <w:sz w:val="18"/>
          <w:szCs w:val="18"/>
        </w:rPr>
        <w:t xml:space="preserve">   ▪   India (Remote)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Conducted active bug bounty research on HackerOne and Bugcrowd, identifying critical vulnerabilities including IDOR, XSS, and SSRF.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Built secure Flutter applications implementing AES-256 encryption, certificate pinning, and OWASP Mobile Top 10 guidelines.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Delivered CVSS-scored vulnerability reports with reproduction steps, impact analysis, and remediation guidance.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Developed Python/Bash automation tools for reconnaissance, subdomain enumeration, and scalable vulnerability testing.</w:t>
      </w:r>
    </w:p>
    <w:p>
      <w:pPr>
        <w:spacing w:before="220" w:after="60"/>
      </w:pPr>
      <w:r>
        <w:rPr>
          <w:rFonts w:ascii="Georgia" w:cs="Georgia" w:eastAsia="Georgia" w:hAnsi="Georgia"/>
          <w:b/>
          <w:bCs/>
          <w:color w:val="0E7C7B"/>
          <w:sz w:val="22"/>
          <w:szCs w:val="22"/>
        </w:rPr>
        <w:t xml:space="preserve">PROJECTS</w:t>
      </w:r>
    </w:p>
    <w:p>
      <w:pPr>
        <w:pBdr>
          <w:bottom w:val="single" w:color="0E7C7B" w:sz="4" w:space="1"/>
        </w:pBdr>
        <w:spacing w:before="0" w:after="80"/>
      </w:pPr>
    </w:p>
    <w:p>
      <w:pPr>
        <w:spacing w:before="130" w:after="3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D2137"/>
          <w:sz w:val="20"/>
          <w:szCs w:val="20"/>
        </w:rPr>
        <w:t xml:space="preserve">Automated Vulnerability Scanner</w:t>
      </w:r>
    </w:p>
    <w:p>
      <w:pPr>
        <w:spacing w:before="0" w:after="50"/>
        <w:ind w:left="2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Python-based tool detecting XSS, SQLi, open redirects, and misconfigured headers with CVSS severity scoring and exportable HTML/JSON reports.</w:t>
      </w:r>
    </w:p>
    <w:p>
      <w:pPr>
        <w:spacing w:before="130" w:after="3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D2137"/>
          <w:sz w:val="20"/>
          <w:szCs w:val="20"/>
        </w:rPr>
        <w:t xml:space="preserve">Web Security Dashboard</w:t>
      </w:r>
    </w:p>
    <w:p>
      <w:pPr>
        <w:spacing w:before="0" w:after="50"/>
        <w:ind w:left="2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Unified dashboard aggregating Nmap, Nikto, and Burp Suite outputs for centralised vulnerability visibility during VAPT engagements.</w:t>
      </w:r>
    </w:p>
    <w:p>
      <w:pPr>
        <w:spacing w:before="130" w:after="3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D2137"/>
          <w:sz w:val="20"/>
          <w:szCs w:val="20"/>
        </w:rPr>
        <w:t xml:space="preserve">Network Attack Simulation Lab</w:t>
      </w:r>
    </w:p>
    <w:p>
      <w:pPr>
        <w:spacing w:before="0" w:after="50"/>
        <w:ind w:left="2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Isolated local environment simulating real-world attacks — SQLi, XSS, CSRF, auth bypass — to test defences and validate exploitation scripts.</w:t>
      </w:r>
    </w:p>
    <w:p>
      <w:pPr>
        <w:spacing w:before="130" w:after="30"/>
      </w:pPr>
      <w:r>
        <w:rPr>
          <w:rFonts w:ascii="Calibri" w:cs="Calibri" w:eastAsia="Calibri" w:hAnsi="Calibri"/>
          <w:b/>
          <w:bCs/>
          <w:color w:val="0E7C7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D2137"/>
          <w:sz w:val="20"/>
          <w:szCs w:val="20"/>
        </w:rPr>
        <w:t xml:space="preserve">Security Automation Scripts</w:t>
      </w:r>
    </w:p>
    <w:p>
      <w:pPr>
        <w:spacing w:before="0" w:after="50"/>
        <w:ind w:left="2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Python and Bash suite automating reconnaissance, port scanning, and vulnerability testing for scalable bug bounty research across multiple targets.</w:t>
      </w:r>
    </w:p>
    <w:p>
      <w:pPr>
        <w:spacing w:before="220" w:after="60"/>
      </w:pPr>
      <w:r>
        <w:rPr>
          <w:rFonts w:ascii="Georgia" w:cs="Georgia" w:eastAsia="Georgia" w:hAnsi="Georgia"/>
          <w:b/>
          <w:bCs/>
          <w:color w:val="0E7C7B"/>
          <w:sz w:val="22"/>
          <w:szCs w:val="22"/>
        </w:rPr>
        <w:t xml:space="preserve">VOLUNTEERING</w:t>
      </w:r>
    </w:p>
    <w:p>
      <w:pPr>
        <w:pBdr>
          <w:bottom w:val="single" w:color="0E7C7B" w:sz="4" w:space="1"/>
        </w:pBdr>
        <w:spacing w:before="0" w:after="80"/>
      </w:pPr>
    </w:p>
    <w:p>
      <w:pPr>
        <w:spacing w:before="160" w:after="30"/>
      </w:pPr>
      <w:r>
        <w:rPr>
          <w:rFonts w:ascii="Calibri" w:cs="Calibri" w:eastAsia="Calibri" w:hAnsi="Calibri"/>
          <w:b/>
          <w:bCs/>
          <w:color w:val="0D2137"/>
          <w:sz w:val="21"/>
          <w:szCs w:val="21"/>
        </w:rPr>
        <w:t xml:space="preserve">Lead Organiser</w:t>
      </w:r>
      <w:r>
        <w:rPr>
          <w:rFonts w:ascii="Calibri" w:cs="Calibri" w:eastAsia="Calibri" w:hAnsi="Calibri"/>
          <w:color w:val="4A6274"/>
          <w:sz w:val="20"/>
          <w:szCs w:val="20"/>
        </w:rPr>
        <w:t xml:space="preserve">  —  </w:t>
      </w: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BSides Odisha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4A6274"/>
          <w:sz w:val="18"/>
          <w:szCs w:val="18"/>
        </w:rPr>
        <w:t xml:space="preserve">📅 Oct 2022 – Jun 2025</w:t>
      </w:r>
      <w:r>
        <w:rPr>
          <w:rFonts w:ascii="Calibri" w:cs="Calibri" w:eastAsia="Calibri" w:hAnsi="Calibri"/>
          <w:color w:val="4A6274"/>
          <w:sz w:val="18"/>
          <w:szCs w:val="18"/>
        </w:rPr>
        <w:t xml:space="preserve">   ▪   Odisha, India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Founded and led BSides Odisha, a community-driven cybersecurity conference that scaled to 200+ industry professionals.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Coordinated event logistics, speaker outreach, and community engagement; mentored 15+ junior security researchers.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Promoted responsible disclosure practices and advanced cybersecurity culture across eastern India.</w:t>
      </w:r>
    </w:p>
    <w:p>
      <w:pPr>
        <w:spacing w:before="220" w:after="60"/>
      </w:pPr>
      <w:r>
        <w:rPr>
          <w:rFonts w:ascii="Georgia" w:cs="Georgia" w:eastAsia="Georgia" w:hAnsi="Georgia"/>
          <w:b/>
          <w:bCs/>
          <w:color w:val="0E7C7B"/>
          <w:sz w:val="22"/>
          <w:szCs w:val="22"/>
        </w:rPr>
        <w:t xml:space="preserve">EDUCATION</w:t>
      </w:r>
    </w:p>
    <w:p>
      <w:pPr>
        <w:pBdr>
          <w:bottom w:val="single" w:color="0E7C7B" w:sz="4" w:space="1"/>
        </w:pBdr>
        <w:spacing w:before="0" w:after="80"/>
      </w:pPr>
    </w:p>
    <w:p>
      <w:pPr>
        <w:spacing w:before="100" w:after="30"/>
      </w:pPr>
      <w:r>
        <w:rPr>
          <w:rFonts w:ascii="Calibri" w:cs="Calibri" w:eastAsia="Calibri" w:hAnsi="Calibri"/>
          <w:b/>
          <w:bCs/>
          <w:color w:val="0D2137"/>
          <w:sz w:val="21"/>
          <w:szCs w:val="21"/>
        </w:rPr>
        <w:t xml:space="preserve">Bachelor of Computer Applications (BCA)</w:t>
      </w:r>
      <w:r>
        <w:rPr>
          <w:rFonts w:ascii="Calibri" w:cs="Calibri" w:eastAsia="Calibri" w:hAnsi="Calibri"/>
          <w:color w:val="4A6274"/>
          <w:sz w:val="20"/>
          <w:szCs w:val="20"/>
        </w:rPr>
        <w:t xml:space="preserve">  —  Score: 75%</w:t>
      </w:r>
    </w:p>
    <w:p>
      <w:pPr>
        <w:spacing w:before="0" w:after="30"/>
      </w:pPr>
      <w:r>
        <w:rPr>
          <w:rFonts w:ascii="Calibri" w:cs="Calibri" w:eastAsia="Calibri" w:hAnsi="Calibri"/>
          <w:i/>
          <w:iCs/>
          <w:color w:val="4A6274"/>
          <w:sz w:val="19"/>
          <w:szCs w:val="19"/>
        </w:rPr>
        <w:t xml:space="preserve">Imperial College, Bargarh, India  •  Jul 2018 – Aug 2021</w:t>
      </w:r>
    </w:p>
    <w:p>
      <w:pPr>
        <w:spacing w:before="0" w:after="8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Coursework: Network Security, Operating Systems, Software Engineering, Database Management, OOP</w:t>
      </w:r>
    </w:p>
    <w:p>
      <w:pPr>
        <w:spacing w:before="220" w:after="60"/>
      </w:pPr>
      <w:r>
        <w:rPr>
          <w:rFonts w:ascii="Georgia" w:cs="Georgia" w:eastAsia="Georgia" w:hAnsi="Georgia"/>
          <w:b/>
          <w:bCs/>
          <w:color w:val="0E7C7B"/>
          <w:sz w:val="22"/>
          <w:szCs w:val="22"/>
        </w:rPr>
        <w:t xml:space="preserve">CERTIFICATIONS &amp; PLATFORMS</w:t>
      </w:r>
    </w:p>
    <w:p>
      <w:pPr>
        <w:pBdr>
          <w:bottom w:val="single" w:color="0E7C7B" w:sz="4" w:space="1"/>
        </w:pBdr>
        <w:spacing w:before="0" w:after="80"/>
      </w:pP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OCCA – Offensive Cybersecurity Certification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Cyber Security Training – Introduction Badge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Hack The Box – Active Profile: Web Exploitation, Reverse Engineering, Binary Exploitation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TryHackMe – Penetration Testing &amp; Web Security Learning Paths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HackerOne &amp; Bugcrowd – Verified Bug Bounty Researcher with acknowledged vulnerability submissions</w:t>
      </w:r>
    </w:p>
    <w:p>
      <w:pPr>
        <w:spacing w:before="220" w:after="60"/>
      </w:pPr>
      <w:r>
        <w:rPr>
          <w:rFonts w:ascii="Georgia" w:cs="Georgia" w:eastAsia="Georgia" w:hAnsi="Georgia"/>
          <w:b/>
          <w:bCs/>
          <w:color w:val="0E7C7B"/>
          <w:sz w:val="22"/>
          <w:szCs w:val="22"/>
        </w:rPr>
        <w:t xml:space="preserve">ACHIEVEMENTS &amp; LEADERSHIP</w:t>
      </w:r>
    </w:p>
    <w:p>
      <w:pPr>
        <w:pBdr>
          <w:bottom w:val="single" w:color="0E7C7B" w:sz="4" w:space="1"/>
        </w:pBdr>
        <w:spacing w:before="0" w:after="80"/>
      </w:pP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Founded BSides Odisha security conference, scaling to 200+ professionals; mentored 15+ junior researchers.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Responsibly disclosed valid vulnerabilities to multiple organisations via HackerOne and Bugcrowd, receiving official acknowledgments.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Competed in CTF competitions across web exploitation, reverse engineering, binary exploitation, and cryptography.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Contributed to open-source cybersecurity tooling and community knowledge sharing across eastern India.</w:t>
      </w:r>
    </w:p>
    <w:sectPr>
      <w:pgSz w:w="12240" w:h="15840" w:orient="portrait"/>
      <w:pgMar w:top="72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2026-03-14T19:35:38.319Z</dcterms:created>
  <dcterms:modified xsi:type="dcterms:W3CDTF">2026-03-14T19:35:38.320Z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