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32481819"/>
        <w:docPartObj>
          <w:docPartGallery w:val="Cover Pages"/>
          <w:docPartUnique/>
        </w:docPartObj>
      </w:sdtPr>
      <w:sdtContent>
        <w:p w14:paraId="78CF412D" w14:textId="77777777" w:rsidR="005C0592" w:rsidRDefault="00E7189A">
          <w:r>
            <w:rPr>
              <w:noProof/>
            </w:rPr>
            <w:drawing>
              <wp:anchor distT="0" distB="0" distL="114300" distR="114300" simplePos="0" relativeHeight="251673600" behindDoc="1" locked="0" layoutInCell="1" allowOverlap="1" wp14:anchorId="7280D427" wp14:editId="5357C837">
                <wp:simplePos x="0" y="0"/>
                <wp:positionH relativeFrom="page">
                  <wp:posOffset>0</wp:posOffset>
                </wp:positionH>
                <wp:positionV relativeFrom="page">
                  <wp:posOffset>1713865</wp:posOffset>
                </wp:positionV>
                <wp:extent cx="7596505" cy="44996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 template cover page swoosh.eps"/>
                        <pic:cNvPicPr/>
                      </pic:nvPicPr>
                      <pic:blipFill>
                        <a:blip r:embed="rId9">
                          <a:extLst>
                            <a:ext uri="{28A0092B-C50C-407E-A947-70E740481C1C}">
                              <a14:useLocalDpi xmlns:a14="http://schemas.microsoft.com/office/drawing/2010/main" val="0"/>
                            </a:ext>
                          </a:extLst>
                        </a:blip>
                        <a:stretch>
                          <a:fillRect/>
                        </a:stretch>
                      </pic:blipFill>
                      <pic:spPr>
                        <a:xfrm>
                          <a:off x="0" y="0"/>
                          <a:ext cx="7596505" cy="4499610"/>
                        </a:xfrm>
                        <a:prstGeom prst="rect">
                          <a:avLst/>
                        </a:prstGeom>
                      </pic:spPr>
                    </pic:pic>
                  </a:graphicData>
                </a:graphic>
                <wp14:sizeRelH relativeFrom="page">
                  <wp14:pctWidth>0</wp14:pctWidth>
                </wp14:sizeRelH>
                <wp14:sizeRelV relativeFrom="page">
                  <wp14:pctHeight>0</wp14:pctHeight>
                </wp14:sizeRelV>
              </wp:anchor>
            </w:drawing>
          </w:r>
          <w:r w:rsidRPr="00DD64D4">
            <w:rPr>
              <w:noProof/>
            </w:rPr>
            <mc:AlternateContent>
              <mc:Choice Requires="wps">
                <w:drawing>
                  <wp:anchor distT="0" distB="0" distL="114300" distR="114300" simplePos="0" relativeHeight="251668480" behindDoc="0" locked="0" layoutInCell="1" allowOverlap="1" wp14:anchorId="69A8BD1F" wp14:editId="096C319F">
                    <wp:simplePos x="0" y="0"/>
                    <wp:positionH relativeFrom="page">
                      <wp:posOffset>525780</wp:posOffset>
                    </wp:positionH>
                    <wp:positionV relativeFrom="page">
                      <wp:posOffset>2713355</wp:posOffset>
                    </wp:positionV>
                    <wp:extent cx="6479540" cy="3140075"/>
                    <wp:effectExtent l="0" t="0" r="22860" b="9525"/>
                    <wp:wrapNone/>
                    <wp:docPr id="7" name="Text Box 7"/>
                    <wp:cNvGraphicFramePr/>
                    <a:graphic xmlns:a="http://schemas.openxmlformats.org/drawingml/2006/main">
                      <a:graphicData uri="http://schemas.microsoft.com/office/word/2010/wordprocessingShape">
                        <wps:wsp>
                          <wps:cNvSpPr txBox="1"/>
                          <wps:spPr>
                            <a:xfrm>
                              <a:off x="0" y="0"/>
                              <a:ext cx="6479540" cy="3140075"/>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23C594A" w14:textId="581A6796" w:rsidR="00AC646F" w:rsidRDefault="00AC646F" w:rsidP="00DD64D4">
                                <w:pPr>
                                  <w:pStyle w:val="Title"/>
                                </w:pPr>
                                <w:sdt>
                                  <w:sdtPr>
                                    <w:alias w:val="Title"/>
                                    <w:id w:val="-522405442"/>
                                    <w:dataBinding w:prefixMappings="xmlns:ns0='http://schemas.openxmlformats.org/package/2006/metadata/core-properties' xmlns:ns1='http://purl.org/dc/elements/1.1/'" w:xpath="/ns0:coreProperties[1]/ns1:title[1]" w:storeItemID="{6C3C8BC8-F283-45AE-878A-BAB7291924A1}"/>
                                    <w:text/>
                                  </w:sdtPr>
                                  <w:sdtContent>
                                    <w:r>
                                      <w:t>Solution Design Document</w:t>
                                    </w:r>
                                  </w:sdtContent>
                                </w:sdt>
                              </w:p>
                              <w:p w14:paraId="503A36CF" w14:textId="77777777" w:rsidR="00AC646F" w:rsidRPr="00DD64D4" w:rsidRDefault="00AC646F" w:rsidP="00DD64D4">
                                <w:pPr>
                                  <w:pStyle w:val="Subtitle"/>
                                </w:pPr>
                                <w:r>
                                  <w:t>Inflight Changes for EMAP &amp; i2i Business Units</w:t>
                                </w:r>
                              </w:p>
                            </w:txbxContent>
                          </wps:txbx>
                          <wps:bodyPr rot="0" spcFirstLastPara="0" vertOverflow="overflow" horzOverflow="overflow" vert="horz" wrap="square" lIns="0" tIns="0" rIns="0" bIns="0" numCol="1" spcCol="0" rtlCol="0" fromWordArt="0" anchor="ctr"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margin-left:41.4pt;margin-top:213.65pt;width:510.2pt;height:247.2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" filled="f" stroked="f">
                    <v:textbox inset="0,0,0,0">
                      <w:txbxContent>
                        <w:p w14:paraId="323C594A" w14:textId="581A6796" w:rsidR="00AC646F" w:rsidRDefault="00AC646F" w:rsidP="00DD64D4">
                          <w:pPr>
                            <w:pStyle w:val="Title"/>
                          </w:pPr>
                          <w:sdt>
                            <w:sdtPr>
                              <w:alias w:val="Title"/>
                              <w:id w:val="-522405442"/>
                              <w:dataBinding w:prefixMappings="xmlns:ns0='http://schemas.openxmlformats.org/package/2006/metadata/core-properties' xmlns:ns1='http://purl.org/dc/elements/1.1/'" w:xpath="/ns0:coreProperties[1]/ns1:title[1]" w:storeItemID="{6C3C8BC8-F283-45AE-878A-BAB7291924A1}"/>
                              <w:text/>
                            </w:sdtPr>
                            <w:sdtContent>
                              <w:r>
                                <w:t>Solution Design Document</w:t>
                              </w:r>
                            </w:sdtContent>
                          </w:sdt>
                        </w:p>
                        <w:p w14:paraId="503A36CF" w14:textId="77777777" w:rsidR="00AC646F" w:rsidRPr="00DD64D4" w:rsidRDefault="00AC646F" w:rsidP="00DD64D4">
                          <w:pPr>
                            <w:pStyle w:val="Subtitle"/>
                          </w:pPr>
                          <w:r>
                            <w:t>Inflight Changes for EMAP &amp; i2i Business Units</w:t>
                          </w:r>
                        </w:p>
                      </w:txbxContent>
                    </v:textbox>
                    <w10:wrap anchorx="page" anchory="page"/>
                  </v:shape>
                </w:pict>
              </mc:Fallback>
            </mc:AlternateContent>
          </w:r>
          <w:r w:rsidRPr="00DD64D4">
            <w:rPr>
              <w:noProof/>
            </w:rPr>
            <mc:AlternateContent>
              <mc:Choice Requires="wps">
                <w:drawing>
                  <wp:anchor distT="0" distB="0" distL="114300" distR="114300" simplePos="0" relativeHeight="251669504" behindDoc="0" locked="0" layoutInCell="1" allowOverlap="1" wp14:anchorId="16B84EB2" wp14:editId="37AFC367">
                    <wp:simplePos x="0" y="0"/>
                    <wp:positionH relativeFrom="page">
                      <wp:posOffset>527050</wp:posOffset>
                    </wp:positionH>
                    <wp:positionV relativeFrom="page">
                      <wp:posOffset>6599555</wp:posOffset>
                    </wp:positionV>
                    <wp:extent cx="4913630" cy="1143000"/>
                    <wp:effectExtent l="0" t="0" r="13970" b="0"/>
                    <wp:wrapNone/>
                    <wp:docPr id="1" name="Text Box 1"/>
                    <wp:cNvGraphicFramePr/>
                    <a:graphic xmlns:a="http://schemas.openxmlformats.org/drawingml/2006/main">
                      <a:graphicData uri="http://schemas.microsoft.com/office/word/2010/wordprocessingShape">
                        <wps:wsp>
                          <wps:cNvSpPr txBox="1"/>
                          <wps:spPr>
                            <a:xfrm>
                              <a:off x="0" y="0"/>
                              <a:ext cx="4913630" cy="114300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2598FE3" w14:textId="2139A01C" w:rsidR="00AC646F" w:rsidRDefault="00B6194A" w:rsidP="00FB4BD0">
                                <w:pPr>
                                  <w:spacing w:after="0" w:line="460" w:lineRule="exact"/>
                                  <w:rPr>
                                    <w:rFonts w:ascii="Museo 300" w:hAnsi="Museo 300"/>
                                    <w:sz w:val="36"/>
                                    <w:szCs w:val="36"/>
                                  </w:rPr>
                                </w:pPr>
                                <w:r>
                                  <w:rPr>
                                    <w:rFonts w:ascii="Museo 300" w:hAnsi="Museo 300"/>
                                    <w:sz w:val="36"/>
                                    <w:szCs w:val="36"/>
                                  </w:rPr>
                                  <w:t>04</w:t>
                                </w:r>
                                <w:r w:rsidR="00AC646F">
                                  <w:rPr>
                                    <w:rFonts w:ascii="Museo 300" w:hAnsi="Museo 300"/>
                                    <w:sz w:val="36"/>
                                    <w:szCs w:val="36"/>
                                  </w:rPr>
                                  <w:t>-</w:t>
                                </w:r>
                                <w:r>
                                  <w:rPr>
                                    <w:rFonts w:ascii="Museo 300" w:hAnsi="Museo 300"/>
                                    <w:sz w:val="36"/>
                                    <w:szCs w:val="36"/>
                                  </w:rPr>
                                  <w:t>Oct</w:t>
                                </w:r>
                                <w:r w:rsidR="00AC646F">
                                  <w:rPr>
                                    <w:rFonts w:ascii="Museo 300" w:hAnsi="Museo 300"/>
                                    <w:sz w:val="36"/>
                                    <w:szCs w:val="36"/>
                                  </w:rPr>
                                  <w:t>-2013</w:t>
                                </w:r>
                              </w:p>
                              <w:p w14:paraId="11057702" w14:textId="7BB3BAAC" w:rsidR="00B6194A" w:rsidRPr="008A48E9" w:rsidRDefault="001E7790" w:rsidP="00FB4BD0">
                                <w:pPr>
                                  <w:spacing w:after="0" w:line="460" w:lineRule="exact"/>
                                  <w:rPr>
                                    <w:rFonts w:ascii="Museo 300" w:hAnsi="Museo 300"/>
                                    <w:sz w:val="36"/>
                                    <w:szCs w:val="36"/>
                                  </w:rPr>
                                </w:pPr>
                                <w:proofErr w:type="spellStart"/>
                                <w:r>
                                  <w:rPr>
                                    <w:rFonts w:ascii="Museo 300" w:hAnsi="Museo 300"/>
                                    <w:sz w:val="36"/>
                                    <w:szCs w:val="36"/>
                                  </w:rPr>
                                  <w:t>CloudSense</w:t>
                                </w:r>
                                <w:proofErr w:type="spellEnd"/>
                              </w:p>
                            </w:txbxContent>
                          </wps:txbx>
                          <wps:bodyPr rot="0" spcFirstLastPara="0" vertOverflow="overflow" horzOverflow="overflow" vert="horz" wrap="square" lIns="0" tIns="0" rIns="0" bIns="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 o:spid="_x0000_s1027" type="#_x0000_t202" style="position:absolute;margin-left:41.5pt;margin-top:519.65pt;width:386.9pt;height:90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" filled="f" stroked="f">
                    <v:textbox inset="0,0,0,0">
                      <w:txbxContent>
                        <w:p w14:paraId="42598FE3" w14:textId="2139A01C" w:rsidR="00AC646F" w:rsidRDefault="00B6194A" w:rsidP="00FB4BD0">
                          <w:pPr>
                            <w:spacing w:after="0" w:line="460" w:lineRule="exact"/>
                            <w:rPr>
                              <w:rFonts w:ascii="Museo 300" w:hAnsi="Museo 300"/>
                              <w:sz w:val="36"/>
                              <w:szCs w:val="36"/>
                            </w:rPr>
                          </w:pPr>
                          <w:r>
                            <w:rPr>
                              <w:rFonts w:ascii="Museo 300" w:hAnsi="Museo 300"/>
                              <w:sz w:val="36"/>
                              <w:szCs w:val="36"/>
                            </w:rPr>
                            <w:t>04</w:t>
                          </w:r>
                          <w:r w:rsidR="00AC646F">
                            <w:rPr>
                              <w:rFonts w:ascii="Museo 300" w:hAnsi="Museo 300"/>
                              <w:sz w:val="36"/>
                              <w:szCs w:val="36"/>
                            </w:rPr>
                            <w:t>-</w:t>
                          </w:r>
                          <w:r>
                            <w:rPr>
                              <w:rFonts w:ascii="Museo 300" w:hAnsi="Museo 300"/>
                              <w:sz w:val="36"/>
                              <w:szCs w:val="36"/>
                            </w:rPr>
                            <w:t>Oct</w:t>
                          </w:r>
                          <w:r w:rsidR="00AC646F">
                            <w:rPr>
                              <w:rFonts w:ascii="Museo 300" w:hAnsi="Museo 300"/>
                              <w:sz w:val="36"/>
                              <w:szCs w:val="36"/>
                            </w:rPr>
                            <w:t>-2013</w:t>
                          </w:r>
                        </w:p>
                        <w:p w14:paraId="11057702" w14:textId="7BB3BAAC" w:rsidR="00B6194A" w:rsidRPr="008A48E9" w:rsidRDefault="001E7790" w:rsidP="00FB4BD0">
                          <w:pPr>
                            <w:spacing w:after="0" w:line="460" w:lineRule="exact"/>
                            <w:rPr>
                              <w:rFonts w:ascii="Museo 300" w:hAnsi="Museo 300"/>
                              <w:sz w:val="36"/>
                              <w:szCs w:val="36"/>
                            </w:rPr>
                          </w:pPr>
                          <w:proofErr w:type="spellStart"/>
                          <w:r>
                            <w:rPr>
                              <w:rFonts w:ascii="Museo 300" w:hAnsi="Museo 300"/>
                              <w:sz w:val="36"/>
                              <w:szCs w:val="36"/>
                            </w:rPr>
                            <w:t>CloudSense</w:t>
                          </w:r>
                          <w:proofErr w:type="spellEnd"/>
                        </w:p>
                      </w:txbxContent>
                    </v:textbox>
                    <w10:wrap anchorx="page" anchory="page"/>
                  </v:shape>
                </w:pict>
              </mc:Fallback>
            </mc:AlternateContent>
          </w:r>
          <w:r w:rsidRPr="00DD64D4">
            <w:rPr>
              <w:noProof/>
            </w:rPr>
            <mc:AlternateContent>
              <mc:Choice Requires="wps">
                <w:drawing>
                  <wp:anchor distT="0" distB="0" distL="114300" distR="114300" simplePos="0" relativeHeight="251670528" behindDoc="0" locked="0" layoutInCell="1" allowOverlap="1" wp14:anchorId="6CE81DDB" wp14:editId="1FCE59CA">
                    <wp:simplePos x="0" y="0"/>
                    <wp:positionH relativeFrom="page">
                      <wp:posOffset>540385</wp:posOffset>
                    </wp:positionH>
                    <wp:positionV relativeFrom="paragraph">
                      <wp:posOffset>5227955</wp:posOffset>
                    </wp:positionV>
                    <wp:extent cx="2857500" cy="0"/>
                    <wp:effectExtent l="0" t="0" r="12700" b="25400"/>
                    <wp:wrapNone/>
                    <wp:docPr id="2" name="Straight Connector 2"/>
                    <wp:cNvGraphicFramePr/>
                    <a:graphic xmlns:a="http://schemas.openxmlformats.org/drawingml/2006/main">
                      <a:graphicData uri="http://schemas.microsoft.com/office/word/2010/wordprocessingShape">
                        <wps:wsp>
                          <wps:cNvCnPr/>
                          <wps:spPr>
                            <a:xfrm>
                              <a:off x="0" y="0"/>
                              <a:ext cx="2857500" cy="0"/>
                            </a:xfrm>
                            <a:prstGeom prst="line">
                              <a:avLst/>
                            </a:prstGeom>
                            <a:ln w="12700">
                              <a:solidFill>
                                <a:schemeClr val="bg2"/>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 o:spid="_x0000_s1026" style="position:absolute;z-index:251670528;visibility:visible;mso-wrap-style:square;mso-wrap-distance-left:9pt;mso-wrap-distance-top:0;mso-wrap-distance-right:9pt;mso-wrap-distance-bottom:0;mso-position-horizontal:absolute;mso-position-horizontal-relative:page;mso-position-vertical:absolute;mso-position-vertical-relative:text" from="42.55pt,411.65pt" to="267.55pt,41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" strokecolor="#00abd3 [3214]" strokeweight="1pt">
                    <w10:wrap anchorx="page"/>
                  </v:line>
                </w:pict>
              </mc:Fallback>
            </mc:AlternateContent>
          </w:r>
          <w:r w:rsidR="00DD64D4" w:rsidRPr="00DD64D4">
            <w:rPr>
              <w:noProof/>
            </w:rPr>
            <w:drawing>
              <wp:anchor distT="0" distB="0" distL="114300" distR="114300" simplePos="0" relativeHeight="251667456" behindDoc="0" locked="0" layoutInCell="1" allowOverlap="1" wp14:anchorId="4A575E58" wp14:editId="14CB2625">
                <wp:simplePos x="0" y="0"/>
                <wp:positionH relativeFrom="page">
                  <wp:posOffset>540385</wp:posOffset>
                </wp:positionH>
                <wp:positionV relativeFrom="page">
                  <wp:posOffset>540385</wp:posOffset>
                </wp:positionV>
                <wp:extent cx="3110400" cy="527269"/>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Sense logo RGB.eps"/>
                        <pic:cNvPicPr/>
                      </pic:nvPicPr>
                      <pic:blipFill>
                        <a:blip r:embed="rId10">
                          <a:extLst>
                            <a:ext uri="{28A0092B-C50C-407E-A947-70E740481C1C}">
                              <a14:useLocalDpi xmlns:a14="http://schemas.microsoft.com/office/drawing/2010/main" val="0"/>
                            </a:ext>
                          </a:extLst>
                        </a:blip>
                        <a:stretch>
                          <a:fillRect/>
                        </a:stretch>
                      </pic:blipFill>
                      <pic:spPr>
                        <a:xfrm>
                          <a:off x="0" y="0"/>
                          <a:ext cx="3110400" cy="527269"/>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51F50">
            <w:rPr>
              <w:noProof/>
            </w:rPr>
            <w:drawing>
              <wp:anchor distT="0" distB="0" distL="114300" distR="114300" simplePos="0" relativeHeight="251675648" behindDoc="0" locked="0" layoutInCell="1" allowOverlap="1" wp14:anchorId="50831A8E" wp14:editId="509E8D81">
                <wp:simplePos x="0" y="0"/>
                <wp:positionH relativeFrom="column">
                  <wp:posOffset>-914400</wp:posOffset>
                </wp:positionH>
                <wp:positionV relativeFrom="paragraph">
                  <wp:posOffset>8343900</wp:posOffset>
                </wp:positionV>
                <wp:extent cx="1943100" cy="51823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tinum_Cloud_Alliance_Partner_rgb.eps"/>
                        <pic:cNvPicPr/>
                      </pic:nvPicPr>
                      <pic:blipFill>
                        <a:blip r:embed="rId11">
                          <a:extLst>
                            <a:ext uri="{28A0092B-C50C-407E-A947-70E740481C1C}">
                              <a14:useLocalDpi xmlns:a14="http://schemas.microsoft.com/office/drawing/2010/main" val="0"/>
                            </a:ext>
                          </a:extLst>
                        </a:blip>
                        <a:stretch>
                          <a:fillRect/>
                        </a:stretch>
                      </pic:blipFill>
                      <pic:spPr>
                        <a:xfrm>
                          <a:off x="0" y="0"/>
                          <a:ext cx="1943100" cy="518238"/>
                        </a:xfrm>
                        <a:prstGeom prst="rect">
                          <a:avLst/>
                        </a:prstGeom>
                      </pic:spPr>
                    </pic:pic>
                  </a:graphicData>
                </a:graphic>
                <wp14:sizeRelH relativeFrom="page">
                  <wp14:pctWidth>0</wp14:pctWidth>
                </wp14:sizeRelH>
                <wp14:sizeRelV relativeFrom="page">
                  <wp14:pctHeight>0</wp14:pctHeight>
                </wp14:sizeRelV>
              </wp:anchor>
            </w:drawing>
          </w:r>
          <w:r w:rsidR="005C0592">
            <w:rPr>
              <w:noProof/>
            </w:rPr>
            <mc:AlternateContent>
              <mc:Choice Requires="wpg">
                <w:drawing>
                  <wp:anchor distT="0" distB="0" distL="114300" distR="114300" simplePos="0" relativeHeight="251664384" behindDoc="0" locked="0" layoutInCell="1" allowOverlap="1" wp14:anchorId="6DA7787C" wp14:editId="4CC61918">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5D40A" w14:textId="77777777" w:rsidR="00AC646F" w:rsidRDefault="00AC646F">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45D47" w14:textId="77777777" w:rsidR="00AC646F" w:rsidRDefault="00AC646F">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28"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MCtYdLwAwAABQ4AAA4AAAAAAAAAAAAAAAAALAIAAGRy&#10;cy9lMm9Eb2MueG1sUEsBAi0AFAAGAAgAAAAhANchdsPlAAAADgEAAA8AAAAAAAAAAAAAAAAASAYA&#10;AGRycy9kb3ducmV2LnhtbFBLBQYAAAAABAAEAPMAAABaBwAAAAA=&#10;">
                    <v:shape id="Text Box 16" o:spid="_x0000_s1029"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5225D40A" w14:textId="77777777" w:rsidR="00AC646F" w:rsidRDefault="00AC646F">
                            <w:pPr>
                              <w:rPr>
                                <w:color w:val="FFFFFF"/>
                                <w:sz w:val="92"/>
                                <w:szCs w:val="92"/>
                              </w:rPr>
                            </w:pPr>
                            <w:r>
                              <w:rPr>
                                <w:color w:val="FFFFFF"/>
                                <w:sz w:val="92"/>
                                <w:szCs w:val="92"/>
                              </w:rPr>
                              <w:t>08</w:t>
                            </w:r>
                          </w:p>
                        </w:txbxContent>
                      </v:textbox>
                    </v:shape>
                    <v:shapetype id="_x0000_t32" coordsize="21600,21600" o:spt="32" o:oned="t" path="m0,0l21600,21600e" filled="f">
                      <v:path arrowok="t" fillok="f" o:connecttype="none"/>
                      <o:lock v:ext="edit" shapetype="t"/>
                    </v:shapetype>
                    <v:shape id="AutoShape 17" o:spid="_x0000_s1030"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1"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29B45D47" w14:textId="77777777" w:rsidR="00AC646F" w:rsidRDefault="00AC646F">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r w:rsidR="005C0592">
            <w:br w:type="page"/>
          </w:r>
        </w:p>
      </w:sdtContent>
    </w:sdt>
    <w:p w14:paraId="420459C0" w14:textId="77777777" w:rsidR="0095153B" w:rsidRDefault="0095153B" w:rsidP="00653BE0">
      <w:pPr>
        <w:spacing w:line="276" w:lineRule="auto"/>
        <w:rPr>
          <w:rFonts w:ascii="Museo 700" w:hAnsi="Museo 700"/>
          <w:color w:val="00ABD3" w:themeColor="background2"/>
          <w:sz w:val="40"/>
          <w:szCs w:val="40"/>
        </w:rPr>
      </w:pPr>
      <w:r w:rsidRPr="00653BE0">
        <w:rPr>
          <w:rFonts w:ascii="Museo 700" w:hAnsi="Museo 700"/>
          <w:color w:val="00ABD3" w:themeColor="background2"/>
          <w:sz w:val="40"/>
          <w:szCs w:val="40"/>
        </w:rPr>
        <w:lastRenderedPageBreak/>
        <w:t>Contents</w:t>
      </w:r>
    </w:p>
    <w:p w14:paraId="6C5D4637" w14:textId="77777777" w:rsidR="0095162B" w:rsidRDefault="0095162B">
      <w:pPr>
        <w:pStyle w:val="TOC1"/>
        <w:tabs>
          <w:tab w:val="left" w:pos="440"/>
          <w:tab w:val="right" w:leader="dot" w:pos="8205"/>
        </w:tabs>
        <w:rPr>
          <w:b w:val="0"/>
          <w:caps w:val="0"/>
          <w:noProof/>
          <w:color w:val="auto"/>
          <w:lang w:val="hr-HR" w:eastAsia="hr-HR"/>
        </w:rPr>
      </w:pPr>
      <w:r>
        <w:rPr>
          <w:rFonts w:ascii="Museo 700" w:hAnsi="Museo 700"/>
          <w:color w:val="00ABD3" w:themeColor="background2"/>
          <w:sz w:val="40"/>
          <w:szCs w:val="40"/>
        </w:rPr>
        <w:fldChar w:fldCharType="begin"/>
      </w:r>
      <w:r>
        <w:rPr>
          <w:rFonts w:ascii="Museo 700" w:hAnsi="Museo 700"/>
          <w:color w:val="00ABD3" w:themeColor="background2"/>
          <w:sz w:val="40"/>
          <w:szCs w:val="40"/>
        </w:rPr>
        <w:instrText xml:space="preserve"> TOC \o "1-3" \h \z \t "CS Heading Level 1;1;CS Heading Level 2;2;CS Heading Level 3;3" </w:instrText>
      </w:r>
      <w:r>
        <w:rPr>
          <w:rFonts w:ascii="Museo 700" w:hAnsi="Museo 700"/>
          <w:color w:val="00ABD3" w:themeColor="background2"/>
          <w:sz w:val="40"/>
          <w:szCs w:val="40"/>
        </w:rPr>
        <w:fldChar w:fldCharType="separate"/>
      </w:r>
      <w:hyperlink w:anchor="_Toc372578022" w:history="1">
        <w:r w:rsidRPr="008B7D1D">
          <w:rPr>
            <w:rStyle w:val="Hyperlink"/>
            <w:noProof/>
          </w:rPr>
          <w:t>1.</w:t>
        </w:r>
        <w:r>
          <w:rPr>
            <w:b w:val="0"/>
            <w:caps w:val="0"/>
            <w:noProof/>
            <w:color w:val="auto"/>
            <w:lang w:val="hr-HR" w:eastAsia="hr-HR"/>
          </w:rPr>
          <w:tab/>
        </w:r>
        <w:r w:rsidRPr="008B7D1D">
          <w:rPr>
            <w:rStyle w:val="Hyperlink"/>
            <w:noProof/>
          </w:rPr>
          <w:t>Executive summARY</w:t>
        </w:r>
        <w:r>
          <w:rPr>
            <w:noProof/>
            <w:webHidden/>
          </w:rPr>
          <w:tab/>
        </w:r>
        <w:r>
          <w:rPr>
            <w:noProof/>
            <w:webHidden/>
          </w:rPr>
          <w:fldChar w:fldCharType="begin"/>
        </w:r>
        <w:r>
          <w:rPr>
            <w:noProof/>
            <w:webHidden/>
          </w:rPr>
          <w:instrText xml:space="preserve"> PAGEREF _Toc372578022 \h </w:instrText>
        </w:r>
        <w:r>
          <w:rPr>
            <w:noProof/>
            <w:webHidden/>
          </w:rPr>
        </w:r>
        <w:r>
          <w:rPr>
            <w:noProof/>
            <w:webHidden/>
          </w:rPr>
          <w:fldChar w:fldCharType="separate"/>
        </w:r>
        <w:r>
          <w:rPr>
            <w:noProof/>
            <w:webHidden/>
          </w:rPr>
          <w:t>3</w:t>
        </w:r>
        <w:r>
          <w:rPr>
            <w:noProof/>
            <w:webHidden/>
          </w:rPr>
          <w:fldChar w:fldCharType="end"/>
        </w:r>
      </w:hyperlink>
    </w:p>
    <w:p w14:paraId="515BA6CA" w14:textId="77777777" w:rsidR="0095162B" w:rsidRDefault="00AC646F">
      <w:pPr>
        <w:pStyle w:val="TOC2"/>
        <w:tabs>
          <w:tab w:val="left" w:pos="880"/>
          <w:tab w:val="right" w:leader="dot" w:pos="8205"/>
        </w:tabs>
        <w:rPr>
          <w:smallCaps w:val="0"/>
          <w:noProof/>
          <w:color w:val="auto"/>
          <w:lang w:val="hr-HR" w:eastAsia="hr-HR"/>
        </w:rPr>
      </w:pPr>
      <w:hyperlink w:anchor="_Toc372578023" w:history="1">
        <w:r w:rsidR="0095162B" w:rsidRPr="008B7D1D">
          <w:rPr>
            <w:rStyle w:val="Hyperlink"/>
            <w:noProof/>
          </w:rPr>
          <w:t>1.1.</w:t>
        </w:r>
        <w:r w:rsidR="0095162B">
          <w:rPr>
            <w:smallCaps w:val="0"/>
            <w:noProof/>
            <w:color w:val="auto"/>
            <w:lang w:val="hr-HR" w:eastAsia="hr-HR"/>
          </w:rPr>
          <w:tab/>
        </w:r>
        <w:r w:rsidR="0095162B" w:rsidRPr="008B7D1D">
          <w:rPr>
            <w:rStyle w:val="Hyperlink"/>
            <w:noProof/>
          </w:rPr>
          <w:t>KEY HIGHLIGHTS</w:t>
        </w:r>
        <w:r w:rsidR="0095162B">
          <w:rPr>
            <w:noProof/>
            <w:webHidden/>
          </w:rPr>
          <w:tab/>
        </w:r>
        <w:r w:rsidR="0095162B">
          <w:rPr>
            <w:noProof/>
            <w:webHidden/>
          </w:rPr>
          <w:fldChar w:fldCharType="begin"/>
        </w:r>
        <w:r w:rsidR="0095162B">
          <w:rPr>
            <w:noProof/>
            <w:webHidden/>
          </w:rPr>
          <w:instrText xml:space="preserve"> PAGEREF _Toc372578023 \h </w:instrText>
        </w:r>
        <w:r w:rsidR="0095162B">
          <w:rPr>
            <w:noProof/>
            <w:webHidden/>
          </w:rPr>
        </w:r>
        <w:r w:rsidR="0095162B">
          <w:rPr>
            <w:noProof/>
            <w:webHidden/>
          </w:rPr>
          <w:fldChar w:fldCharType="separate"/>
        </w:r>
        <w:r w:rsidR="0095162B">
          <w:rPr>
            <w:noProof/>
            <w:webHidden/>
          </w:rPr>
          <w:t>3</w:t>
        </w:r>
        <w:r w:rsidR="0095162B">
          <w:rPr>
            <w:noProof/>
            <w:webHidden/>
          </w:rPr>
          <w:fldChar w:fldCharType="end"/>
        </w:r>
      </w:hyperlink>
    </w:p>
    <w:p w14:paraId="441A6222" w14:textId="77777777" w:rsidR="0095162B" w:rsidRDefault="00AC646F">
      <w:pPr>
        <w:pStyle w:val="TOC2"/>
        <w:tabs>
          <w:tab w:val="left" w:pos="880"/>
          <w:tab w:val="right" w:leader="dot" w:pos="8205"/>
        </w:tabs>
        <w:rPr>
          <w:smallCaps w:val="0"/>
          <w:noProof/>
          <w:color w:val="auto"/>
          <w:lang w:val="hr-HR" w:eastAsia="hr-HR"/>
        </w:rPr>
      </w:pPr>
      <w:hyperlink w:anchor="_Toc372578024" w:history="1">
        <w:r w:rsidR="0095162B" w:rsidRPr="008B7D1D">
          <w:rPr>
            <w:rStyle w:val="Hyperlink"/>
            <w:noProof/>
          </w:rPr>
          <w:t>1.2.</w:t>
        </w:r>
        <w:r w:rsidR="0095162B">
          <w:rPr>
            <w:smallCaps w:val="0"/>
            <w:noProof/>
            <w:color w:val="auto"/>
            <w:lang w:val="hr-HR" w:eastAsia="hr-HR"/>
          </w:rPr>
          <w:tab/>
        </w:r>
        <w:r w:rsidR="0095162B" w:rsidRPr="008B7D1D">
          <w:rPr>
            <w:rStyle w:val="Hyperlink"/>
            <w:noProof/>
          </w:rPr>
          <w:t>BUSINESS OPPORTUNITY</w:t>
        </w:r>
        <w:r w:rsidR="0095162B">
          <w:rPr>
            <w:noProof/>
            <w:webHidden/>
          </w:rPr>
          <w:tab/>
        </w:r>
        <w:r w:rsidR="0095162B">
          <w:rPr>
            <w:noProof/>
            <w:webHidden/>
          </w:rPr>
          <w:fldChar w:fldCharType="begin"/>
        </w:r>
        <w:r w:rsidR="0095162B">
          <w:rPr>
            <w:noProof/>
            <w:webHidden/>
          </w:rPr>
          <w:instrText xml:space="preserve"> PAGEREF _Toc372578024 \h </w:instrText>
        </w:r>
        <w:r w:rsidR="0095162B">
          <w:rPr>
            <w:noProof/>
            <w:webHidden/>
          </w:rPr>
        </w:r>
        <w:r w:rsidR="0095162B">
          <w:rPr>
            <w:noProof/>
            <w:webHidden/>
          </w:rPr>
          <w:fldChar w:fldCharType="separate"/>
        </w:r>
        <w:r w:rsidR="0095162B">
          <w:rPr>
            <w:noProof/>
            <w:webHidden/>
          </w:rPr>
          <w:t>3</w:t>
        </w:r>
        <w:r w:rsidR="0095162B">
          <w:rPr>
            <w:noProof/>
            <w:webHidden/>
          </w:rPr>
          <w:fldChar w:fldCharType="end"/>
        </w:r>
      </w:hyperlink>
    </w:p>
    <w:p w14:paraId="43338885" w14:textId="77777777" w:rsidR="0095162B" w:rsidRDefault="00AC646F">
      <w:pPr>
        <w:pStyle w:val="TOC2"/>
        <w:tabs>
          <w:tab w:val="left" w:pos="880"/>
          <w:tab w:val="right" w:leader="dot" w:pos="8205"/>
        </w:tabs>
        <w:rPr>
          <w:smallCaps w:val="0"/>
          <w:noProof/>
          <w:color w:val="auto"/>
          <w:lang w:val="hr-HR" w:eastAsia="hr-HR"/>
        </w:rPr>
      </w:pPr>
      <w:hyperlink w:anchor="_Toc372578025" w:history="1">
        <w:r w:rsidR="0095162B" w:rsidRPr="008B7D1D">
          <w:rPr>
            <w:rStyle w:val="Hyperlink"/>
            <w:noProof/>
          </w:rPr>
          <w:t>1.3.</w:t>
        </w:r>
        <w:r w:rsidR="0095162B">
          <w:rPr>
            <w:smallCaps w:val="0"/>
            <w:noProof/>
            <w:color w:val="auto"/>
            <w:lang w:val="hr-HR" w:eastAsia="hr-HR"/>
          </w:rPr>
          <w:tab/>
        </w:r>
        <w:r w:rsidR="0095162B" w:rsidRPr="008B7D1D">
          <w:rPr>
            <w:rStyle w:val="Hyperlink"/>
            <w:noProof/>
          </w:rPr>
          <w:t>Assumptions</w:t>
        </w:r>
        <w:r w:rsidR="0095162B">
          <w:rPr>
            <w:noProof/>
            <w:webHidden/>
          </w:rPr>
          <w:tab/>
        </w:r>
        <w:r w:rsidR="0095162B">
          <w:rPr>
            <w:noProof/>
            <w:webHidden/>
          </w:rPr>
          <w:fldChar w:fldCharType="begin"/>
        </w:r>
        <w:r w:rsidR="0095162B">
          <w:rPr>
            <w:noProof/>
            <w:webHidden/>
          </w:rPr>
          <w:instrText xml:space="preserve"> PAGEREF _Toc372578025 \h </w:instrText>
        </w:r>
        <w:r w:rsidR="0095162B">
          <w:rPr>
            <w:noProof/>
            <w:webHidden/>
          </w:rPr>
        </w:r>
        <w:r w:rsidR="0095162B">
          <w:rPr>
            <w:noProof/>
            <w:webHidden/>
          </w:rPr>
          <w:fldChar w:fldCharType="separate"/>
        </w:r>
        <w:r w:rsidR="0095162B">
          <w:rPr>
            <w:noProof/>
            <w:webHidden/>
          </w:rPr>
          <w:t>3</w:t>
        </w:r>
        <w:r w:rsidR="0095162B">
          <w:rPr>
            <w:noProof/>
            <w:webHidden/>
          </w:rPr>
          <w:fldChar w:fldCharType="end"/>
        </w:r>
      </w:hyperlink>
    </w:p>
    <w:p w14:paraId="2B092BD0" w14:textId="77777777" w:rsidR="0095162B" w:rsidRDefault="00AC646F">
      <w:pPr>
        <w:pStyle w:val="TOC1"/>
        <w:tabs>
          <w:tab w:val="left" w:pos="440"/>
          <w:tab w:val="right" w:leader="dot" w:pos="8205"/>
        </w:tabs>
        <w:rPr>
          <w:b w:val="0"/>
          <w:caps w:val="0"/>
          <w:noProof/>
          <w:color w:val="auto"/>
          <w:lang w:val="hr-HR" w:eastAsia="hr-HR"/>
        </w:rPr>
      </w:pPr>
      <w:hyperlink w:anchor="_Toc372578026" w:history="1">
        <w:r w:rsidR="0095162B" w:rsidRPr="008B7D1D">
          <w:rPr>
            <w:rStyle w:val="Hyperlink"/>
            <w:noProof/>
          </w:rPr>
          <w:t>2.</w:t>
        </w:r>
        <w:r w:rsidR="0095162B">
          <w:rPr>
            <w:b w:val="0"/>
            <w:caps w:val="0"/>
            <w:noProof/>
            <w:color w:val="auto"/>
            <w:lang w:val="hr-HR" w:eastAsia="hr-HR"/>
          </w:rPr>
          <w:tab/>
        </w:r>
        <w:r w:rsidR="0095162B" w:rsidRPr="008B7D1D">
          <w:rPr>
            <w:rStyle w:val="Hyperlink"/>
            <w:noProof/>
          </w:rPr>
          <w:t>Project scope</w:t>
        </w:r>
        <w:r w:rsidR="0095162B">
          <w:rPr>
            <w:noProof/>
            <w:webHidden/>
          </w:rPr>
          <w:tab/>
        </w:r>
        <w:r w:rsidR="0095162B">
          <w:rPr>
            <w:noProof/>
            <w:webHidden/>
          </w:rPr>
          <w:fldChar w:fldCharType="begin"/>
        </w:r>
        <w:r w:rsidR="0095162B">
          <w:rPr>
            <w:noProof/>
            <w:webHidden/>
          </w:rPr>
          <w:instrText xml:space="preserve"> PAGEREF _Toc372578026 \h </w:instrText>
        </w:r>
        <w:r w:rsidR="0095162B">
          <w:rPr>
            <w:noProof/>
            <w:webHidden/>
          </w:rPr>
        </w:r>
        <w:r w:rsidR="0095162B">
          <w:rPr>
            <w:noProof/>
            <w:webHidden/>
          </w:rPr>
          <w:fldChar w:fldCharType="separate"/>
        </w:r>
        <w:r w:rsidR="0095162B">
          <w:rPr>
            <w:noProof/>
            <w:webHidden/>
          </w:rPr>
          <w:t>4</w:t>
        </w:r>
        <w:r w:rsidR="0095162B">
          <w:rPr>
            <w:noProof/>
            <w:webHidden/>
          </w:rPr>
          <w:fldChar w:fldCharType="end"/>
        </w:r>
      </w:hyperlink>
    </w:p>
    <w:p w14:paraId="19E287B5" w14:textId="77777777" w:rsidR="0095162B" w:rsidRDefault="00AC646F">
      <w:pPr>
        <w:pStyle w:val="TOC2"/>
        <w:tabs>
          <w:tab w:val="left" w:pos="880"/>
          <w:tab w:val="right" w:leader="dot" w:pos="8205"/>
        </w:tabs>
        <w:rPr>
          <w:smallCaps w:val="0"/>
          <w:noProof/>
          <w:color w:val="auto"/>
          <w:lang w:val="hr-HR" w:eastAsia="hr-HR"/>
        </w:rPr>
      </w:pPr>
      <w:hyperlink w:anchor="_Toc372578027" w:history="1">
        <w:r w:rsidR="0095162B" w:rsidRPr="008B7D1D">
          <w:rPr>
            <w:rStyle w:val="Hyperlink"/>
            <w:noProof/>
          </w:rPr>
          <w:t>2.1.</w:t>
        </w:r>
        <w:r w:rsidR="0095162B">
          <w:rPr>
            <w:smallCaps w:val="0"/>
            <w:noProof/>
            <w:color w:val="auto"/>
            <w:lang w:val="hr-HR" w:eastAsia="hr-HR"/>
          </w:rPr>
          <w:tab/>
        </w:r>
        <w:r w:rsidR="0095162B" w:rsidRPr="008B7D1D">
          <w:rPr>
            <w:rStyle w:val="Hyperlink"/>
            <w:noProof/>
          </w:rPr>
          <w:t>In-scope</w:t>
        </w:r>
        <w:r w:rsidR="0095162B">
          <w:rPr>
            <w:noProof/>
            <w:webHidden/>
          </w:rPr>
          <w:tab/>
        </w:r>
        <w:r w:rsidR="0095162B">
          <w:rPr>
            <w:noProof/>
            <w:webHidden/>
          </w:rPr>
          <w:fldChar w:fldCharType="begin"/>
        </w:r>
        <w:r w:rsidR="0095162B">
          <w:rPr>
            <w:noProof/>
            <w:webHidden/>
          </w:rPr>
          <w:instrText xml:space="preserve"> PAGEREF _Toc372578027 \h </w:instrText>
        </w:r>
        <w:r w:rsidR="0095162B">
          <w:rPr>
            <w:noProof/>
            <w:webHidden/>
          </w:rPr>
        </w:r>
        <w:r w:rsidR="0095162B">
          <w:rPr>
            <w:noProof/>
            <w:webHidden/>
          </w:rPr>
          <w:fldChar w:fldCharType="separate"/>
        </w:r>
        <w:r w:rsidR="0095162B">
          <w:rPr>
            <w:noProof/>
            <w:webHidden/>
          </w:rPr>
          <w:t>4</w:t>
        </w:r>
        <w:r w:rsidR="0095162B">
          <w:rPr>
            <w:noProof/>
            <w:webHidden/>
          </w:rPr>
          <w:fldChar w:fldCharType="end"/>
        </w:r>
      </w:hyperlink>
    </w:p>
    <w:p w14:paraId="227CE6A0" w14:textId="77777777" w:rsidR="0095162B" w:rsidRDefault="00AC646F">
      <w:pPr>
        <w:pStyle w:val="TOC2"/>
        <w:tabs>
          <w:tab w:val="left" w:pos="880"/>
          <w:tab w:val="right" w:leader="dot" w:pos="8205"/>
        </w:tabs>
        <w:rPr>
          <w:smallCaps w:val="0"/>
          <w:noProof/>
          <w:color w:val="auto"/>
          <w:lang w:val="hr-HR" w:eastAsia="hr-HR"/>
        </w:rPr>
      </w:pPr>
      <w:hyperlink w:anchor="_Toc372578028" w:history="1">
        <w:r w:rsidR="0095162B" w:rsidRPr="008B7D1D">
          <w:rPr>
            <w:rStyle w:val="Hyperlink"/>
            <w:noProof/>
          </w:rPr>
          <w:t>2.2.</w:t>
        </w:r>
        <w:r w:rsidR="0095162B">
          <w:rPr>
            <w:smallCaps w:val="0"/>
            <w:noProof/>
            <w:color w:val="auto"/>
            <w:lang w:val="hr-HR" w:eastAsia="hr-HR"/>
          </w:rPr>
          <w:tab/>
        </w:r>
        <w:r w:rsidR="0095162B" w:rsidRPr="008B7D1D">
          <w:rPr>
            <w:rStyle w:val="Hyperlink"/>
            <w:noProof/>
          </w:rPr>
          <w:t>Out of Scope</w:t>
        </w:r>
        <w:r w:rsidR="0095162B">
          <w:rPr>
            <w:noProof/>
            <w:webHidden/>
          </w:rPr>
          <w:tab/>
        </w:r>
        <w:r w:rsidR="0095162B">
          <w:rPr>
            <w:noProof/>
            <w:webHidden/>
          </w:rPr>
          <w:fldChar w:fldCharType="begin"/>
        </w:r>
        <w:r w:rsidR="0095162B">
          <w:rPr>
            <w:noProof/>
            <w:webHidden/>
          </w:rPr>
          <w:instrText xml:space="preserve"> PAGEREF _Toc372578028 \h </w:instrText>
        </w:r>
        <w:r w:rsidR="0095162B">
          <w:rPr>
            <w:noProof/>
            <w:webHidden/>
          </w:rPr>
        </w:r>
        <w:r w:rsidR="0095162B">
          <w:rPr>
            <w:noProof/>
            <w:webHidden/>
          </w:rPr>
          <w:fldChar w:fldCharType="separate"/>
        </w:r>
        <w:r w:rsidR="0095162B">
          <w:rPr>
            <w:noProof/>
            <w:webHidden/>
          </w:rPr>
          <w:t>5</w:t>
        </w:r>
        <w:r w:rsidR="0095162B">
          <w:rPr>
            <w:noProof/>
            <w:webHidden/>
          </w:rPr>
          <w:fldChar w:fldCharType="end"/>
        </w:r>
      </w:hyperlink>
    </w:p>
    <w:p w14:paraId="2CA8409F" w14:textId="77777777" w:rsidR="0095162B" w:rsidRDefault="00AC646F">
      <w:pPr>
        <w:pStyle w:val="TOC1"/>
        <w:tabs>
          <w:tab w:val="left" w:pos="440"/>
          <w:tab w:val="right" w:leader="dot" w:pos="8205"/>
        </w:tabs>
        <w:rPr>
          <w:b w:val="0"/>
          <w:caps w:val="0"/>
          <w:noProof/>
          <w:color w:val="auto"/>
          <w:lang w:val="hr-HR" w:eastAsia="hr-HR"/>
        </w:rPr>
      </w:pPr>
      <w:hyperlink w:anchor="_Toc372578029" w:history="1">
        <w:r w:rsidR="0095162B" w:rsidRPr="008B7D1D">
          <w:rPr>
            <w:rStyle w:val="Hyperlink"/>
            <w:noProof/>
          </w:rPr>
          <w:t>3.</w:t>
        </w:r>
        <w:r w:rsidR="0095162B">
          <w:rPr>
            <w:b w:val="0"/>
            <w:caps w:val="0"/>
            <w:noProof/>
            <w:color w:val="auto"/>
            <w:lang w:val="hr-HR" w:eastAsia="hr-HR"/>
          </w:rPr>
          <w:tab/>
        </w:r>
        <w:r w:rsidR="0095162B" w:rsidRPr="008B7D1D">
          <w:rPr>
            <w:rStyle w:val="Hyperlink"/>
            <w:noProof/>
          </w:rPr>
          <w:t>Solution Overview</w:t>
        </w:r>
        <w:r w:rsidR="0095162B">
          <w:rPr>
            <w:noProof/>
            <w:webHidden/>
          </w:rPr>
          <w:tab/>
        </w:r>
        <w:r w:rsidR="0095162B">
          <w:rPr>
            <w:noProof/>
            <w:webHidden/>
          </w:rPr>
          <w:fldChar w:fldCharType="begin"/>
        </w:r>
        <w:r w:rsidR="0095162B">
          <w:rPr>
            <w:noProof/>
            <w:webHidden/>
          </w:rPr>
          <w:instrText xml:space="preserve"> PAGEREF _Toc372578029 \h </w:instrText>
        </w:r>
        <w:r w:rsidR="0095162B">
          <w:rPr>
            <w:noProof/>
            <w:webHidden/>
          </w:rPr>
        </w:r>
        <w:r w:rsidR="0095162B">
          <w:rPr>
            <w:noProof/>
            <w:webHidden/>
          </w:rPr>
          <w:fldChar w:fldCharType="separate"/>
        </w:r>
        <w:r w:rsidR="0095162B">
          <w:rPr>
            <w:noProof/>
            <w:webHidden/>
          </w:rPr>
          <w:t>7</w:t>
        </w:r>
        <w:r w:rsidR="0095162B">
          <w:rPr>
            <w:noProof/>
            <w:webHidden/>
          </w:rPr>
          <w:fldChar w:fldCharType="end"/>
        </w:r>
      </w:hyperlink>
    </w:p>
    <w:p w14:paraId="4DC3EBF4" w14:textId="77777777" w:rsidR="0095162B" w:rsidRDefault="00AC646F">
      <w:pPr>
        <w:pStyle w:val="TOC2"/>
        <w:tabs>
          <w:tab w:val="left" w:pos="880"/>
          <w:tab w:val="right" w:leader="dot" w:pos="8205"/>
        </w:tabs>
        <w:rPr>
          <w:smallCaps w:val="0"/>
          <w:noProof/>
          <w:color w:val="auto"/>
          <w:lang w:val="hr-HR" w:eastAsia="hr-HR"/>
        </w:rPr>
      </w:pPr>
      <w:hyperlink w:anchor="_Toc372578030" w:history="1">
        <w:r w:rsidR="0095162B" w:rsidRPr="008B7D1D">
          <w:rPr>
            <w:rStyle w:val="Hyperlink"/>
            <w:noProof/>
          </w:rPr>
          <w:t>3.1.</w:t>
        </w:r>
        <w:r w:rsidR="0095162B">
          <w:rPr>
            <w:smallCaps w:val="0"/>
            <w:noProof/>
            <w:color w:val="auto"/>
            <w:lang w:val="hr-HR" w:eastAsia="hr-HR"/>
          </w:rPr>
          <w:tab/>
        </w:r>
        <w:r w:rsidR="0095162B" w:rsidRPr="008B7D1D">
          <w:rPr>
            <w:rStyle w:val="Hyperlink"/>
            <w:noProof/>
          </w:rPr>
          <w:t>New Order Process</w:t>
        </w:r>
        <w:r w:rsidR="0095162B">
          <w:rPr>
            <w:noProof/>
            <w:webHidden/>
          </w:rPr>
          <w:tab/>
        </w:r>
        <w:r w:rsidR="0095162B">
          <w:rPr>
            <w:noProof/>
            <w:webHidden/>
          </w:rPr>
          <w:fldChar w:fldCharType="begin"/>
        </w:r>
        <w:r w:rsidR="0095162B">
          <w:rPr>
            <w:noProof/>
            <w:webHidden/>
          </w:rPr>
          <w:instrText xml:space="preserve"> PAGEREF _Toc372578030 \h </w:instrText>
        </w:r>
        <w:r w:rsidR="0095162B">
          <w:rPr>
            <w:noProof/>
            <w:webHidden/>
          </w:rPr>
        </w:r>
        <w:r w:rsidR="0095162B">
          <w:rPr>
            <w:noProof/>
            <w:webHidden/>
          </w:rPr>
          <w:fldChar w:fldCharType="separate"/>
        </w:r>
        <w:r w:rsidR="0095162B">
          <w:rPr>
            <w:noProof/>
            <w:webHidden/>
          </w:rPr>
          <w:t>7</w:t>
        </w:r>
        <w:r w:rsidR="0095162B">
          <w:rPr>
            <w:noProof/>
            <w:webHidden/>
          </w:rPr>
          <w:fldChar w:fldCharType="end"/>
        </w:r>
      </w:hyperlink>
    </w:p>
    <w:p w14:paraId="703FC176" w14:textId="77777777" w:rsidR="0095162B" w:rsidRDefault="00AC646F">
      <w:pPr>
        <w:pStyle w:val="TOC2"/>
        <w:tabs>
          <w:tab w:val="left" w:pos="880"/>
          <w:tab w:val="right" w:leader="dot" w:pos="8205"/>
        </w:tabs>
        <w:rPr>
          <w:smallCaps w:val="0"/>
          <w:noProof/>
          <w:color w:val="auto"/>
          <w:lang w:val="hr-HR" w:eastAsia="hr-HR"/>
        </w:rPr>
      </w:pPr>
      <w:hyperlink w:anchor="_Toc372578031" w:history="1">
        <w:r w:rsidR="0095162B" w:rsidRPr="008B7D1D">
          <w:rPr>
            <w:rStyle w:val="Hyperlink"/>
            <w:noProof/>
          </w:rPr>
          <w:t>3.2.</w:t>
        </w:r>
        <w:r w:rsidR="0095162B">
          <w:rPr>
            <w:smallCaps w:val="0"/>
            <w:noProof/>
            <w:color w:val="auto"/>
            <w:lang w:val="hr-HR" w:eastAsia="hr-HR"/>
          </w:rPr>
          <w:tab/>
        </w:r>
        <w:r w:rsidR="0095162B" w:rsidRPr="008B7D1D">
          <w:rPr>
            <w:rStyle w:val="Hyperlink"/>
            <w:noProof/>
          </w:rPr>
          <w:t>Inflight Change Process</w:t>
        </w:r>
        <w:r w:rsidR="0095162B">
          <w:rPr>
            <w:noProof/>
            <w:webHidden/>
          </w:rPr>
          <w:tab/>
        </w:r>
        <w:r w:rsidR="0095162B">
          <w:rPr>
            <w:noProof/>
            <w:webHidden/>
          </w:rPr>
          <w:fldChar w:fldCharType="begin"/>
        </w:r>
        <w:r w:rsidR="0095162B">
          <w:rPr>
            <w:noProof/>
            <w:webHidden/>
          </w:rPr>
          <w:instrText xml:space="preserve"> PAGEREF _Toc372578031 \h </w:instrText>
        </w:r>
        <w:r w:rsidR="0095162B">
          <w:rPr>
            <w:noProof/>
            <w:webHidden/>
          </w:rPr>
        </w:r>
        <w:r w:rsidR="0095162B">
          <w:rPr>
            <w:noProof/>
            <w:webHidden/>
          </w:rPr>
          <w:fldChar w:fldCharType="separate"/>
        </w:r>
        <w:r w:rsidR="0095162B">
          <w:rPr>
            <w:noProof/>
            <w:webHidden/>
          </w:rPr>
          <w:t>7</w:t>
        </w:r>
        <w:r w:rsidR="0095162B">
          <w:rPr>
            <w:noProof/>
            <w:webHidden/>
          </w:rPr>
          <w:fldChar w:fldCharType="end"/>
        </w:r>
      </w:hyperlink>
    </w:p>
    <w:p w14:paraId="58EDB331" w14:textId="77777777" w:rsidR="0095162B" w:rsidRDefault="00AC646F">
      <w:pPr>
        <w:pStyle w:val="TOC2"/>
        <w:tabs>
          <w:tab w:val="left" w:pos="880"/>
          <w:tab w:val="right" w:leader="dot" w:pos="8205"/>
        </w:tabs>
        <w:rPr>
          <w:smallCaps w:val="0"/>
          <w:noProof/>
          <w:color w:val="auto"/>
          <w:lang w:val="hr-HR" w:eastAsia="hr-HR"/>
        </w:rPr>
      </w:pPr>
      <w:hyperlink w:anchor="_Toc372578032" w:history="1">
        <w:r w:rsidR="0095162B" w:rsidRPr="008B7D1D">
          <w:rPr>
            <w:rStyle w:val="Hyperlink"/>
            <w:rFonts w:asciiTheme="majorHAnsi" w:hAnsiTheme="majorHAnsi"/>
            <w:noProof/>
          </w:rPr>
          <w:t>3.3.</w:t>
        </w:r>
        <w:r w:rsidR="0095162B">
          <w:rPr>
            <w:smallCaps w:val="0"/>
            <w:noProof/>
            <w:color w:val="auto"/>
            <w:lang w:val="hr-HR" w:eastAsia="hr-HR"/>
          </w:rPr>
          <w:tab/>
        </w:r>
        <w:r w:rsidR="0095162B" w:rsidRPr="008B7D1D">
          <w:rPr>
            <w:rStyle w:val="Hyperlink"/>
            <w:rFonts w:asciiTheme="majorHAnsi" w:hAnsiTheme="majorHAnsi"/>
            <w:b/>
            <w:noProof/>
          </w:rPr>
          <w:t>Inflight Change Types - Description</w:t>
        </w:r>
        <w:r w:rsidR="0095162B">
          <w:rPr>
            <w:noProof/>
            <w:webHidden/>
          </w:rPr>
          <w:tab/>
        </w:r>
        <w:r w:rsidR="0095162B">
          <w:rPr>
            <w:noProof/>
            <w:webHidden/>
          </w:rPr>
          <w:fldChar w:fldCharType="begin"/>
        </w:r>
        <w:r w:rsidR="0095162B">
          <w:rPr>
            <w:noProof/>
            <w:webHidden/>
          </w:rPr>
          <w:instrText xml:space="preserve"> PAGEREF _Toc372578032 \h </w:instrText>
        </w:r>
        <w:r w:rsidR="0095162B">
          <w:rPr>
            <w:noProof/>
            <w:webHidden/>
          </w:rPr>
        </w:r>
        <w:r w:rsidR="0095162B">
          <w:rPr>
            <w:noProof/>
            <w:webHidden/>
          </w:rPr>
          <w:fldChar w:fldCharType="separate"/>
        </w:r>
        <w:r w:rsidR="0095162B">
          <w:rPr>
            <w:noProof/>
            <w:webHidden/>
          </w:rPr>
          <w:t>8</w:t>
        </w:r>
        <w:r w:rsidR="0095162B">
          <w:rPr>
            <w:noProof/>
            <w:webHidden/>
          </w:rPr>
          <w:fldChar w:fldCharType="end"/>
        </w:r>
      </w:hyperlink>
    </w:p>
    <w:p w14:paraId="32004B39" w14:textId="77777777" w:rsidR="0095162B" w:rsidRDefault="00AC646F">
      <w:pPr>
        <w:pStyle w:val="TOC3"/>
        <w:tabs>
          <w:tab w:val="left" w:pos="1320"/>
          <w:tab w:val="right" w:leader="dot" w:pos="8205"/>
        </w:tabs>
        <w:rPr>
          <w:i w:val="0"/>
          <w:noProof/>
          <w:color w:val="auto"/>
          <w:lang w:val="hr-HR" w:eastAsia="hr-HR"/>
        </w:rPr>
      </w:pPr>
      <w:hyperlink w:anchor="_Toc372578033" w:history="1">
        <w:r w:rsidR="0095162B" w:rsidRPr="008B7D1D">
          <w:rPr>
            <w:rStyle w:val="Hyperlink"/>
            <w:noProof/>
          </w:rPr>
          <w:t>3.3.1.</w:t>
        </w:r>
        <w:r w:rsidR="0095162B">
          <w:rPr>
            <w:i w:val="0"/>
            <w:noProof/>
            <w:color w:val="auto"/>
            <w:lang w:val="hr-HR" w:eastAsia="hr-HR"/>
          </w:rPr>
          <w:tab/>
        </w:r>
        <w:r w:rsidR="0095162B" w:rsidRPr="008B7D1D">
          <w:rPr>
            <w:rStyle w:val="Hyperlink"/>
            <w:noProof/>
          </w:rPr>
          <w:t>Contract Amendment</w:t>
        </w:r>
        <w:r w:rsidR="0095162B">
          <w:rPr>
            <w:noProof/>
            <w:webHidden/>
          </w:rPr>
          <w:tab/>
        </w:r>
        <w:r w:rsidR="0095162B">
          <w:rPr>
            <w:noProof/>
            <w:webHidden/>
          </w:rPr>
          <w:fldChar w:fldCharType="begin"/>
        </w:r>
        <w:r w:rsidR="0095162B">
          <w:rPr>
            <w:noProof/>
            <w:webHidden/>
          </w:rPr>
          <w:instrText xml:space="preserve"> PAGEREF _Toc372578033 \h </w:instrText>
        </w:r>
        <w:r w:rsidR="0095162B">
          <w:rPr>
            <w:noProof/>
            <w:webHidden/>
          </w:rPr>
        </w:r>
        <w:r w:rsidR="0095162B">
          <w:rPr>
            <w:noProof/>
            <w:webHidden/>
          </w:rPr>
          <w:fldChar w:fldCharType="separate"/>
        </w:r>
        <w:r w:rsidR="0095162B">
          <w:rPr>
            <w:noProof/>
            <w:webHidden/>
          </w:rPr>
          <w:t>8</w:t>
        </w:r>
        <w:r w:rsidR="0095162B">
          <w:rPr>
            <w:noProof/>
            <w:webHidden/>
          </w:rPr>
          <w:fldChar w:fldCharType="end"/>
        </w:r>
      </w:hyperlink>
    </w:p>
    <w:p w14:paraId="50529D2D" w14:textId="77777777" w:rsidR="0095162B" w:rsidRDefault="00AC646F">
      <w:pPr>
        <w:pStyle w:val="TOC3"/>
        <w:tabs>
          <w:tab w:val="left" w:pos="1320"/>
          <w:tab w:val="right" w:leader="dot" w:pos="8205"/>
        </w:tabs>
        <w:rPr>
          <w:i w:val="0"/>
          <w:noProof/>
          <w:color w:val="auto"/>
          <w:lang w:val="hr-HR" w:eastAsia="hr-HR"/>
        </w:rPr>
      </w:pPr>
      <w:hyperlink w:anchor="_Toc372578034" w:history="1">
        <w:r w:rsidR="0095162B" w:rsidRPr="008B7D1D">
          <w:rPr>
            <w:rStyle w:val="Hyperlink"/>
            <w:rFonts w:asciiTheme="majorHAnsi" w:hAnsiTheme="majorHAnsi"/>
            <w:noProof/>
          </w:rPr>
          <w:t>3.3.2.</w:t>
        </w:r>
        <w:r w:rsidR="0095162B">
          <w:rPr>
            <w:i w:val="0"/>
            <w:noProof/>
            <w:color w:val="auto"/>
            <w:lang w:val="hr-HR" w:eastAsia="hr-HR"/>
          </w:rPr>
          <w:tab/>
        </w:r>
        <w:r w:rsidR="0095162B" w:rsidRPr="008B7D1D">
          <w:rPr>
            <w:rStyle w:val="Hyperlink"/>
            <w:rFonts w:asciiTheme="majorHAnsi" w:hAnsiTheme="majorHAnsi"/>
            <w:noProof/>
          </w:rPr>
          <w:t>Contract Correction</w:t>
        </w:r>
        <w:r w:rsidR="0095162B">
          <w:rPr>
            <w:noProof/>
            <w:webHidden/>
          </w:rPr>
          <w:tab/>
        </w:r>
        <w:r w:rsidR="0095162B">
          <w:rPr>
            <w:noProof/>
            <w:webHidden/>
          </w:rPr>
          <w:fldChar w:fldCharType="begin"/>
        </w:r>
        <w:r w:rsidR="0095162B">
          <w:rPr>
            <w:noProof/>
            <w:webHidden/>
          </w:rPr>
          <w:instrText xml:space="preserve"> PAGEREF _Toc372578034 \h </w:instrText>
        </w:r>
        <w:r w:rsidR="0095162B">
          <w:rPr>
            <w:noProof/>
            <w:webHidden/>
          </w:rPr>
        </w:r>
        <w:r w:rsidR="0095162B">
          <w:rPr>
            <w:noProof/>
            <w:webHidden/>
          </w:rPr>
          <w:fldChar w:fldCharType="separate"/>
        </w:r>
        <w:r w:rsidR="0095162B">
          <w:rPr>
            <w:noProof/>
            <w:webHidden/>
          </w:rPr>
          <w:t>8</w:t>
        </w:r>
        <w:r w:rsidR="0095162B">
          <w:rPr>
            <w:noProof/>
            <w:webHidden/>
          </w:rPr>
          <w:fldChar w:fldCharType="end"/>
        </w:r>
      </w:hyperlink>
    </w:p>
    <w:p w14:paraId="0C64AE87" w14:textId="77777777" w:rsidR="0095162B" w:rsidRDefault="00AC646F">
      <w:pPr>
        <w:pStyle w:val="TOC3"/>
        <w:tabs>
          <w:tab w:val="left" w:pos="1320"/>
          <w:tab w:val="right" w:leader="dot" w:pos="8205"/>
        </w:tabs>
        <w:rPr>
          <w:i w:val="0"/>
          <w:noProof/>
          <w:color w:val="auto"/>
          <w:lang w:val="hr-HR" w:eastAsia="hr-HR"/>
        </w:rPr>
      </w:pPr>
      <w:hyperlink w:anchor="_Toc372578035" w:history="1">
        <w:r w:rsidR="0095162B" w:rsidRPr="008B7D1D">
          <w:rPr>
            <w:rStyle w:val="Hyperlink"/>
            <w:rFonts w:asciiTheme="majorHAnsi" w:hAnsiTheme="majorHAnsi"/>
            <w:noProof/>
          </w:rPr>
          <w:t>3.3.3.</w:t>
        </w:r>
        <w:r w:rsidR="0095162B">
          <w:rPr>
            <w:i w:val="0"/>
            <w:noProof/>
            <w:color w:val="auto"/>
            <w:lang w:val="hr-HR" w:eastAsia="hr-HR"/>
          </w:rPr>
          <w:tab/>
        </w:r>
        <w:r w:rsidR="0095162B" w:rsidRPr="008B7D1D">
          <w:rPr>
            <w:rStyle w:val="Hyperlink"/>
            <w:rFonts w:asciiTheme="majorHAnsi" w:hAnsiTheme="majorHAnsi"/>
            <w:noProof/>
          </w:rPr>
          <w:t>Contract Cancellation</w:t>
        </w:r>
        <w:r w:rsidR="0095162B">
          <w:rPr>
            <w:noProof/>
            <w:webHidden/>
          </w:rPr>
          <w:tab/>
        </w:r>
        <w:r w:rsidR="0095162B">
          <w:rPr>
            <w:noProof/>
            <w:webHidden/>
          </w:rPr>
          <w:fldChar w:fldCharType="begin"/>
        </w:r>
        <w:r w:rsidR="0095162B">
          <w:rPr>
            <w:noProof/>
            <w:webHidden/>
          </w:rPr>
          <w:instrText xml:space="preserve"> PAGEREF _Toc372578035 \h </w:instrText>
        </w:r>
        <w:r w:rsidR="0095162B">
          <w:rPr>
            <w:noProof/>
            <w:webHidden/>
          </w:rPr>
        </w:r>
        <w:r w:rsidR="0095162B">
          <w:rPr>
            <w:noProof/>
            <w:webHidden/>
          </w:rPr>
          <w:fldChar w:fldCharType="separate"/>
        </w:r>
        <w:r w:rsidR="0095162B">
          <w:rPr>
            <w:noProof/>
            <w:webHidden/>
          </w:rPr>
          <w:t>8</w:t>
        </w:r>
        <w:r w:rsidR="0095162B">
          <w:rPr>
            <w:noProof/>
            <w:webHidden/>
          </w:rPr>
          <w:fldChar w:fldCharType="end"/>
        </w:r>
      </w:hyperlink>
    </w:p>
    <w:p w14:paraId="0D882918" w14:textId="77777777" w:rsidR="0095162B" w:rsidRDefault="00AC646F">
      <w:pPr>
        <w:pStyle w:val="TOC3"/>
        <w:tabs>
          <w:tab w:val="left" w:pos="1320"/>
          <w:tab w:val="right" w:leader="dot" w:pos="8205"/>
        </w:tabs>
        <w:rPr>
          <w:i w:val="0"/>
          <w:noProof/>
          <w:color w:val="auto"/>
          <w:lang w:val="hr-HR" w:eastAsia="hr-HR"/>
        </w:rPr>
      </w:pPr>
      <w:hyperlink w:anchor="_Toc372578036" w:history="1">
        <w:r w:rsidR="0095162B" w:rsidRPr="008B7D1D">
          <w:rPr>
            <w:rStyle w:val="Hyperlink"/>
            <w:noProof/>
          </w:rPr>
          <w:t>3.3.4.</w:t>
        </w:r>
        <w:r w:rsidR="0095162B">
          <w:rPr>
            <w:i w:val="0"/>
            <w:noProof/>
            <w:color w:val="auto"/>
            <w:lang w:val="hr-HR" w:eastAsia="hr-HR"/>
          </w:rPr>
          <w:tab/>
        </w:r>
        <w:r w:rsidR="0095162B" w:rsidRPr="008B7D1D">
          <w:rPr>
            <w:rStyle w:val="Hyperlink"/>
            <w:noProof/>
          </w:rPr>
          <w:t>Other Changes</w:t>
        </w:r>
        <w:r w:rsidR="0095162B">
          <w:rPr>
            <w:noProof/>
            <w:webHidden/>
          </w:rPr>
          <w:tab/>
        </w:r>
        <w:r w:rsidR="0095162B">
          <w:rPr>
            <w:noProof/>
            <w:webHidden/>
          </w:rPr>
          <w:fldChar w:fldCharType="begin"/>
        </w:r>
        <w:r w:rsidR="0095162B">
          <w:rPr>
            <w:noProof/>
            <w:webHidden/>
          </w:rPr>
          <w:instrText xml:space="preserve"> PAGEREF _Toc372578036 \h </w:instrText>
        </w:r>
        <w:r w:rsidR="0095162B">
          <w:rPr>
            <w:noProof/>
            <w:webHidden/>
          </w:rPr>
        </w:r>
        <w:r w:rsidR="0095162B">
          <w:rPr>
            <w:noProof/>
            <w:webHidden/>
          </w:rPr>
          <w:fldChar w:fldCharType="separate"/>
        </w:r>
        <w:r w:rsidR="0095162B">
          <w:rPr>
            <w:noProof/>
            <w:webHidden/>
          </w:rPr>
          <w:t>8</w:t>
        </w:r>
        <w:r w:rsidR="0095162B">
          <w:rPr>
            <w:noProof/>
            <w:webHidden/>
          </w:rPr>
          <w:fldChar w:fldCharType="end"/>
        </w:r>
      </w:hyperlink>
    </w:p>
    <w:p w14:paraId="3B9D2C1A" w14:textId="77777777" w:rsidR="0095162B" w:rsidRDefault="00AC646F">
      <w:pPr>
        <w:pStyle w:val="TOC2"/>
        <w:tabs>
          <w:tab w:val="left" w:pos="880"/>
          <w:tab w:val="right" w:leader="dot" w:pos="8205"/>
        </w:tabs>
        <w:rPr>
          <w:smallCaps w:val="0"/>
          <w:noProof/>
          <w:color w:val="auto"/>
          <w:lang w:val="hr-HR" w:eastAsia="hr-HR"/>
        </w:rPr>
      </w:pPr>
      <w:hyperlink w:anchor="_Toc372578037" w:history="1">
        <w:r w:rsidR="0095162B" w:rsidRPr="008B7D1D">
          <w:rPr>
            <w:rStyle w:val="Hyperlink"/>
            <w:rFonts w:asciiTheme="majorHAnsi" w:hAnsiTheme="majorHAnsi"/>
            <w:noProof/>
          </w:rPr>
          <w:t>3.4.</w:t>
        </w:r>
        <w:r w:rsidR="0095162B">
          <w:rPr>
            <w:smallCaps w:val="0"/>
            <w:noProof/>
            <w:color w:val="auto"/>
            <w:lang w:val="hr-HR" w:eastAsia="hr-HR"/>
          </w:rPr>
          <w:tab/>
        </w:r>
        <w:r w:rsidR="0095162B" w:rsidRPr="008B7D1D">
          <w:rPr>
            <w:rStyle w:val="Hyperlink"/>
            <w:rFonts w:asciiTheme="majorHAnsi" w:hAnsiTheme="majorHAnsi"/>
            <w:noProof/>
          </w:rPr>
          <w:t>Process Flow Diagrams</w:t>
        </w:r>
        <w:r w:rsidR="0095162B">
          <w:rPr>
            <w:noProof/>
            <w:webHidden/>
          </w:rPr>
          <w:tab/>
        </w:r>
        <w:r w:rsidR="0095162B">
          <w:rPr>
            <w:noProof/>
            <w:webHidden/>
          </w:rPr>
          <w:fldChar w:fldCharType="begin"/>
        </w:r>
        <w:r w:rsidR="0095162B">
          <w:rPr>
            <w:noProof/>
            <w:webHidden/>
          </w:rPr>
          <w:instrText xml:space="preserve"> PAGEREF _Toc372578037 \h </w:instrText>
        </w:r>
        <w:r w:rsidR="0095162B">
          <w:rPr>
            <w:noProof/>
            <w:webHidden/>
          </w:rPr>
        </w:r>
        <w:r w:rsidR="0095162B">
          <w:rPr>
            <w:noProof/>
            <w:webHidden/>
          </w:rPr>
          <w:fldChar w:fldCharType="separate"/>
        </w:r>
        <w:r w:rsidR="0095162B">
          <w:rPr>
            <w:noProof/>
            <w:webHidden/>
          </w:rPr>
          <w:t>8</w:t>
        </w:r>
        <w:r w:rsidR="0095162B">
          <w:rPr>
            <w:noProof/>
            <w:webHidden/>
          </w:rPr>
          <w:fldChar w:fldCharType="end"/>
        </w:r>
      </w:hyperlink>
    </w:p>
    <w:p w14:paraId="17B1A5A2" w14:textId="77777777" w:rsidR="0095162B" w:rsidRDefault="00AC646F">
      <w:pPr>
        <w:pStyle w:val="TOC3"/>
        <w:tabs>
          <w:tab w:val="left" w:pos="1320"/>
          <w:tab w:val="right" w:leader="dot" w:pos="8205"/>
        </w:tabs>
        <w:rPr>
          <w:i w:val="0"/>
          <w:noProof/>
          <w:color w:val="auto"/>
          <w:lang w:val="hr-HR" w:eastAsia="hr-HR"/>
        </w:rPr>
      </w:pPr>
      <w:hyperlink w:anchor="_Toc372578038" w:history="1">
        <w:r w:rsidR="0095162B" w:rsidRPr="008B7D1D">
          <w:rPr>
            <w:rStyle w:val="Hyperlink"/>
            <w:noProof/>
          </w:rPr>
          <w:t>3.4.1.</w:t>
        </w:r>
        <w:r w:rsidR="0095162B">
          <w:rPr>
            <w:i w:val="0"/>
            <w:noProof/>
            <w:color w:val="auto"/>
            <w:lang w:val="hr-HR" w:eastAsia="hr-HR"/>
          </w:rPr>
          <w:tab/>
        </w:r>
        <w:r w:rsidR="0095162B" w:rsidRPr="008B7D1D">
          <w:rPr>
            <w:rStyle w:val="Hyperlink"/>
            <w:noProof/>
          </w:rPr>
          <w:t>High Level Process Flow</w:t>
        </w:r>
        <w:r w:rsidR="0095162B">
          <w:rPr>
            <w:noProof/>
            <w:webHidden/>
          </w:rPr>
          <w:tab/>
        </w:r>
        <w:r w:rsidR="0095162B">
          <w:rPr>
            <w:noProof/>
            <w:webHidden/>
          </w:rPr>
          <w:fldChar w:fldCharType="begin"/>
        </w:r>
        <w:r w:rsidR="0095162B">
          <w:rPr>
            <w:noProof/>
            <w:webHidden/>
          </w:rPr>
          <w:instrText xml:space="preserve"> PAGEREF _Toc372578038 \h </w:instrText>
        </w:r>
        <w:r w:rsidR="0095162B">
          <w:rPr>
            <w:noProof/>
            <w:webHidden/>
          </w:rPr>
        </w:r>
        <w:r w:rsidR="0095162B">
          <w:rPr>
            <w:noProof/>
            <w:webHidden/>
          </w:rPr>
          <w:fldChar w:fldCharType="separate"/>
        </w:r>
        <w:r w:rsidR="0095162B">
          <w:rPr>
            <w:noProof/>
            <w:webHidden/>
          </w:rPr>
          <w:t>8</w:t>
        </w:r>
        <w:r w:rsidR="0095162B">
          <w:rPr>
            <w:noProof/>
            <w:webHidden/>
          </w:rPr>
          <w:fldChar w:fldCharType="end"/>
        </w:r>
      </w:hyperlink>
    </w:p>
    <w:p w14:paraId="152BF692" w14:textId="77777777" w:rsidR="0095162B" w:rsidRDefault="00AC646F">
      <w:pPr>
        <w:pStyle w:val="TOC3"/>
        <w:tabs>
          <w:tab w:val="left" w:pos="1320"/>
          <w:tab w:val="right" w:leader="dot" w:pos="8205"/>
        </w:tabs>
        <w:rPr>
          <w:i w:val="0"/>
          <w:noProof/>
          <w:color w:val="auto"/>
          <w:lang w:val="hr-HR" w:eastAsia="hr-HR"/>
        </w:rPr>
      </w:pPr>
      <w:hyperlink w:anchor="_Toc372578039" w:history="1">
        <w:r w:rsidR="0095162B" w:rsidRPr="008B7D1D">
          <w:rPr>
            <w:rStyle w:val="Hyperlink"/>
            <w:rFonts w:asciiTheme="majorHAnsi" w:hAnsiTheme="majorHAnsi"/>
            <w:noProof/>
          </w:rPr>
          <w:t>3.4.2.</w:t>
        </w:r>
        <w:r w:rsidR="0095162B">
          <w:rPr>
            <w:i w:val="0"/>
            <w:noProof/>
            <w:color w:val="auto"/>
            <w:lang w:val="hr-HR" w:eastAsia="hr-HR"/>
          </w:rPr>
          <w:tab/>
        </w:r>
        <w:r w:rsidR="0095162B" w:rsidRPr="008B7D1D">
          <w:rPr>
            <w:rStyle w:val="Hyperlink"/>
            <w:rFonts w:asciiTheme="majorHAnsi" w:hAnsiTheme="majorHAnsi"/>
            <w:noProof/>
          </w:rPr>
          <w:t>Detailed Process Flow – Sales Team Initiated IFC Process Flow</w:t>
        </w:r>
        <w:r w:rsidR="0095162B">
          <w:rPr>
            <w:noProof/>
            <w:webHidden/>
          </w:rPr>
          <w:tab/>
        </w:r>
        <w:r w:rsidR="0095162B">
          <w:rPr>
            <w:noProof/>
            <w:webHidden/>
          </w:rPr>
          <w:fldChar w:fldCharType="begin"/>
        </w:r>
        <w:r w:rsidR="0095162B">
          <w:rPr>
            <w:noProof/>
            <w:webHidden/>
          </w:rPr>
          <w:instrText xml:space="preserve"> PAGEREF _Toc372578039 \h </w:instrText>
        </w:r>
        <w:r w:rsidR="0095162B">
          <w:rPr>
            <w:noProof/>
            <w:webHidden/>
          </w:rPr>
        </w:r>
        <w:r w:rsidR="0095162B">
          <w:rPr>
            <w:noProof/>
            <w:webHidden/>
          </w:rPr>
          <w:fldChar w:fldCharType="separate"/>
        </w:r>
        <w:r w:rsidR="0095162B">
          <w:rPr>
            <w:noProof/>
            <w:webHidden/>
          </w:rPr>
          <w:t>10</w:t>
        </w:r>
        <w:r w:rsidR="0095162B">
          <w:rPr>
            <w:noProof/>
            <w:webHidden/>
          </w:rPr>
          <w:fldChar w:fldCharType="end"/>
        </w:r>
      </w:hyperlink>
    </w:p>
    <w:p w14:paraId="529EF3CA" w14:textId="77777777" w:rsidR="0095162B" w:rsidRDefault="00AC646F">
      <w:pPr>
        <w:pStyle w:val="TOC3"/>
        <w:tabs>
          <w:tab w:val="left" w:pos="1320"/>
          <w:tab w:val="right" w:leader="dot" w:pos="8205"/>
        </w:tabs>
        <w:rPr>
          <w:i w:val="0"/>
          <w:noProof/>
          <w:color w:val="auto"/>
          <w:lang w:val="hr-HR" w:eastAsia="hr-HR"/>
        </w:rPr>
      </w:pPr>
      <w:hyperlink w:anchor="_Toc372578040" w:history="1">
        <w:r w:rsidR="0095162B" w:rsidRPr="008B7D1D">
          <w:rPr>
            <w:rStyle w:val="Hyperlink"/>
            <w:noProof/>
          </w:rPr>
          <w:t>3.4.3.</w:t>
        </w:r>
        <w:r w:rsidR="0095162B">
          <w:rPr>
            <w:i w:val="0"/>
            <w:noProof/>
            <w:color w:val="auto"/>
            <w:lang w:val="hr-HR" w:eastAsia="hr-HR"/>
          </w:rPr>
          <w:tab/>
        </w:r>
        <w:r w:rsidR="0095162B" w:rsidRPr="008B7D1D">
          <w:rPr>
            <w:rStyle w:val="Hyperlink"/>
            <w:noProof/>
          </w:rPr>
          <w:t>Detailed Process Flow – SOP Team Initiated IFC Process Flow</w:t>
        </w:r>
        <w:r w:rsidR="0095162B">
          <w:rPr>
            <w:noProof/>
            <w:webHidden/>
          </w:rPr>
          <w:tab/>
        </w:r>
        <w:r w:rsidR="0095162B">
          <w:rPr>
            <w:noProof/>
            <w:webHidden/>
          </w:rPr>
          <w:fldChar w:fldCharType="begin"/>
        </w:r>
        <w:r w:rsidR="0095162B">
          <w:rPr>
            <w:noProof/>
            <w:webHidden/>
          </w:rPr>
          <w:instrText xml:space="preserve"> PAGEREF _Toc372578040 \h </w:instrText>
        </w:r>
        <w:r w:rsidR="0095162B">
          <w:rPr>
            <w:noProof/>
            <w:webHidden/>
          </w:rPr>
        </w:r>
        <w:r w:rsidR="0095162B">
          <w:rPr>
            <w:noProof/>
            <w:webHidden/>
          </w:rPr>
          <w:fldChar w:fldCharType="separate"/>
        </w:r>
        <w:r w:rsidR="0095162B">
          <w:rPr>
            <w:noProof/>
            <w:webHidden/>
          </w:rPr>
          <w:t>10</w:t>
        </w:r>
        <w:r w:rsidR="0095162B">
          <w:rPr>
            <w:noProof/>
            <w:webHidden/>
          </w:rPr>
          <w:fldChar w:fldCharType="end"/>
        </w:r>
      </w:hyperlink>
    </w:p>
    <w:p w14:paraId="36FB616D" w14:textId="77777777" w:rsidR="0095162B" w:rsidRDefault="00AC646F">
      <w:pPr>
        <w:pStyle w:val="TOC2"/>
        <w:tabs>
          <w:tab w:val="left" w:pos="880"/>
          <w:tab w:val="right" w:leader="dot" w:pos="8205"/>
        </w:tabs>
        <w:rPr>
          <w:smallCaps w:val="0"/>
          <w:noProof/>
          <w:color w:val="auto"/>
          <w:lang w:val="hr-HR" w:eastAsia="hr-HR"/>
        </w:rPr>
      </w:pPr>
      <w:hyperlink w:anchor="_Toc372578041" w:history="1">
        <w:r w:rsidR="0095162B" w:rsidRPr="008B7D1D">
          <w:rPr>
            <w:rStyle w:val="Hyperlink"/>
            <w:rFonts w:asciiTheme="majorHAnsi" w:hAnsiTheme="majorHAnsi"/>
            <w:noProof/>
          </w:rPr>
          <w:t>3.5.</w:t>
        </w:r>
        <w:r w:rsidR="0095162B">
          <w:rPr>
            <w:smallCaps w:val="0"/>
            <w:noProof/>
            <w:color w:val="auto"/>
            <w:lang w:val="hr-HR" w:eastAsia="hr-HR"/>
          </w:rPr>
          <w:tab/>
        </w:r>
        <w:r w:rsidR="0095162B" w:rsidRPr="008B7D1D">
          <w:rPr>
            <w:rStyle w:val="Hyperlink"/>
            <w:rFonts w:asciiTheme="majorHAnsi" w:hAnsiTheme="majorHAnsi"/>
            <w:noProof/>
          </w:rPr>
          <w:t>Key Field Values</w:t>
        </w:r>
        <w:r w:rsidR="0095162B">
          <w:rPr>
            <w:noProof/>
            <w:webHidden/>
          </w:rPr>
          <w:tab/>
        </w:r>
        <w:r w:rsidR="0095162B">
          <w:rPr>
            <w:noProof/>
            <w:webHidden/>
          </w:rPr>
          <w:fldChar w:fldCharType="begin"/>
        </w:r>
        <w:r w:rsidR="0095162B">
          <w:rPr>
            <w:noProof/>
            <w:webHidden/>
          </w:rPr>
          <w:instrText xml:space="preserve"> PAGEREF _Toc372578041 \h </w:instrText>
        </w:r>
        <w:r w:rsidR="0095162B">
          <w:rPr>
            <w:noProof/>
            <w:webHidden/>
          </w:rPr>
        </w:r>
        <w:r w:rsidR="0095162B">
          <w:rPr>
            <w:noProof/>
            <w:webHidden/>
          </w:rPr>
          <w:fldChar w:fldCharType="separate"/>
        </w:r>
        <w:r w:rsidR="0095162B">
          <w:rPr>
            <w:noProof/>
            <w:webHidden/>
          </w:rPr>
          <w:t>11</w:t>
        </w:r>
        <w:r w:rsidR="0095162B">
          <w:rPr>
            <w:noProof/>
            <w:webHidden/>
          </w:rPr>
          <w:fldChar w:fldCharType="end"/>
        </w:r>
      </w:hyperlink>
    </w:p>
    <w:p w14:paraId="64D572A7" w14:textId="77777777" w:rsidR="0095162B" w:rsidRDefault="00AC646F">
      <w:pPr>
        <w:pStyle w:val="TOC3"/>
        <w:tabs>
          <w:tab w:val="left" w:pos="1320"/>
          <w:tab w:val="right" w:leader="dot" w:pos="8205"/>
        </w:tabs>
        <w:rPr>
          <w:i w:val="0"/>
          <w:noProof/>
          <w:color w:val="auto"/>
          <w:lang w:val="hr-HR" w:eastAsia="hr-HR"/>
        </w:rPr>
      </w:pPr>
      <w:hyperlink w:anchor="_Toc372578042" w:history="1">
        <w:r w:rsidR="0095162B" w:rsidRPr="008B7D1D">
          <w:rPr>
            <w:rStyle w:val="Hyperlink"/>
            <w:noProof/>
          </w:rPr>
          <w:t>3.5.1.</w:t>
        </w:r>
        <w:r w:rsidR="0095162B">
          <w:rPr>
            <w:i w:val="0"/>
            <w:noProof/>
            <w:color w:val="auto"/>
            <w:lang w:val="hr-HR" w:eastAsia="hr-HR"/>
          </w:rPr>
          <w:tab/>
        </w:r>
        <w:r w:rsidR="0095162B" w:rsidRPr="008B7D1D">
          <w:rPr>
            <w:rStyle w:val="Hyperlink"/>
            <w:noProof/>
          </w:rPr>
          <w:t>Opportunity Stage Field Values during IFC process</w:t>
        </w:r>
        <w:r w:rsidR="0095162B">
          <w:rPr>
            <w:noProof/>
            <w:webHidden/>
          </w:rPr>
          <w:tab/>
        </w:r>
        <w:r w:rsidR="0095162B">
          <w:rPr>
            <w:noProof/>
            <w:webHidden/>
          </w:rPr>
          <w:fldChar w:fldCharType="begin"/>
        </w:r>
        <w:r w:rsidR="0095162B">
          <w:rPr>
            <w:noProof/>
            <w:webHidden/>
          </w:rPr>
          <w:instrText xml:space="preserve"> PAGEREF _Toc372578042 \h </w:instrText>
        </w:r>
        <w:r w:rsidR="0095162B">
          <w:rPr>
            <w:noProof/>
            <w:webHidden/>
          </w:rPr>
        </w:r>
        <w:r w:rsidR="0095162B">
          <w:rPr>
            <w:noProof/>
            <w:webHidden/>
          </w:rPr>
          <w:fldChar w:fldCharType="separate"/>
        </w:r>
        <w:r w:rsidR="0095162B">
          <w:rPr>
            <w:noProof/>
            <w:webHidden/>
          </w:rPr>
          <w:t>11</w:t>
        </w:r>
        <w:r w:rsidR="0095162B">
          <w:rPr>
            <w:noProof/>
            <w:webHidden/>
          </w:rPr>
          <w:fldChar w:fldCharType="end"/>
        </w:r>
      </w:hyperlink>
    </w:p>
    <w:p w14:paraId="6B9C6B9F" w14:textId="77777777" w:rsidR="0095162B" w:rsidRDefault="00AC646F">
      <w:pPr>
        <w:pStyle w:val="TOC3"/>
        <w:tabs>
          <w:tab w:val="left" w:pos="1320"/>
          <w:tab w:val="right" w:leader="dot" w:pos="8205"/>
        </w:tabs>
        <w:rPr>
          <w:i w:val="0"/>
          <w:noProof/>
          <w:color w:val="auto"/>
          <w:lang w:val="hr-HR" w:eastAsia="hr-HR"/>
        </w:rPr>
      </w:pPr>
      <w:hyperlink w:anchor="_Toc372578043" w:history="1">
        <w:r w:rsidR="0095162B" w:rsidRPr="008B7D1D">
          <w:rPr>
            <w:rStyle w:val="Hyperlink"/>
            <w:noProof/>
          </w:rPr>
          <w:t>3.5.2.</w:t>
        </w:r>
        <w:r w:rsidR="0095162B">
          <w:rPr>
            <w:i w:val="0"/>
            <w:noProof/>
            <w:color w:val="auto"/>
            <w:lang w:val="hr-HR" w:eastAsia="hr-HR"/>
          </w:rPr>
          <w:tab/>
        </w:r>
        <w:r w:rsidR="0095162B" w:rsidRPr="008B7D1D">
          <w:rPr>
            <w:rStyle w:val="Hyperlink"/>
            <w:noProof/>
          </w:rPr>
          <w:t>Status &amp; Billing Status Field Values during IFC process</w:t>
        </w:r>
        <w:r w:rsidR="0095162B">
          <w:rPr>
            <w:noProof/>
            <w:webHidden/>
          </w:rPr>
          <w:tab/>
        </w:r>
        <w:r w:rsidR="0095162B">
          <w:rPr>
            <w:noProof/>
            <w:webHidden/>
          </w:rPr>
          <w:fldChar w:fldCharType="begin"/>
        </w:r>
        <w:r w:rsidR="0095162B">
          <w:rPr>
            <w:noProof/>
            <w:webHidden/>
          </w:rPr>
          <w:instrText xml:space="preserve"> PAGEREF _Toc372578043 \h </w:instrText>
        </w:r>
        <w:r w:rsidR="0095162B">
          <w:rPr>
            <w:noProof/>
            <w:webHidden/>
          </w:rPr>
        </w:r>
        <w:r w:rsidR="0095162B">
          <w:rPr>
            <w:noProof/>
            <w:webHidden/>
          </w:rPr>
          <w:fldChar w:fldCharType="separate"/>
        </w:r>
        <w:r w:rsidR="0095162B">
          <w:rPr>
            <w:noProof/>
            <w:webHidden/>
          </w:rPr>
          <w:t>11</w:t>
        </w:r>
        <w:r w:rsidR="0095162B">
          <w:rPr>
            <w:noProof/>
            <w:webHidden/>
          </w:rPr>
          <w:fldChar w:fldCharType="end"/>
        </w:r>
      </w:hyperlink>
    </w:p>
    <w:p w14:paraId="6AD9B5BC" w14:textId="77777777" w:rsidR="0095162B" w:rsidRDefault="00AC646F">
      <w:pPr>
        <w:pStyle w:val="TOC3"/>
        <w:tabs>
          <w:tab w:val="left" w:pos="1320"/>
          <w:tab w:val="right" w:leader="dot" w:pos="8205"/>
        </w:tabs>
        <w:rPr>
          <w:i w:val="0"/>
          <w:noProof/>
          <w:color w:val="auto"/>
          <w:lang w:val="hr-HR" w:eastAsia="hr-HR"/>
        </w:rPr>
      </w:pPr>
      <w:hyperlink w:anchor="_Toc372578044" w:history="1">
        <w:r w:rsidR="0095162B" w:rsidRPr="008B7D1D">
          <w:rPr>
            <w:rStyle w:val="Hyperlink"/>
            <w:noProof/>
          </w:rPr>
          <w:t>3.5.3.</w:t>
        </w:r>
        <w:r w:rsidR="0095162B">
          <w:rPr>
            <w:i w:val="0"/>
            <w:noProof/>
            <w:color w:val="auto"/>
            <w:lang w:val="hr-HR" w:eastAsia="hr-HR"/>
          </w:rPr>
          <w:tab/>
        </w:r>
        <w:r w:rsidR="0095162B" w:rsidRPr="008B7D1D">
          <w:rPr>
            <w:rStyle w:val="Hyperlink"/>
            <w:noProof/>
          </w:rPr>
          <w:t>Contract Amendment – When Invoice By = “Order”</w:t>
        </w:r>
        <w:r w:rsidR="0095162B">
          <w:rPr>
            <w:noProof/>
            <w:webHidden/>
          </w:rPr>
          <w:tab/>
        </w:r>
        <w:r w:rsidR="0095162B">
          <w:rPr>
            <w:noProof/>
            <w:webHidden/>
          </w:rPr>
          <w:fldChar w:fldCharType="begin"/>
        </w:r>
        <w:r w:rsidR="0095162B">
          <w:rPr>
            <w:noProof/>
            <w:webHidden/>
          </w:rPr>
          <w:instrText xml:space="preserve"> PAGEREF _Toc372578044 \h </w:instrText>
        </w:r>
        <w:r w:rsidR="0095162B">
          <w:rPr>
            <w:noProof/>
            <w:webHidden/>
          </w:rPr>
        </w:r>
        <w:r w:rsidR="0095162B">
          <w:rPr>
            <w:noProof/>
            <w:webHidden/>
          </w:rPr>
          <w:fldChar w:fldCharType="separate"/>
        </w:r>
        <w:r w:rsidR="0095162B">
          <w:rPr>
            <w:noProof/>
            <w:webHidden/>
          </w:rPr>
          <w:t>12</w:t>
        </w:r>
        <w:r w:rsidR="0095162B">
          <w:rPr>
            <w:noProof/>
            <w:webHidden/>
          </w:rPr>
          <w:fldChar w:fldCharType="end"/>
        </w:r>
      </w:hyperlink>
    </w:p>
    <w:p w14:paraId="3D1DDA9E" w14:textId="77777777" w:rsidR="0095162B" w:rsidRDefault="00AC646F">
      <w:pPr>
        <w:pStyle w:val="TOC3"/>
        <w:tabs>
          <w:tab w:val="left" w:pos="1320"/>
          <w:tab w:val="right" w:leader="dot" w:pos="8205"/>
        </w:tabs>
        <w:rPr>
          <w:i w:val="0"/>
          <w:noProof/>
          <w:color w:val="auto"/>
          <w:lang w:val="hr-HR" w:eastAsia="hr-HR"/>
        </w:rPr>
      </w:pPr>
      <w:hyperlink w:anchor="_Toc372578045" w:history="1">
        <w:r w:rsidR="0095162B" w:rsidRPr="008B7D1D">
          <w:rPr>
            <w:rStyle w:val="Hyperlink"/>
            <w:noProof/>
          </w:rPr>
          <w:t>3.5.4.</w:t>
        </w:r>
        <w:r w:rsidR="0095162B">
          <w:rPr>
            <w:i w:val="0"/>
            <w:noProof/>
            <w:color w:val="auto"/>
            <w:lang w:val="hr-HR" w:eastAsia="hr-HR"/>
          </w:rPr>
          <w:tab/>
        </w:r>
        <w:r w:rsidR="0095162B" w:rsidRPr="008B7D1D">
          <w:rPr>
            <w:rStyle w:val="Hyperlink"/>
            <w:noProof/>
          </w:rPr>
          <w:t>Contract Amendment – When Invoice By = “Order Group”</w:t>
        </w:r>
        <w:r w:rsidR="0095162B">
          <w:rPr>
            <w:noProof/>
            <w:webHidden/>
          </w:rPr>
          <w:tab/>
        </w:r>
        <w:r w:rsidR="0095162B">
          <w:rPr>
            <w:noProof/>
            <w:webHidden/>
          </w:rPr>
          <w:fldChar w:fldCharType="begin"/>
        </w:r>
        <w:r w:rsidR="0095162B">
          <w:rPr>
            <w:noProof/>
            <w:webHidden/>
          </w:rPr>
          <w:instrText xml:space="preserve"> PAGEREF _Toc372578045 \h </w:instrText>
        </w:r>
        <w:r w:rsidR="0095162B">
          <w:rPr>
            <w:noProof/>
            <w:webHidden/>
          </w:rPr>
        </w:r>
        <w:r w:rsidR="0095162B">
          <w:rPr>
            <w:noProof/>
            <w:webHidden/>
          </w:rPr>
          <w:fldChar w:fldCharType="separate"/>
        </w:r>
        <w:r w:rsidR="0095162B">
          <w:rPr>
            <w:noProof/>
            <w:webHidden/>
          </w:rPr>
          <w:t>16</w:t>
        </w:r>
        <w:r w:rsidR="0095162B">
          <w:rPr>
            <w:noProof/>
            <w:webHidden/>
          </w:rPr>
          <w:fldChar w:fldCharType="end"/>
        </w:r>
      </w:hyperlink>
    </w:p>
    <w:p w14:paraId="3D58B9D6" w14:textId="77777777" w:rsidR="0095162B" w:rsidRDefault="00AC646F">
      <w:pPr>
        <w:pStyle w:val="TOC2"/>
        <w:tabs>
          <w:tab w:val="left" w:pos="880"/>
          <w:tab w:val="right" w:leader="dot" w:pos="8205"/>
        </w:tabs>
        <w:rPr>
          <w:smallCaps w:val="0"/>
          <w:noProof/>
          <w:color w:val="auto"/>
          <w:lang w:val="hr-HR" w:eastAsia="hr-HR"/>
        </w:rPr>
      </w:pPr>
      <w:hyperlink w:anchor="_Toc372578046" w:history="1">
        <w:r w:rsidR="0095162B" w:rsidRPr="008B7D1D">
          <w:rPr>
            <w:rStyle w:val="Hyperlink"/>
            <w:noProof/>
          </w:rPr>
          <w:t>3.6.</w:t>
        </w:r>
        <w:r w:rsidR="0095162B">
          <w:rPr>
            <w:smallCaps w:val="0"/>
            <w:noProof/>
            <w:color w:val="auto"/>
            <w:lang w:val="hr-HR" w:eastAsia="hr-HR"/>
          </w:rPr>
          <w:tab/>
        </w:r>
        <w:r w:rsidR="0095162B" w:rsidRPr="008B7D1D">
          <w:rPr>
            <w:rStyle w:val="Hyperlink"/>
            <w:noProof/>
          </w:rPr>
          <w:t>Approval Process</w:t>
        </w:r>
        <w:r w:rsidR="0095162B">
          <w:rPr>
            <w:noProof/>
            <w:webHidden/>
          </w:rPr>
          <w:tab/>
        </w:r>
        <w:r w:rsidR="0095162B">
          <w:rPr>
            <w:noProof/>
            <w:webHidden/>
          </w:rPr>
          <w:fldChar w:fldCharType="begin"/>
        </w:r>
        <w:r w:rsidR="0095162B">
          <w:rPr>
            <w:noProof/>
            <w:webHidden/>
          </w:rPr>
          <w:instrText xml:space="preserve"> PAGEREF _Toc372578046 \h </w:instrText>
        </w:r>
        <w:r w:rsidR="0095162B">
          <w:rPr>
            <w:noProof/>
            <w:webHidden/>
          </w:rPr>
        </w:r>
        <w:r w:rsidR="0095162B">
          <w:rPr>
            <w:noProof/>
            <w:webHidden/>
          </w:rPr>
          <w:fldChar w:fldCharType="separate"/>
        </w:r>
        <w:r w:rsidR="0095162B">
          <w:rPr>
            <w:noProof/>
            <w:webHidden/>
          </w:rPr>
          <w:t>18</w:t>
        </w:r>
        <w:r w:rsidR="0095162B">
          <w:rPr>
            <w:noProof/>
            <w:webHidden/>
          </w:rPr>
          <w:fldChar w:fldCharType="end"/>
        </w:r>
      </w:hyperlink>
    </w:p>
    <w:p w14:paraId="0FDE29CD" w14:textId="77777777" w:rsidR="0095162B" w:rsidRDefault="00AC646F">
      <w:pPr>
        <w:pStyle w:val="TOC3"/>
        <w:tabs>
          <w:tab w:val="left" w:pos="1320"/>
          <w:tab w:val="right" w:leader="dot" w:pos="8205"/>
        </w:tabs>
        <w:rPr>
          <w:i w:val="0"/>
          <w:noProof/>
          <w:color w:val="auto"/>
          <w:lang w:val="hr-HR" w:eastAsia="hr-HR"/>
        </w:rPr>
      </w:pPr>
      <w:hyperlink w:anchor="_Toc372578047" w:history="1">
        <w:r w:rsidR="0095162B" w:rsidRPr="008B7D1D">
          <w:rPr>
            <w:rStyle w:val="Hyperlink"/>
            <w:noProof/>
          </w:rPr>
          <w:t>3.6.1.</w:t>
        </w:r>
        <w:r w:rsidR="0095162B">
          <w:rPr>
            <w:i w:val="0"/>
            <w:noProof/>
            <w:color w:val="auto"/>
            <w:lang w:val="hr-HR" w:eastAsia="hr-HR"/>
          </w:rPr>
          <w:tab/>
        </w:r>
        <w:r w:rsidR="0095162B" w:rsidRPr="008B7D1D">
          <w:rPr>
            <w:rStyle w:val="Hyperlink"/>
            <w:noProof/>
          </w:rPr>
          <w:t>Case Object Approval Process</w:t>
        </w:r>
        <w:r w:rsidR="0095162B">
          <w:rPr>
            <w:noProof/>
            <w:webHidden/>
          </w:rPr>
          <w:tab/>
        </w:r>
        <w:r w:rsidR="0095162B">
          <w:rPr>
            <w:noProof/>
            <w:webHidden/>
          </w:rPr>
          <w:fldChar w:fldCharType="begin"/>
        </w:r>
        <w:r w:rsidR="0095162B">
          <w:rPr>
            <w:noProof/>
            <w:webHidden/>
          </w:rPr>
          <w:instrText xml:space="preserve"> PAGEREF _Toc372578047 \h </w:instrText>
        </w:r>
        <w:r w:rsidR="0095162B">
          <w:rPr>
            <w:noProof/>
            <w:webHidden/>
          </w:rPr>
        </w:r>
        <w:r w:rsidR="0095162B">
          <w:rPr>
            <w:noProof/>
            <w:webHidden/>
          </w:rPr>
          <w:fldChar w:fldCharType="separate"/>
        </w:r>
        <w:r w:rsidR="0095162B">
          <w:rPr>
            <w:noProof/>
            <w:webHidden/>
          </w:rPr>
          <w:t>18</w:t>
        </w:r>
        <w:r w:rsidR="0095162B">
          <w:rPr>
            <w:noProof/>
            <w:webHidden/>
          </w:rPr>
          <w:fldChar w:fldCharType="end"/>
        </w:r>
      </w:hyperlink>
    </w:p>
    <w:p w14:paraId="58F655E4" w14:textId="77777777" w:rsidR="0095162B" w:rsidRDefault="00AC646F">
      <w:pPr>
        <w:pStyle w:val="TOC3"/>
        <w:tabs>
          <w:tab w:val="left" w:pos="1320"/>
          <w:tab w:val="right" w:leader="dot" w:pos="8205"/>
        </w:tabs>
        <w:rPr>
          <w:i w:val="0"/>
          <w:noProof/>
          <w:color w:val="auto"/>
          <w:lang w:val="hr-HR" w:eastAsia="hr-HR"/>
        </w:rPr>
      </w:pPr>
      <w:hyperlink w:anchor="_Toc372578048" w:history="1">
        <w:r w:rsidR="0095162B" w:rsidRPr="008B7D1D">
          <w:rPr>
            <w:rStyle w:val="Hyperlink"/>
            <w:noProof/>
          </w:rPr>
          <w:t>3.6.2.</w:t>
        </w:r>
        <w:r w:rsidR="0095162B">
          <w:rPr>
            <w:i w:val="0"/>
            <w:noProof/>
            <w:color w:val="auto"/>
            <w:lang w:val="hr-HR" w:eastAsia="hr-HR"/>
          </w:rPr>
          <w:tab/>
        </w:r>
        <w:r w:rsidR="0095162B" w:rsidRPr="008B7D1D">
          <w:rPr>
            <w:rStyle w:val="Hyperlink"/>
            <w:noProof/>
          </w:rPr>
          <w:t>Opportunity Object Approval Process (For Downsell Scenarios)</w:t>
        </w:r>
        <w:r w:rsidR="0095162B">
          <w:rPr>
            <w:noProof/>
            <w:webHidden/>
          </w:rPr>
          <w:tab/>
        </w:r>
        <w:r w:rsidR="0095162B">
          <w:rPr>
            <w:noProof/>
            <w:webHidden/>
          </w:rPr>
          <w:fldChar w:fldCharType="begin"/>
        </w:r>
        <w:r w:rsidR="0095162B">
          <w:rPr>
            <w:noProof/>
            <w:webHidden/>
          </w:rPr>
          <w:instrText xml:space="preserve"> PAGEREF _Toc372578048 \h </w:instrText>
        </w:r>
        <w:r w:rsidR="0095162B">
          <w:rPr>
            <w:noProof/>
            <w:webHidden/>
          </w:rPr>
        </w:r>
        <w:r w:rsidR="0095162B">
          <w:rPr>
            <w:noProof/>
            <w:webHidden/>
          </w:rPr>
          <w:fldChar w:fldCharType="separate"/>
        </w:r>
        <w:r w:rsidR="0095162B">
          <w:rPr>
            <w:noProof/>
            <w:webHidden/>
          </w:rPr>
          <w:t>19</w:t>
        </w:r>
        <w:r w:rsidR="0095162B">
          <w:rPr>
            <w:noProof/>
            <w:webHidden/>
          </w:rPr>
          <w:fldChar w:fldCharType="end"/>
        </w:r>
      </w:hyperlink>
    </w:p>
    <w:p w14:paraId="7D4A0369" w14:textId="77777777" w:rsidR="0095162B" w:rsidRDefault="00AC646F">
      <w:pPr>
        <w:pStyle w:val="TOC2"/>
        <w:tabs>
          <w:tab w:val="left" w:pos="880"/>
          <w:tab w:val="right" w:leader="dot" w:pos="8205"/>
        </w:tabs>
        <w:rPr>
          <w:smallCaps w:val="0"/>
          <w:noProof/>
          <w:color w:val="auto"/>
          <w:lang w:val="hr-HR" w:eastAsia="hr-HR"/>
        </w:rPr>
      </w:pPr>
      <w:hyperlink w:anchor="_Toc372578049" w:history="1">
        <w:r w:rsidR="0095162B" w:rsidRPr="008B7D1D">
          <w:rPr>
            <w:rStyle w:val="Hyperlink"/>
            <w:rFonts w:asciiTheme="majorHAnsi" w:hAnsiTheme="majorHAnsi"/>
            <w:noProof/>
          </w:rPr>
          <w:t>3.7.</w:t>
        </w:r>
        <w:r w:rsidR="0095162B">
          <w:rPr>
            <w:smallCaps w:val="0"/>
            <w:noProof/>
            <w:color w:val="auto"/>
            <w:lang w:val="hr-HR" w:eastAsia="hr-HR"/>
          </w:rPr>
          <w:tab/>
        </w:r>
        <w:r w:rsidR="0095162B" w:rsidRPr="008B7D1D">
          <w:rPr>
            <w:rStyle w:val="Hyperlink"/>
            <w:rFonts w:asciiTheme="majorHAnsi" w:hAnsiTheme="majorHAnsi"/>
            <w:noProof/>
          </w:rPr>
          <w:t>CRM &amp; Financial Force Interface</w:t>
        </w:r>
        <w:r w:rsidR="0095162B">
          <w:rPr>
            <w:noProof/>
            <w:webHidden/>
          </w:rPr>
          <w:tab/>
        </w:r>
        <w:r w:rsidR="0095162B">
          <w:rPr>
            <w:noProof/>
            <w:webHidden/>
          </w:rPr>
          <w:fldChar w:fldCharType="begin"/>
        </w:r>
        <w:r w:rsidR="0095162B">
          <w:rPr>
            <w:noProof/>
            <w:webHidden/>
          </w:rPr>
          <w:instrText xml:space="preserve"> PAGEREF _Toc372578049 \h </w:instrText>
        </w:r>
        <w:r w:rsidR="0095162B">
          <w:rPr>
            <w:noProof/>
            <w:webHidden/>
          </w:rPr>
        </w:r>
        <w:r w:rsidR="0095162B">
          <w:rPr>
            <w:noProof/>
            <w:webHidden/>
          </w:rPr>
          <w:fldChar w:fldCharType="separate"/>
        </w:r>
        <w:r w:rsidR="0095162B">
          <w:rPr>
            <w:noProof/>
            <w:webHidden/>
          </w:rPr>
          <w:t>20</w:t>
        </w:r>
        <w:r w:rsidR="0095162B">
          <w:rPr>
            <w:noProof/>
            <w:webHidden/>
          </w:rPr>
          <w:fldChar w:fldCharType="end"/>
        </w:r>
      </w:hyperlink>
    </w:p>
    <w:p w14:paraId="1B71CF74" w14:textId="77777777" w:rsidR="0095162B" w:rsidRDefault="00AC646F">
      <w:pPr>
        <w:pStyle w:val="TOC2"/>
        <w:tabs>
          <w:tab w:val="left" w:pos="880"/>
          <w:tab w:val="right" w:leader="dot" w:pos="8205"/>
        </w:tabs>
        <w:rPr>
          <w:smallCaps w:val="0"/>
          <w:noProof/>
          <w:color w:val="auto"/>
          <w:lang w:val="hr-HR" w:eastAsia="hr-HR"/>
        </w:rPr>
      </w:pPr>
      <w:hyperlink w:anchor="_Toc372578050" w:history="1">
        <w:r w:rsidR="0095162B" w:rsidRPr="008B7D1D">
          <w:rPr>
            <w:rStyle w:val="Hyperlink"/>
            <w:rFonts w:asciiTheme="majorHAnsi" w:hAnsiTheme="majorHAnsi"/>
            <w:noProof/>
          </w:rPr>
          <w:t>3.8.</w:t>
        </w:r>
        <w:r w:rsidR="0095162B">
          <w:rPr>
            <w:smallCaps w:val="0"/>
            <w:noProof/>
            <w:color w:val="auto"/>
            <w:lang w:val="hr-HR" w:eastAsia="hr-HR"/>
          </w:rPr>
          <w:tab/>
        </w:r>
        <w:r w:rsidR="0095162B" w:rsidRPr="008B7D1D">
          <w:rPr>
            <w:rStyle w:val="Hyperlink"/>
            <w:rFonts w:asciiTheme="majorHAnsi" w:hAnsiTheme="majorHAnsi"/>
            <w:noProof/>
          </w:rPr>
          <w:t>Deferred Revenue Process</w:t>
        </w:r>
        <w:r w:rsidR="0095162B">
          <w:rPr>
            <w:noProof/>
            <w:webHidden/>
          </w:rPr>
          <w:tab/>
        </w:r>
        <w:r w:rsidR="0095162B">
          <w:rPr>
            <w:noProof/>
            <w:webHidden/>
          </w:rPr>
          <w:fldChar w:fldCharType="begin"/>
        </w:r>
        <w:r w:rsidR="0095162B">
          <w:rPr>
            <w:noProof/>
            <w:webHidden/>
          </w:rPr>
          <w:instrText xml:space="preserve"> PAGEREF _Toc372578050 \h </w:instrText>
        </w:r>
        <w:r w:rsidR="0095162B">
          <w:rPr>
            <w:noProof/>
            <w:webHidden/>
          </w:rPr>
        </w:r>
        <w:r w:rsidR="0095162B">
          <w:rPr>
            <w:noProof/>
            <w:webHidden/>
          </w:rPr>
          <w:fldChar w:fldCharType="separate"/>
        </w:r>
        <w:r w:rsidR="0095162B">
          <w:rPr>
            <w:noProof/>
            <w:webHidden/>
          </w:rPr>
          <w:t>22</w:t>
        </w:r>
        <w:r w:rsidR="0095162B">
          <w:rPr>
            <w:noProof/>
            <w:webHidden/>
          </w:rPr>
          <w:fldChar w:fldCharType="end"/>
        </w:r>
      </w:hyperlink>
    </w:p>
    <w:p w14:paraId="783055CD" w14:textId="77777777" w:rsidR="0095162B" w:rsidRDefault="00AC646F">
      <w:pPr>
        <w:pStyle w:val="TOC2"/>
        <w:tabs>
          <w:tab w:val="left" w:pos="880"/>
          <w:tab w:val="right" w:leader="dot" w:pos="8205"/>
        </w:tabs>
        <w:rPr>
          <w:smallCaps w:val="0"/>
          <w:noProof/>
          <w:color w:val="auto"/>
          <w:lang w:val="hr-HR" w:eastAsia="hr-HR"/>
        </w:rPr>
      </w:pPr>
      <w:hyperlink w:anchor="_Toc372578051" w:history="1">
        <w:r w:rsidR="0095162B" w:rsidRPr="008B7D1D">
          <w:rPr>
            <w:rStyle w:val="Hyperlink"/>
            <w:noProof/>
          </w:rPr>
          <w:t>3.9.</w:t>
        </w:r>
        <w:r w:rsidR="0095162B">
          <w:rPr>
            <w:smallCaps w:val="0"/>
            <w:noProof/>
            <w:color w:val="auto"/>
            <w:lang w:val="hr-HR" w:eastAsia="hr-HR"/>
          </w:rPr>
          <w:tab/>
        </w:r>
        <w:r w:rsidR="0095162B" w:rsidRPr="008B7D1D">
          <w:rPr>
            <w:rStyle w:val="Hyperlink"/>
            <w:noProof/>
          </w:rPr>
          <w:t>Excluding Subscription orders from Invoicing (EMAP Specific)</w:t>
        </w:r>
        <w:r w:rsidR="0095162B">
          <w:rPr>
            <w:noProof/>
            <w:webHidden/>
          </w:rPr>
          <w:tab/>
        </w:r>
        <w:r w:rsidR="0095162B">
          <w:rPr>
            <w:noProof/>
            <w:webHidden/>
          </w:rPr>
          <w:fldChar w:fldCharType="begin"/>
        </w:r>
        <w:r w:rsidR="0095162B">
          <w:rPr>
            <w:noProof/>
            <w:webHidden/>
          </w:rPr>
          <w:instrText xml:space="preserve"> PAGEREF _Toc372578051 \h </w:instrText>
        </w:r>
        <w:r w:rsidR="0095162B">
          <w:rPr>
            <w:noProof/>
            <w:webHidden/>
          </w:rPr>
        </w:r>
        <w:r w:rsidR="0095162B">
          <w:rPr>
            <w:noProof/>
            <w:webHidden/>
          </w:rPr>
          <w:fldChar w:fldCharType="separate"/>
        </w:r>
        <w:r w:rsidR="0095162B">
          <w:rPr>
            <w:noProof/>
            <w:webHidden/>
          </w:rPr>
          <w:t>23</w:t>
        </w:r>
        <w:r w:rsidR="0095162B">
          <w:rPr>
            <w:noProof/>
            <w:webHidden/>
          </w:rPr>
          <w:fldChar w:fldCharType="end"/>
        </w:r>
      </w:hyperlink>
    </w:p>
    <w:p w14:paraId="38D86D8B" w14:textId="77777777" w:rsidR="00486221" w:rsidRDefault="0095162B" w:rsidP="00653BE0">
      <w:pPr>
        <w:spacing w:line="276" w:lineRule="auto"/>
        <w:rPr>
          <w:rFonts w:ascii="Museo 700" w:hAnsi="Museo 700"/>
          <w:color w:val="00ABD3" w:themeColor="background2"/>
          <w:sz w:val="40"/>
          <w:szCs w:val="40"/>
        </w:rPr>
      </w:pPr>
      <w:r>
        <w:rPr>
          <w:rFonts w:ascii="Museo 700" w:hAnsi="Museo 700"/>
          <w:color w:val="00ABD3" w:themeColor="background2"/>
          <w:sz w:val="40"/>
          <w:szCs w:val="40"/>
        </w:rPr>
        <w:fldChar w:fldCharType="end"/>
      </w:r>
    </w:p>
    <w:p w14:paraId="1B737A14" w14:textId="45FE2D1E" w:rsidR="0095153B" w:rsidRPr="00486221" w:rsidRDefault="00BE44EE" w:rsidP="00497359">
      <w:pPr>
        <w:pStyle w:val="CSHeadingLevel1"/>
      </w:pPr>
      <w:bookmarkStart w:id="0" w:name="_Toc222568674"/>
      <w:bookmarkStart w:id="1" w:name="_Toc372578022"/>
      <w:r w:rsidRPr="00486221">
        <w:lastRenderedPageBreak/>
        <w:t>Executive summARY</w:t>
      </w:r>
      <w:bookmarkEnd w:id="0"/>
      <w:bookmarkEnd w:id="1"/>
    </w:p>
    <w:p w14:paraId="0AADD6DF" w14:textId="416AD4D2" w:rsidR="00BE44EE" w:rsidRPr="00AC646F" w:rsidRDefault="00BE44EE" w:rsidP="00BE44EE">
      <w:pPr>
        <w:pStyle w:val="CSBodyText"/>
        <w:rPr>
          <w:sz w:val="24"/>
        </w:rPr>
      </w:pPr>
      <w:r w:rsidRPr="00AC646F">
        <w:rPr>
          <w:sz w:val="24"/>
        </w:rPr>
        <w:t>This document details the solution design</w:t>
      </w:r>
      <w:r w:rsidR="002D1F61" w:rsidRPr="00AC646F">
        <w:rPr>
          <w:sz w:val="24"/>
        </w:rPr>
        <w:t xml:space="preserve"> for deploying in-flight change</w:t>
      </w:r>
      <w:r w:rsidR="00C9790F" w:rsidRPr="00AC646F">
        <w:rPr>
          <w:sz w:val="24"/>
        </w:rPr>
        <w:t xml:space="preserve"> (IFC)</w:t>
      </w:r>
      <w:r w:rsidR="002D1F61" w:rsidRPr="00AC646F">
        <w:rPr>
          <w:sz w:val="24"/>
        </w:rPr>
        <w:t xml:space="preserve"> process</w:t>
      </w:r>
      <w:r w:rsidRPr="00AC646F">
        <w:rPr>
          <w:sz w:val="24"/>
        </w:rPr>
        <w:t xml:space="preserve"> to customer orders </w:t>
      </w:r>
      <w:r w:rsidR="00AE1C37" w:rsidRPr="00AC646F">
        <w:rPr>
          <w:sz w:val="24"/>
        </w:rPr>
        <w:t>in</w:t>
      </w:r>
      <w:r w:rsidR="002D1F61" w:rsidRPr="00AC646F">
        <w:rPr>
          <w:sz w:val="24"/>
        </w:rPr>
        <w:t xml:space="preserve"> </w:t>
      </w:r>
      <w:r w:rsidRPr="00AC646F">
        <w:rPr>
          <w:sz w:val="24"/>
        </w:rPr>
        <w:t>EMAP &amp; i2i business units.</w:t>
      </w:r>
    </w:p>
    <w:p w14:paraId="43319A3E" w14:textId="523D3539" w:rsidR="00C9790F" w:rsidRDefault="00C9790F" w:rsidP="00497359">
      <w:pPr>
        <w:pStyle w:val="CSHeadingLevel2"/>
      </w:pPr>
      <w:bookmarkStart w:id="2" w:name="_Toc372578023"/>
      <w:bookmarkStart w:id="3" w:name="_Toc222568676"/>
      <w:r>
        <w:t>KEY HIGHLIGHTS</w:t>
      </w:r>
      <w:bookmarkEnd w:id="2"/>
    </w:p>
    <w:p w14:paraId="18D58432" w14:textId="1A89FD3D" w:rsidR="00C9790F" w:rsidRDefault="00C9790F" w:rsidP="00CC364A">
      <w:pPr>
        <w:pStyle w:val="CSBodyText"/>
        <w:numPr>
          <w:ilvl w:val="0"/>
          <w:numId w:val="7"/>
        </w:numPr>
      </w:pPr>
      <w:r>
        <w:t xml:space="preserve">Enable </w:t>
      </w:r>
      <w:r w:rsidR="002D7D92">
        <w:t xml:space="preserve">the following </w:t>
      </w:r>
      <w:r>
        <w:t>IFC process</w:t>
      </w:r>
      <w:r w:rsidR="002D7D92">
        <w:t>es</w:t>
      </w:r>
      <w:r>
        <w:t xml:space="preserve"> for EMAP </w:t>
      </w:r>
      <w:r w:rsidR="002E13D2">
        <w:t>&amp; i2i Events business units of TRG</w:t>
      </w:r>
    </w:p>
    <w:p w14:paraId="3AC4BCF7" w14:textId="3669CBA5" w:rsidR="002D7D92" w:rsidRDefault="002D7D92" w:rsidP="00CC364A">
      <w:pPr>
        <w:pStyle w:val="CSBodyText"/>
        <w:numPr>
          <w:ilvl w:val="0"/>
          <w:numId w:val="6"/>
        </w:numPr>
      </w:pPr>
      <w:r>
        <w:t>Contract Amendments</w:t>
      </w:r>
    </w:p>
    <w:p w14:paraId="2892253A" w14:textId="13B654E2" w:rsidR="002D7D92" w:rsidRDefault="002D7D92" w:rsidP="00CC364A">
      <w:pPr>
        <w:pStyle w:val="CSBodyText"/>
        <w:numPr>
          <w:ilvl w:val="0"/>
          <w:numId w:val="6"/>
        </w:numPr>
      </w:pPr>
      <w:r>
        <w:t xml:space="preserve"> Contract Corrections</w:t>
      </w:r>
    </w:p>
    <w:p w14:paraId="428B0470" w14:textId="36675D99" w:rsidR="002D7D92" w:rsidRDefault="002D7D92" w:rsidP="00CC364A">
      <w:pPr>
        <w:pStyle w:val="CSBodyText"/>
        <w:numPr>
          <w:ilvl w:val="0"/>
          <w:numId w:val="6"/>
        </w:numPr>
      </w:pPr>
      <w:r>
        <w:t>Contract Cancellation</w:t>
      </w:r>
    </w:p>
    <w:p w14:paraId="4007FDF6" w14:textId="4A491ADA" w:rsidR="002D7D92" w:rsidRDefault="002D7D92" w:rsidP="00CC364A">
      <w:pPr>
        <w:pStyle w:val="CSBodyText"/>
        <w:numPr>
          <w:ilvl w:val="0"/>
          <w:numId w:val="7"/>
        </w:numPr>
      </w:pPr>
      <w:r>
        <w:t>Enable the CRM-FF interface to support the IFC process</w:t>
      </w:r>
    </w:p>
    <w:p w14:paraId="123BA288" w14:textId="733243E2" w:rsidR="00C9790F" w:rsidRPr="00C9790F" w:rsidRDefault="002E13D2" w:rsidP="00CC364A">
      <w:pPr>
        <w:pStyle w:val="CSBodyText"/>
        <w:numPr>
          <w:ilvl w:val="0"/>
          <w:numId w:val="7"/>
        </w:numPr>
      </w:pPr>
      <w:r>
        <w:t>Perform necessary data updates to ensure that existing orders are able to participate in the IFC process</w:t>
      </w:r>
    </w:p>
    <w:p w14:paraId="4F95B86C" w14:textId="1A5522A5" w:rsidR="00C9790F" w:rsidRPr="00DE74D0" w:rsidRDefault="00C9790F" w:rsidP="00C9790F">
      <w:pPr>
        <w:pStyle w:val="CSHeadingLevel2"/>
      </w:pPr>
      <w:bookmarkStart w:id="4" w:name="_Toc372578024"/>
      <w:r w:rsidRPr="00DE74D0">
        <w:t>BUSINESS OPPORTUNITY</w:t>
      </w:r>
      <w:bookmarkEnd w:id="3"/>
      <w:bookmarkEnd w:id="4"/>
    </w:p>
    <w:p w14:paraId="3DD0F348" w14:textId="551B7CE3" w:rsidR="00C9790F" w:rsidRDefault="00C9790F" w:rsidP="00C9790F">
      <w:pPr>
        <w:pStyle w:val="CSBodyText"/>
      </w:pPr>
      <w:proofErr w:type="spellStart"/>
      <w:r w:rsidRPr="00DE74D0">
        <w:t>CloudSense</w:t>
      </w:r>
      <w:proofErr w:type="spellEnd"/>
      <w:r w:rsidRPr="00DE74D0">
        <w:t xml:space="preserve"> and Financial Force have implemented a Lead to Cash process </w:t>
      </w:r>
      <w:r w:rsidR="0001506E">
        <w:t xml:space="preserve">across all TRG </w:t>
      </w:r>
      <w:r w:rsidRPr="00DE74D0">
        <w:t>business unit</w:t>
      </w:r>
      <w:r w:rsidR="0001506E">
        <w:t>s</w:t>
      </w:r>
      <w:r w:rsidR="00544803">
        <w:t xml:space="preserve">, </w:t>
      </w:r>
      <w:r w:rsidRPr="00DE74D0">
        <w:t>handling Sales, Provisioning and Invoicing processes</w:t>
      </w:r>
      <w:r w:rsidR="0001506E">
        <w:t>. However,</w:t>
      </w:r>
      <w:r w:rsidR="00544803">
        <w:t xml:space="preserve"> the</w:t>
      </w:r>
      <w:r w:rsidR="0001506E">
        <w:t xml:space="preserve"> EMAP &amp; i2i business units do not have the capability to process changes to orders. If customers </w:t>
      </w:r>
      <w:r w:rsidR="00544803">
        <w:t>need</w:t>
      </w:r>
      <w:r w:rsidR="0001506E">
        <w:t xml:space="preserve"> changes to their existing orders</w:t>
      </w:r>
      <w:r w:rsidR="008C7565">
        <w:t xml:space="preserve"> either to upgrade, </w:t>
      </w:r>
      <w:r w:rsidR="00544803">
        <w:t>downgrade</w:t>
      </w:r>
      <w:r w:rsidR="008C7565">
        <w:t>, cancel or to correct</w:t>
      </w:r>
      <w:r w:rsidR="0001506E">
        <w:t>,</w:t>
      </w:r>
      <w:r w:rsidR="00544803">
        <w:t xml:space="preserve"> the only option available to them is to cancel the existing contract and process a new contract with the changes requested by the customer. This process involves significant overhead to these business units as the SOP teams have to credit all invoices generated from their existing contract and then setup the new set of invoices. Also, th</w:t>
      </w:r>
      <w:r w:rsidR="008C7565">
        <w:t xml:space="preserve">e current process does not offer a good customer experience as the customers receive multiple invoices and credit notes. </w:t>
      </w:r>
    </w:p>
    <w:p w14:paraId="0E680D49" w14:textId="7E35F5CA" w:rsidR="00BE44EE" w:rsidRDefault="00C9790F" w:rsidP="00BE44EE">
      <w:pPr>
        <w:pStyle w:val="CSBodyText"/>
      </w:pPr>
      <w:r w:rsidRPr="00DE74D0">
        <w:t xml:space="preserve">The functionality is </w:t>
      </w:r>
      <w:r w:rsidR="00F67226">
        <w:t xml:space="preserve">therefore </w:t>
      </w:r>
      <w:r w:rsidRPr="00DE74D0">
        <w:t xml:space="preserve">required to allow </w:t>
      </w:r>
      <w:r w:rsidR="00F67226">
        <w:t>changes to orders in a manner that it reduces the overhead associated with the current process and it improves the customer experience.</w:t>
      </w:r>
    </w:p>
    <w:p w14:paraId="04EBB05B" w14:textId="77777777" w:rsidR="00AE1C37" w:rsidRDefault="00AE1C37" w:rsidP="00AE1C37">
      <w:pPr>
        <w:pStyle w:val="CSHeadingLevel2"/>
      </w:pPr>
      <w:bookmarkStart w:id="5" w:name="_Toc222568679"/>
      <w:bookmarkStart w:id="6" w:name="_Toc372578025"/>
      <w:r>
        <w:t>Assumptions</w:t>
      </w:r>
      <w:bookmarkEnd w:id="5"/>
      <w:bookmarkEnd w:id="6"/>
    </w:p>
    <w:p w14:paraId="60D9445C" w14:textId="77777777" w:rsidR="00AE1C37" w:rsidRPr="00906A98" w:rsidRDefault="00AE1C37" w:rsidP="00AE1C37">
      <w:pPr>
        <w:pStyle w:val="CSBodyText"/>
      </w:pPr>
      <w:r>
        <w:t>This Solution does not include the functionality or integration required for managing the floor plan (as that solution does not exist today)</w:t>
      </w:r>
    </w:p>
    <w:p w14:paraId="0A206B32" w14:textId="031193CD" w:rsidR="00AE1C37" w:rsidRDefault="00E9276D" w:rsidP="00E9276D">
      <w:pPr>
        <w:pStyle w:val="CSHeadingLevel1"/>
      </w:pPr>
      <w:bookmarkStart w:id="7" w:name="_Toc372578026"/>
      <w:r>
        <w:lastRenderedPageBreak/>
        <w:t>Project scope</w:t>
      </w:r>
      <w:bookmarkEnd w:id="7"/>
    </w:p>
    <w:p w14:paraId="54A2C2A2" w14:textId="1F35E2A1" w:rsidR="00E9276D" w:rsidRPr="00E9276D" w:rsidRDefault="00E9276D" w:rsidP="00E9276D">
      <w:pPr>
        <w:pStyle w:val="CSHeadingLevel2"/>
      </w:pPr>
      <w:bookmarkStart w:id="8" w:name="_Toc372578027"/>
      <w:r>
        <w:t>In-scope</w:t>
      </w:r>
      <w:bookmarkEnd w:id="8"/>
    </w:p>
    <w:p w14:paraId="3396DC13" w14:textId="73845889" w:rsidR="0007160E" w:rsidRPr="00DE74D0" w:rsidRDefault="00AE1C37" w:rsidP="00CC364A">
      <w:pPr>
        <w:pStyle w:val="CSBodyText"/>
        <w:numPr>
          <w:ilvl w:val="0"/>
          <w:numId w:val="10"/>
        </w:numPr>
      </w:pPr>
      <w:r w:rsidRPr="00DE74D0">
        <w:t>Business Units in scope</w:t>
      </w:r>
      <w:r w:rsidR="0092694F">
        <w:t xml:space="preserve"> for IFC process rollout</w:t>
      </w:r>
    </w:p>
    <w:p w14:paraId="4DCE7D85" w14:textId="77777777" w:rsidR="00AE1C37" w:rsidRDefault="00AE1C37" w:rsidP="00AE1C37">
      <w:pPr>
        <w:pStyle w:val="CSListBulleted"/>
        <w:ind w:left="568" w:hanging="284"/>
      </w:pPr>
      <w:r>
        <w:t>EMAP</w:t>
      </w:r>
    </w:p>
    <w:p w14:paraId="28CC8E66" w14:textId="23AF53B1" w:rsidR="00AE1C37" w:rsidRPr="00DE74D0" w:rsidRDefault="00AE1C37" w:rsidP="00AE1C37">
      <w:pPr>
        <w:pStyle w:val="CSListBulleted"/>
        <w:ind w:left="568" w:hanging="284"/>
      </w:pPr>
      <w:r>
        <w:t>i2i Events</w:t>
      </w:r>
    </w:p>
    <w:p w14:paraId="4A7F9DD8" w14:textId="6AB7E637" w:rsidR="00AE1C37" w:rsidRDefault="0007160E" w:rsidP="00CC364A">
      <w:pPr>
        <w:pStyle w:val="CSBodyText"/>
        <w:numPr>
          <w:ilvl w:val="0"/>
          <w:numId w:val="10"/>
        </w:numPr>
      </w:pPr>
      <w:r>
        <w:t>Change types in scope</w:t>
      </w:r>
    </w:p>
    <w:p w14:paraId="69616200" w14:textId="2C07BF5F" w:rsidR="00D640F6" w:rsidRPr="00DE74D0" w:rsidRDefault="00D640F6" w:rsidP="00CC364A">
      <w:pPr>
        <w:pStyle w:val="CSBodyText"/>
        <w:numPr>
          <w:ilvl w:val="0"/>
          <w:numId w:val="9"/>
        </w:numPr>
      </w:pPr>
      <w:r>
        <w:t>EMAP</w:t>
      </w:r>
      <w:r w:rsidR="0007160E">
        <w:t xml:space="preserve"> Business Unit</w:t>
      </w:r>
    </w:p>
    <w:p w14:paraId="1CD7498D" w14:textId="7011EBD4" w:rsidR="00AE1C37" w:rsidRDefault="00D640F6" w:rsidP="00AE1C37">
      <w:pPr>
        <w:pStyle w:val="CSListBulleted"/>
      </w:pPr>
      <w:r>
        <w:t>Advertising</w:t>
      </w:r>
      <w:r w:rsidR="00F1399B">
        <w:t xml:space="preserve"> </w:t>
      </w:r>
    </w:p>
    <w:p w14:paraId="7E2A62C0" w14:textId="77777777" w:rsidR="00D640F6" w:rsidRPr="00D640F6" w:rsidRDefault="00D640F6" w:rsidP="00D640F6">
      <w:pPr>
        <w:pStyle w:val="CSListBulleted"/>
        <w:ind w:left="1440"/>
      </w:pPr>
      <w:r w:rsidRPr="00D640F6">
        <w:t>Date changes (i.e. Issue Date / Period changes)</w:t>
      </w:r>
    </w:p>
    <w:p w14:paraId="3B1B523E" w14:textId="77777777" w:rsidR="00D640F6" w:rsidRPr="00D640F6" w:rsidRDefault="00D640F6" w:rsidP="00D640F6">
      <w:pPr>
        <w:pStyle w:val="CSListBulleted"/>
        <w:ind w:left="1440"/>
      </w:pPr>
      <w:r w:rsidRPr="00D640F6">
        <w:t xml:space="preserve">Attribute changes (i.e. Size, position, placement </w:t>
      </w:r>
      <w:proofErr w:type="spellStart"/>
      <w:r w:rsidRPr="00D640F6">
        <w:t>etc</w:t>
      </w:r>
      <w:proofErr w:type="spellEnd"/>
      <w:r w:rsidRPr="00D640F6">
        <w:t>)</w:t>
      </w:r>
    </w:p>
    <w:p w14:paraId="222EDCFB" w14:textId="77777777" w:rsidR="00D640F6" w:rsidRPr="00D640F6" w:rsidRDefault="00D640F6" w:rsidP="00D640F6">
      <w:pPr>
        <w:pStyle w:val="CSListBulleted"/>
        <w:ind w:left="1440"/>
      </w:pPr>
      <w:r w:rsidRPr="00D640F6">
        <w:t>Order changes due to an Issue/Feature not happening</w:t>
      </w:r>
    </w:p>
    <w:p w14:paraId="7AE05575" w14:textId="77777777" w:rsidR="00D640F6" w:rsidRPr="00D640F6" w:rsidRDefault="00D640F6" w:rsidP="00D640F6">
      <w:pPr>
        <w:pStyle w:val="CSListBulleted"/>
        <w:ind w:left="1440"/>
      </w:pPr>
      <w:r w:rsidRPr="00D640F6">
        <w:t>Cancellations</w:t>
      </w:r>
    </w:p>
    <w:p w14:paraId="0B3B6643" w14:textId="77777777" w:rsidR="00D640F6" w:rsidRPr="00D640F6" w:rsidRDefault="00D640F6" w:rsidP="00D640F6">
      <w:pPr>
        <w:pStyle w:val="CSListBulleted"/>
        <w:ind w:left="1440"/>
      </w:pPr>
      <w:r w:rsidRPr="00D640F6">
        <w:t>Add-Ons</w:t>
      </w:r>
    </w:p>
    <w:p w14:paraId="00CEDC74" w14:textId="52718FBE" w:rsidR="00D640F6" w:rsidRPr="00D640F6" w:rsidRDefault="00F1399B" w:rsidP="00D640F6">
      <w:pPr>
        <w:pStyle w:val="CSListBulleted"/>
        <w:ind w:left="1440"/>
      </w:pPr>
      <w:r>
        <w:t xml:space="preserve">Incorrect / </w:t>
      </w:r>
      <w:r w:rsidR="00D640F6" w:rsidRPr="00D640F6">
        <w:t>Missing Agency Commissions</w:t>
      </w:r>
      <w:r>
        <w:t xml:space="preserve"> or Discounts</w:t>
      </w:r>
    </w:p>
    <w:p w14:paraId="1AEC05E4" w14:textId="77777777" w:rsidR="00D640F6" w:rsidRPr="00D640F6" w:rsidRDefault="00D640F6" w:rsidP="00D640F6">
      <w:pPr>
        <w:pStyle w:val="CSListBulleted"/>
        <w:ind w:left="1440"/>
      </w:pPr>
      <w:r w:rsidRPr="00D640F6">
        <w:t xml:space="preserve">Invoice content changes </w:t>
      </w:r>
    </w:p>
    <w:p w14:paraId="6BAAB4B3" w14:textId="77777777" w:rsidR="00D640F6" w:rsidRPr="00D640F6" w:rsidRDefault="00D640F6" w:rsidP="00CC364A">
      <w:pPr>
        <w:pStyle w:val="CSListBulleted"/>
        <w:numPr>
          <w:ilvl w:val="2"/>
          <w:numId w:val="8"/>
        </w:numPr>
      </w:pPr>
      <w:r w:rsidRPr="00D640F6">
        <w:t>Missing PO numbers</w:t>
      </w:r>
    </w:p>
    <w:p w14:paraId="0EE31733" w14:textId="77777777" w:rsidR="00D640F6" w:rsidRPr="00D640F6" w:rsidRDefault="00D640F6" w:rsidP="00CC364A">
      <w:pPr>
        <w:pStyle w:val="CSListBulleted"/>
        <w:numPr>
          <w:ilvl w:val="2"/>
          <w:numId w:val="8"/>
        </w:numPr>
      </w:pPr>
      <w:r w:rsidRPr="00D640F6">
        <w:t>Incorrect VAT numbers</w:t>
      </w:r>
    </w:p>
    <w:p w14:paraId="38FDCB6E" w14:textId="77777777" w:rsidR="00D640F6" w:rsidRPr="00D640F6" w:rsidRDefault="00D640F6" w:rsidP="00D640F6">
      <w:pPr>
        <w:pStyle w:val="CSListBulleted"/>
        <w:ind w:left="1440"/>
      </w:pPr>
      <w:r w:rsidRPr="00D640F6">
        <w:t>Company Name changes</w:t>
      </w:r>
    </w:p>
    <w:p w14:paraId="7B7214DF" w14:textId="77777777" w:rsidR="00D640F6" w:rsidRPr="00D640F6" w:rsidRDefault="00D640F6" w:rsidP="00D640F6">
      <w:pPr>
        <w:pStyle w:val="CSListBulleted"/>
        <w:ind w:left="1440"/>
      </w:pPr>
      <w:r w:rsidRPr="00D640F6">
        <w:t>Company Address changes</w:t>
      </w:r>
    </w:p>
    <w:p w14:paraId="6FFBA4CB" w14:textId="77777777" w:rsidR="00D640F6" w:rsidRPr="00D640F6" w:rsidRDefault="00D640F6" w:rsidP="00D640F6">
      <w:pPr>
        <w:pStyle w:val="CSListBulleted"/>
        <w:ind w:left="1440"/>
      </w:pPr>
      <w:r w:rsidRPr="00D640F6">
        <w:t>Billing Schedule changes</w:t>
      </w:r>
    </w:p>
    <w:p w14:paraId="435B5E49" w14:textId="7A910CFD" w:rsidR="00D640F6" w:rsidRDefault="00D640F6" w:rsidP="00D640F6">
      <w:pPr>
        <w:pStyle w:val="CSListBulleted"/>
      </w:pPr>
      <w:r>
        <w:t>Events</w:t>
      </w:r>
      <w:r w:rsidR="00F1399B">
        <w:t xml:space="preserve"> </w:t>
      </w:r>
    </w:p>
    <w:p w14:paraId="0822A7CB" w14:textId="3F6018B3" w:rsidR="00D640F6" w:rsidRDefault="00D640F6" w:rsidP="00D640F6">
      <w:pPr>
        <w:pStyle w:val="CSListBulleted"/>
        <w:ind w:left="1440"/>
      </w:pPr>
      <w:r>
        <w:t>Delegate</w:t>
      </w:r>
      <w:r w:rsidR="00027E01">
        <w:t xml:space="preserve"> Pass</w:t>
      </w:r>
      <w:r>
        <w:t xml:space="preserve"> Upgrades</w:t>
      </w:r>
    </w:p>
    <w:p w14:paraId="348BCC8C" w14:textId="64A07067" w:rsidR="00D640F6" w:rsidRDefault="00D640F6" w:rsidP="00D640F6">
      <w:pPr>
        <w:pStyle w:val="CSListBulleted"/>
        <w:ind w:left="1440"/>
      </w:pPr>
      <w:r>
        <w:t xml:space="preserve">Delegate </w:t>
      </w:r>
      <w:r w:rsidR="00027E01">
        <w:t xml:space="preserve">Pass </w:t>
      </w:r>
      <w:r>
        <w:t>Downgrades</w:t>
      </w:r>
    </w:p>
    <w:p w14:paraId="4DEB6AAC" w14:textId="44E85C9A" w:rsidR="00D640F6" w:rsidRDefault="00D640F6" w:rsidP="00D640F6">
      <w:pPr>
        <w:pStyle w:val="CSListBulleted"/>
        <w:ind w:left="1440"/>
      </w:pPr>
      <w:r>
        <w:t>Cancellations</w:t>
      </w:r>
    </w:p>
    <w:p w14:paraId="51436979" w14:textId="77777777" w:rsidR="00F1399B" w:rsidRPr="00D640F6" w:rsidRDefault="00F1399B" w:rsidP="00F1399B">
      <w:pPr>
        <w:pStyle w:val="CSListBulleted"/>
        <w:ind w:left="1440"/>
      </w:pPr>
      <w:r w:rsidRPr="00D640F6">
        <w:t>Add-Ons</w:t>
      </w:r>
    </w:p>
    <w:p w14:paraId="181A54D8" w14:textId="77777777" w:rsidR="00D640F6" w:rsidRPr="00D640F6" w:rsidRDefault="00D640F6" w:rsidP="00D640F6">
      <w:pPr>
        <w:pStyle w:val="CSListBulleted"/>
        <w:ind w:left="1440"/>
      </w:pPr>
      <w:r w:rsidRPr="00D640F6">
        <w:t>Company Name changes</w:t>
      </w:r>
    </w:p>
    <w:p w14:paraId="45359B44" w14:textId="77777777" w:rsidR="00D640F6" w:rsidRPr="00D640F6" w:rsidRDefault="00D640F6" w:rsidP="00D640F6">
      <w:pPr>
        <w:pStyle w:val="CSListBulleted"/>
        <w:ind w:left="1440"/>
      </w:pPr>
      <w:r w:rsidRPr="00D640F6">
        <w:t>Company Address changes</w:t>
      </w:r>
    </w:p>
    <w:p w14:paraId="6BB0501E" w14:textId="74AEF550" w:rsidR="00D640F6" w:rsidRPr="00D640F6" w:rsidRDefault="00D640F6" w:rsidP="00D640F6">
      <w:pPr>
        <w:pStyle w:val="CSListBulleted"/>
        <w:ind w:left="1440"/>
      </w:pPr>
      <w:r w:rsidRPr="00D640F6">
        <w:t xml:space="preserve">Attendee </w:t>
      </w:r>
      <w:r w:rsidR="00F1399B">
        <w:t>detail</w:t>
      </w:r>
      <w:r w:rsidRPr="00D640F6">
        <w:t xml:space="preserve"> changes</w:t>
      </w:r>
    </w:p>
    <w:p w14:paraId="47A501E3" w14:textId="69A43C58" w:rsidR="00D640F6" w:rsidRPr="00D640F6" w:rsidRDefault="00F1399B" w:rsidP="00D640F6">
      <w:pPr>
        <w:pStyle w:val="CSListBulleted"/>
        <w:ind w:left="1440"/>
      </w:pPr>
      <w:r>
        <w:t xml:space="preserve">Incorrect or </w:t>
      </w:r>
      <w:r w:rsidR="00D640F6" w:rsidRPr="00D640F6">
        <w:t>Missing discounts</w:t>
      </w:r>
    </w:p>
    <w:p w14:paraId="3F55A86B" w14:textId="599F7CC9" w:rsidR="00D640F6" w:rsidRPr="00D640F6" w:rsidRDefault="00F1399B" w:rsidP="00F1399B">
      <w:pPr>
        <w:pStyle w:val="CSListBulleted"/>
        <w:ind w:left="1440"/>
      </w:pPr>
      <w:r w:rsidRPr="00D640F6">
        <w:lastRenderedPageBreak/>
        <w:t>Billing Schedule changes</w:t>
      </w:r>
    </w:p>
    <w:p w14:paraId="1CA379D1" w14:textId="3529CF84" w:rsidR="00D640F6" w:rsidRDefault="00F1399B" w:rsidP="00CC364A">
      <w:pPr>
        <w:pStyle w:val="CSBodyText"/>
        <w:numPr>
          <w:ilvl w:val="0"/>
          <w:numId w:val="9"/>
        </w:numPr>
      </w:pPr>
      <w:r>
        <w:t xml:space="preserve">i2i </w:t>
      </w:r>
      <w:r w:rsidR="0092694F">
        <w:t>Events</w:t>
      </w:r>
      <w:r w:rsidR="0007160E">
        <w:t xml:space="preserve"> Business Unit</w:t>
      </w:r>
    </w:p>
    <w:p w14:paraId="0B42772B" w14:textId="29AC322F" w:rsidR="00F1399B" w:rsidRPr="002236A0" w:rsidRDefault="00F1399B" w:rsidP="00F1399B">
      <w:pPr>
        <w:pStyle w:val="CSListBulleted"/>
      </w:pPr>
      <w:r>
        <w:t xml:space="preserve">Exhibitions </w:t>
      </w:r>
    </w:p>
    <w:p w14:paraId="0A2D7726" w14:textId="414395CD" w:rsidR="00AE1C37" w:rsidRPr="002236A0" w:rsidRDefault="00AE1C37" w:rsidP="00497359">
      <w:pPr>
        <w:pStyle w:val="CSListBulleted"/>
        <w:ind w:left="1440"/>
      </w:pPr>
      <w:r>
        <w:t>Stand Upsize</w:t>
      </w:r>
    </w:p>
    <w:p w14:paraId="0D40A6E1" w14:textId="77777777" w:rsidR="00AE1C37" w:rsidRDefault="00AE1C37" w:rsidP="00497359">
      <w:pPr>
        <w:pStyle w:val="CSListBulleted"/>
        <w:ind w:left="1440"/>
      </w:pPr>
      <w:r>
        <w:t>Stand Downsize</w:t>
      </w:r>
    </w:p>
    <w:p w14:paraId="044EB074" w14:textId="77777777" w:rsidR="00AE1C37" w:rsidRDefault="00AE1C37" w:rsidP="00497359">
      <w:pPr>
        <w:pStyle w:val="CSListBulleted"/>
        <w:ind w:left="1440"/>
      </w:pPr>
      <w:r w:rsidRPr="00D249EB">
        <w:t>Space type switch</w:t>
      </w:r>
    </w:p>
    <w:p w14:paraId="59D3F3C8" w14:textId="77777777" w:rsidR="00AE1C37" w:rsidRDefault="00AE1C37" w:rsidP="00497359">
      <w:pPr>
        <w:pStyle w:val="CSListBulleted"/>
        <w:ind w:left="1440"/>
      </w:pPr>
      <w:r>
        <w:t>Move Stand to a Premium Location</w:t>
      </w:r>
    </w:p>
    <w:p w14:paraId="333C2EDA" w14:textId="77777777" w:rsidR="00AE1C37" w:rsidRDefault="00AE1C37" w:rsidP="00497359">
      <w:pPr>
        <w:pStyle w:val="CSListBulleted"/>
        <w:ind w:left="1440"/>
      </w:pPr>
      <w:r>
        <w:t>Order Refund</w:t>
      </w:r>
    </w:p>
    <w:p w14:paraId="4E0DFAAF" w14:textId="0956DB9A" w:rsidR="00F1399B" w:rsidRDefault="00F1399B" w:rsidP="00497359">
      <w:pPr>
        <w:pStyle w:val="CSListBulleted"/>
        <w:ind w:left="1440"/>
      </w:pPr>
      <w:r>
        <w:t>Cancellations</w:t>
      </w:r>
    </w:p>
    <w:p w14:paraId="26DE29F4" w14:textId="77777777" w:rsidR="00AE1C37" w:rsidRDefault="00AE1C37" w:rsidP="00497359">
      <w:pPr>
        <w:pStyle w:val="CSListBulleted"/>
        <w:ind w:left="1440"/>
      </w:pPr>
      <w:r>
        <w:t>FOC Stand Upsize</w:t>
      </w:r>
    </w:p>
    <w:p w14:paraId="33FC376E" w14:textId="77777777" w:rsidR="00AE1C37" w:rsidRPr="002236A0" w:rsidRDefault="00AE1C37" w:rsidP="00497359">
      <w:pPr>
        <w:pStyle w:val="CSListBulleted"/>
        <w:ind w:left="1440"/>
      </w:pPr>
      <w:r>
        <w:t>Add Brands to Stand</w:t>
      </w:r>
    </w:p>
    <w:p w14:paraId="1B8D768A" w14:textId="77777777" w:rsidR="00D640F6" w:rsidRPr="00D640F6" w:rsidRDefault="00D640F6" w:rsidP="00497359">
      <w:pPr>
        <w:pStyle w:val="CSListBulleted"/>
        <w:ind w:left="1440"/>
      </w:pPr>
      <w:r w:rsidRPr="00497359">
        <w:t>Missing Agency Commissions</w:t>
      </w:r>
    </w:p>
    <w:p w14:paraId="5B16FC8B" w14:textId="77777777" w:rsidR="00AE1C37" w:rsidRDefault="00AE1C37" w:rsidP="00497359">
      <w:pPr>
        <w:pStyle w:val="CSListBulleted"/>
        <w:ind w:left="1440"/>
      </w:pPr>
      <w:r>
        <w:t>Incorrect</w:t>
      </w:r>
      <w:r w:rsidRPr="002236A0">
        <w:t xml:space="preserve"> TAX</w:t>
      </w:r>
      <w:r>
        <w:t xml:space="preserve"> (VAT) applied</w:t>
      </w:r>
    </w:p>
    <w:p w14:paraId="1BE34FEB" w14:textId="77777777" w:rsidR="00AE1C37" w:rsidRDefault="00AE1C37" w:rsidP="00497359">
      <w:pPr>
        <w:pStyle w:val="CSListBulleted"/>
        <w:ind w:left="1440"/>
      </w:pPr>
      <w:r>
        <w:t>Incorrect Discount Applied</w:t>
      </w:r>
    </w:p>
    <w:p w14:paraId="408B5B31" w14:textId="1223BC35" w:rsidR="00F1399B" w:rsidRDefault="0092694F" w:rsidP="00F1399B">
      <w:pPr>
        <w:pStyle w:val="CSListBulleted"/>
      </w:pPr>
      <w:r>
        <w:t>LSE’s</w:t>
      </w:r>
    </w:p>
    <w:p w14:paraId="3D364B18" w14:textId="630B8A25" w:rsidR="00F1399B" w:rsidRDefault="00F1399B" w:rsidP="00F1399B">
      <w:pPr>
        <w:pStyle w:val="CSListBulleted"/>
        <w:ind w:left="1440"/>
      </w:pPr>
      <w:r>
        <w:t xml:space="preserve">Delegate Pass </w:t>
      </w:r>
      <w:r w:rsidR="009C7016">
        <w:t>Upsell</w:t>
      </w:r>
    </w:p>
    <w:p w14:paraId="66EBA33F" w14:textId="6E3F1E17" w:rsidR="00F1399B" w:rsidRDefault="00F1399B" w:rsidP="00F1399B">
      <w:pPr>
        <w:pStyle w:val="CSListBulleted"/>
        <w:ind w:left="1440"/>
      </w:pPr>
      <w:r>
        <w:t xml:space="preserve">Delegate Pass </w:t>
      </w:r>
      <w:proofErr w:type="spellStart"/>
      <w:r w:rsidR="009C7016">
        <w:t>Downsell</w:t>
      </w:r>
      <w:proofErr w:type="spellEnd"/>
    </w:p>
    <w:p w14:paraId="78E28552" w14:textId="77777777" w:rsidR="00F1399B" w:rsidRDefault="00F1399B" w:rsidP="00F1399B">
      <w:pPr>
        <w:pStyle w:val="CSListBulleted"/>
        <w:ind w:left="1440"/>
      </w:pPr>
      <w:r>
        <w:t>Cancellations</w:t>
      </w:r>
    </w:p>
    <w:p w14:paraId="25218809" w14:textId="77777777" w:rsidR="00F1399B" w:rsidRPr="00D640F6" w:rsidRDefault="00F1399B" w:rsidP="00F1399B">
      <w:pPr>
        <w:pStyle w:val="CSListBulleted"/>
        <w:ind w:left="1440"/>
      </w:pPr>
      <w:r w:rsidRPr="00D640F6">
        <w:t>Add-Ons</w:t>
      </w:r>
    </w:p>
    <w:p w14:paraId="126C94D1" w14:textId="77777777" w:rsidR="00F1399B" w:rsidRPr="00D640F6" w:rsidRDefault="00F1399B" w:rsidP="00F1399B">
      <w:pPr>
        <w:pStyle w:val="CSListBulleted"/>
        <w:ind w:left="1440"/>
      </w:pPr>
      <w:r w:rsidRPr="00D640F6">
        <w:t>Company Name changes</w:t>
      </w:r>
    </w:p>
    <w:p w14:paraId="6A95DDB4" w14:textId="77777777" w:rsidR="00F1399B" w:rsidRPr="00D640F6" w:rsidRDefault="00F1399B" w:rsidP="00F1399B">
      <w:pPr>
        <w:pStyle w:val="CSListBulleted"/>
        <w:ind w:left="1440"/>
      </w:pPr>
      <w:r w:rsidRPr="00D640F6">
        <w:t>Company Address changes</w:t>
      </w:r>
    </w:p>
    <w:p w14:paraId="1267430C" w14:textId="77777777" w:rsidR="00F1399B" w:rsidRPr="00D640F6" w:rsidRDefault="00F1399B" w:rsidP="00F1399B">
      <w:pPr>
        <w:pStyle w:val="CSListBulleted"/>
        <w:ind w:left="1440"/>
      </w:pPr>
      <w:r w:rsidRPr="00D640F6">
        <w:t xml:space="preserve">Attendee </w:t>
      </w:r>
      <w:r>
        <w:t>detail</w:t>
      </w:r>
      <w:r w:rsidRPr="00D640F6">
        <w:t xml:space="preserve"> changes</w:t>
      </w:r>
    </w:p>
    <w:p w14:paraId="1E83D21E" w14:textId="77777777" w:rsidR="00F1399B" w:rsidRPr="00D640F6" w:rsidRDefault="00F1399B" w:rsidP="00F1399B">
      <w:pPr>
        <w:pStyle w:val="CSListBulleted"/>
        <w:ind w:left="1440"/>
      </w:pPr>
      <w:r>
        <w:t xml:space="preserve">Incorrect or </w:t>
      </w:r>
      <w:r w:rsidRPr="00D640F6">
        <w:t>Missing discounts</w:t>
      </w:r>
    </w:p>
    <w:p w14:paraId="2448AD1E" w14:textId="53F06B35" w:rsidR="0092694F" w:rsidRDefault="00F1399B" w:rsidP="0092694F">
      <w:pPr>
        <w:pStyle w:val="CSListBulleted"/>
        <w:ind w:left="1440"/>
      </w:pPr>
      <w:r w:rsidRPr="00D640F6">
        <w:t>Billing Schedule changes</w:t>
      </w:r>
    </w:p>
    <w:p w14:paraId="5AEC3AC1" w14:textId="7B6FED5A" w:rsidR="0007160E" w:rsidRDefault="00035713" w:rsidP="00CC364A">
      <w:pPr>
        <w:pStyle w:val="CSBodyText"/>
        <w:numPr>
          <w:ilvl w:val="0"/>
          <w:numId w:val="10"/>
        </w:numPr>
      </w:pPr>
      <w:r>
        <w:t>Perform data updates to existing orders to ensure they are available for IFC process</w:t>
      </w:r>
      <w:r w:rsidR="00D5227E">
        <w:t>.</w:t>
      </w:r>
    </w:p>
    <w:p w14:paraId="11BBC0BE" w14:textId="1ED56427" w:rsidR="00D5227E" w:rsidRDefault="00D5227E" w:rsidP="00CC364A">
      <w:pPr>
        <w:pStyle w:val="CSBodyText"/>
        <w:numPr>
          <w:ilvl w:val="0"/>
          <w:numId w:val="10"/>
        </w:numPr>
      </w:pPr>
      <w:r>
        <w:t>Perform changes to i2i Exhibitions renewals process to ensure that opportunities copied over from previous years event contain updated versions of product configurations.</w:t>
      </w:r>
    </w:p>
    <w:p w14:paraId="2C4F78B8" w14:textId="42670E32" w:rsidR="00035713" w:rsidRDefault="00D5227E" w:rsidP="00CC364A">
      <w:pPr>
        <w:pStyle w:val="CSBodyText"/>
        <w:numPr>
          <w:ilvl w:val="0"/>
          <w:numId w:val="10"/>
        </w:numPr>
      </w:pPr>
      <w:r>
        <w:t>Update TRG Event Attendee Bookings, created for event orders, during the IFC process.</w:t>
      </w:r>
    </w:p>
    <w:p w14:paraId="494DB149" w14:textId="437C97B7" w:rsidR="0092694F" w:rsidRDefault="0092694F" w:rsidP="0092694F">
      <w:pPr>
        <w:pStyle w:val="CSHeadingLevel2"/>
      </w:pPr>
      <w:bookmarkStart w:id="9" w:name="_Toc372578028"/>
      <w:r>
        <w:t>Out of Scope</w:t>
      </w:r>
      <w:bookmarkEnd w:id="9"/>
    </w:p>
    <w:p w14:paraId="4FA5C1A9" w14:textId="4318D5FC" w:rsidR="007401D1" w:rsidRDefault="007401D1" w:rsidP="00CC364A">
      <w:pPr>
        <w:pStyle w:val="CSBodyText"/>
        <w:numPr>
          <w:ilvl w:val="0"/>
          <w:numId w:val="9"/>
        </w:numPr>
      </w:pPr>
      <w:r>
        <w:lastRenderedPageBreak/>
        <w:t>Changes to IFC process that currently exist for 4C group brands.</w:t>
      </w:r>
    </w:p>
    <w:p w14:paraId="2FB4B88D" w14:textId="7465C3AC" w:rsidR="007401D1" w:rsidRDefault="00A36C88" w:rsidP="00CC364A">
      <w:pPr>
        <w:pStyle w:val="CSBodyText"/>
        <w:numPr>
          <w:ilvl w:val="0"/>
          <w:numId w:val="9"/>
        </w:numPr>
      </w:pPr>
      <w:r>
        <w:t>Automated Cancellation Policy implementation in the event of order cancellations</w:t>
      </w:r>
    </w:p>
    <w:p w14:paraId="50D4C20E" w14:textId="7C2FAC4A" w:rsidR="00F14238" w:rsidRDefault="00A36C88" w:rsidP="00CC364A">
      <w:pPr>
        <w:pStyle w:val="CSBodyText"/>
        <w:numPr>
          <w:ilvl w:val="0"/>
          <w:numId w:val="9"/>
        </w:numPr>
      </w:pPr>
      <w:r>
        <w:t xml:space="preserve">Rollout of </w:t>
      </w:r>
      <w:proofErr w:type="spellStart"/>
      <w:r>
        <w:t>ClickApprove</w:t>
      </w:r>
      <w:proofErr w:type="spellEnd"/>
      <w:r>
        <w:t xml:space="preserve"> </w:t>
      </w:r>
      <w:r w:rsidR="0007160E">
        <w:t>to enable</w:t>
      </w:r>
      <w:r>
        <w:t xml:space="preserve"> customer e-signature </w:t>
      </w:r>
      <w:r w:rsidR="0007160E">
        <w:t>as part of</w:t>
      </w:r>
      <w:r>
        <w:t xml:space="preserve"> IFC process</w:t>
      </w:r>
    </w:p>
    <w:p w14:paraId="04FCE18E" w14:textId="77777777" w:rsidR="00A36C88" w:rsidRPr="0092694F" w:rsidRDefault="00A36C88" w:rsidP="0092694F">
      <w:pPr>
        <w:pStyle w:val="CSBodyText"/>
      </w:pPr>
    </w:p>
    <w:p w14:paraId="1B10E729" w14:textId="372AEE8F" w:rsidR="00F24F32" w:rsidRDefault="00E9276D" w:rsidP="00E9276D">
      <w:pPr>
        <w:pStyle w:val="CSHeadingLevel1"/>
        <w:rPr>
          <w:sz w:val="24"/>
        </w:rPr>
      </w:pPr>
      <w:bookmarkStart w:id="10" w:name="_Toc372578029"/>
      <w:r>
        <w:lastRenderedPageBreak/>
        <w:t>Solution Overview</w:t>
      </w:r>
      <w:bookmarkEnd w:id="10"/>
    </w:p>
    <w:p w14:paraId="00A8D2EB" w14:textId="67B01FB7" w:rsidR="008633A5" w:rsidRDefault="008633A5" w:rsidP="008633A5">
      <w:pPr>
        <w:pStyle w:val="CSHeadingLevel2"/>
        <w:rPr>
          <w:szCs w:val="22"/>
        </w:rPr>
      </w:pPr>
      <w:bookmarkStart w:id="11" w:name="_Toc372578030"/>
      <w:r>
        <w:rPr>
          <w:szCs w:val="22"/>
        </w:rPr>
        <w:t>New Order Process</w:t>
      </w:r>
      <w:bookmarkEnd w:id="11"/>
    </w:p>
    <w:p w14:paraId="27B22A5D" w14:textId="31AAD6D9" w:rsidR="007E4847" w:rsidRPr="00AC646F" w:rsidRDefault="007E4847" w:rsidP="00AC646F">
      <w:pPr>
        <w:pStyle w:val="CSBodyText"/>
        <w:ind w:left="360"/>
      </w:pPr>
      <w:r w:rsidRPr="00AC646F">
        <w:t xml:space="preserve">A typical </w:t>
      </w:r>
      <w:r w:rsidR="00182369" w:rsidRPr="00AC646F">
        <w:t xml:space="preserve">new order </w:t>
      </w:r>
      <w:r w:rsidRPr="00AC646F">
        <w:t xml:space="preserve">sales process would involve a TRG Account Manager / Sales executive (will be referred as TRG users) creating an opportunity within Salesforce. During the sales process, TRG users would complete configuring necessary products using </w:t>
      </w:r>
      <w:proofErr w:type="spellStart"/>
      <w:r w:rsidRPr="00AC646F">
        <w:t>CloudSense</w:t>
      </w:r>
      <w:proofErr w:type="spellEnd"/>
      <w:r w:rsidRPr="00AC646F">
        <w:t xml:space="preserve"> Product Configurator application as per the needs of the customer. Upon completion of the product configuration process, TRG users would then take the customers through the quotation and contract execution process. Once the customer signs the contract, TRG users would then set the opportunity to closed-won status.  This process of setting the opportunities to closed won status would trigger automatic generation of Orders within Salesforce</w:t>
      </w:r>
      <w:r w:rsidR="00182369" w:rsidRPr="00AC646F">
        <w:t>.</w:t>
      </w:r>
    </w:p>
    <w:p w14:paraId="73705AC6" w14:textId="02010958" w:rsidR="007E4847" w:rsidRPr="00AC646F" w:rsidRDefault="007E4847" w:rsidP="00AC646F">
      <w:pPr>
        <w:pStyle w:val="CSBodyText"/>
        <w:ind w:left="360"/>
      </w:pPr>
      <w:r w:rsidRPr="00AC646F">
        <w:t xml:space="preserve">The next step in the process would involve the Sales Order Processing (SOP) team reviewing orders that get generated from closed won opportunities. If the SOP team has all the information that they need for order fulfillment processes, they would set billing status to “Ready For Billing”. This ensures that the orders get picked up for billing by </w:t>
      </w:r>
      <w:proofErr w:type="spellStart"/>
      <w:r w:rsidRPr="00AC646F">
        <w:t>FinancialForce</w:t>
      </w:r>
      <w:proofErr w:type="spellEnd"/>
      <w:r w:rsidRPr="00AC646F">
        <w:t xml:space="preserve"> (FF) application.  Depending on the billing instructions (i.e. Billing Frequency, Payment Terms </w:t>
      </w:r>
      <w:proofErr w:type="spellStart"/>
      <w:r w:rsidRPr="00AC646F">
        <w:t>etc</w:t>
      </w:r>
      <w:proofErr w:type="spellEnd"/>
      <w:r w:rsidRPr="00AC646F">
        <w:t>) agreed with the customer during the contract review process, the customer will be billed by FF.</w:t>
      </w:r>
    </w:p>
    <w:p w14:paraId="38575823" w14:textId="77777777" w:rsidR="007E4847" w:rsidRPr="002C6A6B" w:rsidRDefault="007E4847" w:rsidP="00AC646F">
      <w:pPr>
        <w:pStyle w:val="CSBodyText"/>
        <w:ind w:left="360"/>
        <w:rPr>
          <w:rFonts w:asciiTheme="majorHAnsi" w:hAnsiTheme="majorHAnsi"/>
          <w:sz w:val="20"/>
          <w:szCs w:val="20"/>
        </w:rPr>
      </w:pPr>
      <w:r w:rsidRPr="00AC646F">
        <w:t xml:space="preserve">Basically TRG has two options when it comes to billing a customer. Either the customer gets billed for each and every order individually (i.e. Invoice By = “Order”) or the customer gets billed for all their orders put together (i.e. Invoice By = “Order Group”). The “Invoice By” field on the Opportunity object captures the preference to bill by order </w:t>
      </w:r>
      <w:proofErr w:type="spellStart"/>
      <w:r w:rsidRPr="00AC646F">
        <w:t>vs</w:t>
      </w:r>
      <w:proofErr w:type="spellEnd"/>
      <w:r w:rsidRPr="00AC646F">
        <w:t xml:space="preserve"> order group.</w:t>
      </w:r>
    </w:p>
    <w:p w14:paraId="7EC0794D" w14:textId="404AF6C4" w:rsidR="008633A5" w:rsidRDefault="008633A5" w:rsidP="008633A5">
      <w:pPr>
        <w:pStyle w:val="CSHeadingLevel2"/>
        <w:rPr>
          <w:szCs w:val="22"/>
        </w:rPr>
      </w:pPr>
      <w:bookmarkStart w:id="12" w:name="_Toc372578031"/>
      <w:r>
        <w:rPr>
          <w:szCs w:val="22"/>
        </w:rPr>
        <w:t>Inflight Change Process</w:t>
      </w:r>
      <w:bookmarkEnd w:id="12"/>
    </w:p>
    <w:p w14:paraId="26FACE13" w14:textId="77777777" w:rsidR="008633A5" w:rsidRPr="00AC646F" w:rsidRDefault="008633A5" w:rsidP="00AC646F">
      <w:pPr>
        <w:pStyle w:val="CSBodyText"/>
        <w:ind w:left="360"/>
      </w:pPr>
      <w:r w:rsidRPr="00AC646F">
        <w:t>Inflight Change Process (IFC) commence when customers request changes to their existing orders.</w:t>
      </w:r>
    </w:p>
    <w:p w14:paraId="09DD1A73" w14:textId="46C4D06A" w:rsidR="007E4847" w:rsidRDefault="00CF583B" w:rsidP="00AC646F">
      <w:pPr>
        <w:pStyle w:val="CSBodyText"/>
        <w:ind w:left="360"/>
        <w:rPr>
          <w:rFonts w:asciiTheme="majorHAnsi" w:hAnsiTheme="majorHAnsi"/>
          <w:sz w:val="20"/>
          <w:szCs w:val="20"/>
        </w:rPr>
      </w:pPr>
      <w:r w:rsidRPr="00AC646F">
        <w:t xml:space="preserve">The </w:t>
      </w:r>
      <w:r w:rsidR="00693A01" w:rsidRPr="00AC646F">
        <w:t xml:space="preserve">order </w:t>
      </w:r>
      <w:r w:rsidRPr="00AC646F">
        <w:t xml:space="preserve">changes requested by EMAP &amp; i2i Events business units </w:t>
      </w:r>
      <w:r w:rsidR="00170F35" w:rsidRPr="00AC646F">
        <w:t>will be</w:t>
      </w:r>
      <w:r w:rsidRPr="00AC646F">
        <w:t xml:space="preserve"> categorized </w:t>
      </w:r>
      <w:r w:rsidR="008633A5" w:rsidRPr="00AC646F">
        <w:t>as follows</w:t>
      </w:r>
    </w:p>
    <w:p w14:paraId="36C716F0" w14:textId="77777777" w:rsidR="007E4847" w:rsidRDefault="007E4847" w:rsidP="007E4847">
      <w:pPr>
        <w:rPr>
          <w:rFonts w:asciiTheme="majorHAnsi" w:hAnsiTheme="majorHAnsi"/>
          <w:sz w:val="20"/>
          <w:szCs w:val="20"/>
        </w:rPr>
      </w:pPr>
    </w:p>
    <w:tbl>
      <w:tblPr>
        <w:tblW w:w="6360" w:type="dxa"/>
        <w:tblInd w:w="93" w:type="dxa"/>
        <w:tblLook w:val="04A0" w:firstRow="1" w:lastRow="0" w:firstColumn="1" w:lastColumn="0" w:noHBand="0" w:noVBand="1"/>
      </w:tblPr>
      <w:tblGrid>
        <w:gridCol w:w="2260"/>
        <w:gridCol w:w="4100"/>
      </w:tblGrid>
      <w:tr w:rsidR="0015092E" w:rsidRPr="0015092E" w14:paraId="755C3D1E" w14:textId="77777777" w:rsidTr="0015092E">
        <w:trPr>
          <w:trHeight w:val="300"/>
        </w:trPr>
        <w:tc>
          <w:tcPr>
            <w:tcW w:w="2260" w:type="dxa"/>
            <w:tcBorders>
              <w:top w:val="single" w:sz="4" w:space="0" w:color="auto"/>
              <w:left w:val="single" w:sz="4" w:space="0" w:color="auto"/>
              <w:bottom w:val="single" w:sz="4" w:space="0" w:color="auto"/>
              <w:right w:val="single" w:sz="4" w:space="0" w:color="auto"/>
            </w:tcBorders>
            <w:shd w:val="clear" w:color="000000" w:fill="CCFFCC"/>
            <w:noWrap/>
            <w:vAlign w:val="bottom"/>
            <w:hideMark/>
          </w:tcPr>
          <w:p w14:paraId="70D86327"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Change Type</w:t>
            </w:r>
          </w:p>
        </w:tc>
        <w:tc>
          <w:tcPr>
            <w:tcW w:w="4100" w:type="dxa"/>
            <w:tcBorders>
              <w:top w:val="single" w:sz="4" w:space="0" w:color="auto"/>
              <w:left w:val="nil"/>
              <w:bottom w:val="single" w:sz="4" w:space="0" w:color="auto"/>
              <w:right w:val="single" w:sz="4" w:space="0" w:color="auto"/>
            </w:tcBorders>
            <w:shd w:val="clear" w:color="000000" w:fill="CCFFCC"/>
            <w:noWrap/>
            <w:vAlign w:val="bottom"/>
            <w:hideMark/>
          </w:tcPr>
          <w:p w14:paraId="3860D1C5"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Change Sub-Type</w:t>
            </w:r>
          </w:p>
        </w:tc>
      </w:tr>
      <w:tr w:rsidR="0015092E" w:rsidRPr="0015092E" w14:paraId="7599D015" w14:textId="77777777" w:rsidTr="0015092E">
        <w:trPr>
          <w:trHeight w:val="300"/>
        </w:trPr>
        <w:tc>
          <w:tcPr>
            <w:tcW w:w="2260" w:type="dxa"/>
            <w:tcBorders>
              <w:top w:val="nil"/>
              <w:left w:val="single" w:sz="4" w:space="0" w:color="auto"/>
              <w:bottom w:val="single" w:sz="4" w:space="0" w:color="auto"/>
              <w:right w:val="single" w:sz="4" w:space="0" w:color="auto"/>
            </w:tcBorders>
            <w:shd w:val="clear" w:color="000000" w:fill="FFFFFF"/>
            <w:noWrap/>
            <w:vAlign w:val="bottom"/>
            <w:hideMark/>
          </w:tcPr>
          <w:p w14:paraId="6EA19DD5"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 </w:t>
            </w:r>
          </w:p>
        </w:tc>
        <w:tc>
          <w:tcPr>
            <w:tcW w:w="4100" w:type="dxa"/>
            <w:tcBorders>
              <w:top w:val="nil"/>
              <w:left w:val="nil"/>
              <w:bottom w:val="single" w:sz="4" w:space="0" w:color="auto"/>
              <w:right w:val="single" w:sz="4" w:space="0" w:color="auto"/>
            </w:tcBorders>
            <w:shd w:val="clear" w:color="000000" w:fill="FFFFFF"/>
            <w:noWrap/>
            <w:vAlign w:val="bottom"/>
            <w:hideMark/>
          </w:tcPr>
          <w:p w14:paraId="4930F0FC"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 </w:t>
            </w:r>
          </w:p>
        </w:tc>
      </w:tr>
      <w:tr w:rsidR="0015092E" w:rsidRPr="0015092E" w14:paraId="2DFD9D93" w14:textId="77777777" w:rsidTr="0015092E">
        <w:trPr>
          <w:trHeight w:val="300"/>
        </w:trPr>
        <w:tc>
          <w:tcPr>
            <w:tcW w:w="2260"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28D09BFC"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Contract Amendment</w:t>
            </w:r>
          </w:p>
        </w:tc>
        <w:tc>
          <w:tcPr>
            <w:tcW w:w="4100" w:type="dxa"/>
            <w:tcBorders>
              <w:top w:val="nil"/>
              <w:left w:val="nil"/>
              <w:bottom w:val="single" w:sz="4" w:space="0" w:color="auto"/>
              <w:right w:val="single" w:sz="4" w:space="0" w:color="auto"/>
            </w:tcBorders>
            <w:shd w:val="clear" w:color="000000" w:fill="FFFFFF"/>
            <w:noWrap/>
            <w:vAlign w:val="bottom"/>
            <w:hideMark/>
          </w:tcPr>
          <w:p w14:paraId="65FCCAD1"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Upsell</w:t>
            </w:r>
          </w:p>
        </w:tc>
      </w:tr>
      <w:tr w:rsidR="0015092E" w:rsidRPr="0015092E" w14:paraId="13543B37" w14:textId="77777777" w:rsidTr="0015092E">
        <w:trPr>
          <w:trHeight w:val="300"/>
        </w:trPr>
        <w:tc>
          <w:tcPr>
            <w:tcW w:w="2260" w:type="dxa"/>
            <w:vMerge/>
            <w:tcBorders>
              <w:top w:val="nil"/>
              <w:left w:val="single" w:sz="4" w:space="0" w:color="auto"/>
              <w:bottom w:val="single" w:sz="4" w:space="0" w:color="auto"/>
              <w:right w:val="single" w:sz="4" w:space="0" w:color="auto"/>
            </w:tcBorders>
            <w:vAlign w:val="center"/>
            <w:hideMark/>
          </w:tcPr>
          <w:p w14:paraId="7592EE96" w14:textId="77777777" w:rsidR="0015092E" w:rsidRPr="0015092E" w:rsidRDefault="0015092E" w:rsidP="0015092E">
            <w:pPr>
              <w:spacing w:after="0"/>
              <w:rPr>
                <w:rFonts w:eastAsia="Times New Roman" w:cs="Times New Roman"/>
                <w:color w:val="000000"/>
                <w:sz w:val="20"/>
                <w:szCs w:val="20"/>
                <w:lang w:val="en-GB"/>
              </w:rPr>
            </w:pPr>
          </w:p>
        </w:tc>
        <w:tc>
          <w:tcPr>
            <w:tcW w:w="4100" w:type="dxa"/>
            <w:tcBorders>
              <w:top w:val="nil"/>
              <w:left w:val="nil"/>
              <w:bottom w:val="single" w:sz="4" w:space="0" w:color="auto"/>
              <w:right w:val="single" w:sz="4" w:space="0" w:color="auto"/>
            </w:tcBorders>
            <w:shd w:val="clear" w:color="000000" w:fill="FFFFFF"/>
            <w:noWrap/>
            <w:vAlign w:val="bottom"/>
            <w:hideMark/>
          </w:tcPr>
          <w:p w14:paraId="20D7D6B2" w14:textId="77777777" w:rsidR="0015092E" w:rsidRPr="0015092E" w:rsidRDefault="0015092E" w:rsidP="0015092E">
            <w:pPr>
              <w:spacing w:after="0"/>
              <w:rPr>
                <w:rFonts w:eastAsia="Times New Roman" w:cs="Times New Roman"/>
                <w:color w:val="000000"/>
                <w:sz w:val="20"/>
                <w:szCs w:val="20"/>
                <w:lang w:val="en-GB"/>
              </w:rPr>
            </w:pPr>
            <w:proofErr w:type="spellStart"/>
            <w:r w:rsidRPr="0015092E">
              <w:rPr>
                <w:rFonts w:eastAsia="Times New Roman" w:cs="Times New Roman"/>
                <w:color w:val="000000"/>
                <w:sz w:val="20"/>
                <w:szCs w:val="20"/>
                <w:lang w:val="en-GB"/>
              </w:rPr>
              <w:t>Downsell</w:t>
            </w:r>
            <w:proofErr w:type="spellEnd"/>
          </w:p>
        </w:tc>
      </w:tr>
      <w:tr w:rsidR="0015092E" w:rsidRPr="0015092E" w14:paraId="75B380F9" w14:textId="77777777" w:rsidTr="0015092E">
        <w:trPr>
          <w:trHeight w:val="300"/>
        </w:trPr>
        <w:tc>
          <w:tcPr>
            <w:tcW w:w="2260" w:type="dxa"/>
            <w:vMerge/>
            <w:tcBorders>
              <w:top w:val="nil"/>
              <w:left w:val="single" w:sz="4" w:space="0" w:color="auto"/>
              <w:bottom w:val="single" w:sz="4" w:space="0" w:color="auto"/>
              <w:right w:val="single" w:sz="4" w:space="0" w:color="auto"/>
            </w:tcBorders>
            <w:vAlign w:val="center"/>
            <w:hideMark/>
          </w:tcPr>
          <w:p w14:paraId="21706A93" w14:textId="77777777" w:rsidR="0015092E" w:rsidRPr="0015092E" w:rsidRDefault="0015092E" w:rsidP="0015092E">
            <w:pPr>
              <w:spacing w:after="0"/>
              <w:rPr>
                <w:rFonts w:eastAsia="Times New Roman" w:cs="Times New Roman"/>
                <w:color w:val="000000"/>
                <w:sz w:val="20"/>
                <w:szCs w:val="20"/>
                <w:lang w:val="en-GB"/>
              </w:rPr>
            </w:pPr>
          </w:p>
        </w:tc>
        <w:tc>
          <w:tcPr>
            <w:tcW w:w="4100" w:type="dxa"/>
            <w:tcBorders>
              <w:top w:val="nil"/>
              <w:left w:val="nil"/>
              <w:bottom w:val="single" w:sz="4" w:space="0" w:color="auto"/>
              <w:right w:val="single" w:sz="4" w:space="0" w:color="auto"/>
            </w:tcBorders>
            <w:shd w:val="clear" w:color="000000" w:fill="FFFFFF"/>
            <w:noWrap/>
            <w:vAlign w:val="bottom"/>
            <w:hideMark/>
          </w:tcPr>
          <w:p w14:paraId="70B548B7"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Add On</w:t>
            </w:r>
          </w:p>
        </w:tc>
      </w:tr>
      <w:tr w:rsidR="0015092E" w:rsidRPr="0015092E" w14:paraId="4BB15590" w14:textId="77777777" w:rsidTr="0015092E">
        <w:trPr>
          <w:trHeight w:val="300"/>
        </w:trPr>
        <w:tc>
          <w:tcPr>
            <w:tcW w:w="2260" w:type="dxa"/>
            <w:vMerge/>
            <w:tcBorders>
              <w:top w:val="nil"/>
              <w:left w:val="single" w:sz="4" w:space="0" w:color="auto"/>
              <w:bottom w:val="single" w:sz="4" w:space="0" w:color="auto"/>
              <w:right w:val="single" w:sz="4" w:space="0" w:color="auto"/>
            </w:tcBorders>
            <w:vAlign w:val="center"/>
            <w:hideMark/>
          </w:tcPr>
          <w:p w14:paraId="0267D143" w14:textId="77777777" w:rsidR="0015092E" w:rsidRPr="0015092E" w:rsidRDefault="0015092E" w:rsidP="0015092E">
            <w:pPr>
              <w:spacing w:after="0"/>
              <w:rPr>
                <w:rFonts w:eastAsia="Times New Roman" w:cs="Times New Roman"/>
                <w:color w:val="000000"/>
                <w:sz w:val="20"/>
                <w:szCs w:val="20"/>
                <w:lang w:val="en-GB"/>
              </w:rPr>
            </w:pPr>
          </w:p>
        </w:tc>
        <w:tc>
          <w:tcPr>
            <w:tcW w:w="4100" w:type="dxa"/>
            <w:tcBorders>
              <w:top w:val="nil"/>
              <w:left w:val="nil"/>
              <w:bottom w:val="single" w:sz="4" w:space="0" w:color="auto"/>
              <w:right w:val="single" w:sz="4" w:space="0" w:color="auto"/>
            </w:tcBorders>
            <w:shd w:val="clear" w:color="000000" w:fill="FFFFFF"/>
            <w:noWrap/>
            <w:vAlign w:val="bottom"/>
            <w:hideMark/>
          </w:tcPr>
          <w:p w14:paraId="63D3B41B"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Order Cancellation</w:t>
            </w:r>
          </w:p>
        </w:tc>
      </w:tr>
      <w:tr w:rsidR="0015092E" w:rsidRPr="0015092E" w14:paraId="18D62898" w14:textId="77777777" w:rsidTr="0015092E">
        <w:trPr>
          <w:trHeight w:val="300"/>
        </w:trPr>
        <w:tc>
          <w:tcPr>
            <w:tcW w:w="2260" w:type="dxa"/>
            <w:tcBorders>
              <w:top w:val="nil"/>
              <w:left w:val="single" w:sz="4" w:space="0" w:color="auto"/>
              <w:bottom w:val="single" w:sz="4" w:space="0" w:color="auto"/>
              <w:right w:val="single" w:sz="4" w:space="0" w:color="auto"/>
            </w:tcBorders>
            <w:shd w:val="clear" w:color="000000" w:fill="FFFFFF"/>
            <w:noWrap/>
            <w:vAlign w:val="bottom"/>
            <w:hideMark/>
          </w:tcPr>
          <w:p w14:paraId="6D2C596A"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 </w:t>
            </w:r>
          </w:p>
        </w:tc>
        <w:tc>
          <w:tcPr>
            <w:tcW w:w="4100" w:type="dxa"/>
            <w:tcBorders>
              <w:top w:val="nil"/>
              <w:left w:val="nil"/>
              <w:bottom w:val="single" w:sz="4" w:space="0" w:color="auto"/>
              <w:right w:val="single" w:sz="4" w:space="0" w:color="auto"/>
            </w:tcBorders>
            <w:shd w:val="clear" w:color="000000" w:fill="FFFFFF"/>
            <w:noWrap/>
            <w:vAlign w:val="bottom"/>
            <w:hideMark/>
          </w:tcPr>
          <w:p w14:paraId="596F2B1F"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 </w:t>
            </w:r>
          </w:p>
        </w:tc>
      </w:tr>
      <w:tr w:rsidR="0015092E" w:rsidRPr="0015092E" w14:paraId="6F09FE91" w14:textId="77777777" w:rsidTr="0015092E">
        <w:trPr>
          <w:trHeight w:val="300"/>
        </w:trPr>
        <w:tc>
          <w:tcPr>
            <w:tcW w:w="2260" w:type="dxa"/>
            <w:tcBorders>
              <w:top w:val="nil"/>
              <w:left w:val="single" w:sz="4" w:space="0" w:color="auto"/>
              <w:bottom w:val="single" w:sz="4" w:space="0" w:color="auto"/>
              <w:right w:val="single" w:sz="4" w:space="0" w:color="auto"/>
            </w:tcBorders>
            <w:shd w:val="clear" w:color="000000" w:fill="FFFFFF"/>
            <w:noWrap/>
            <w:vAlign w:val="bottom"/>
            <w:hideMark/>
          </w:tcPr>
          <w:p w14:paraId="6AE00B02"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Contract Cancellation</w:t>
            </w:r>
          </w:p>
        </w:tc>
        <w:tc>
          <w:tcPr>
            <w:tcW w:w="4100" w:type="dxa"/>
            <w:tcBorders>
              <w:top w:val="nil"/>
              <w:left w:val="nil"/>
              <w:bottom w:val="single" w:sz="4" w:space="0" w:color="auto"/>
              <w:right w:val="single" w:sz="4" w:space="0" w:color="auto"/>
            </w:tcBorders>
            <w:shd w:val="clear" w:color="000000" w:fill="FFFFFF"/>
            <w:noWrap/>
            <w:vAlign w:val="bottom"/>
            <w:hideMark/>
          </w:tcPr>
          <w:p w14:paraId="301349FB" w14:textId="52B8C746" w:rsidR="0015092E" w:rsidRPr="0015092E" w:rsidRDefault="004837AC" w:rsidP="0015092E">
            <w:pPr>
              <w:spacing w:after="0"/>
              <w:rPr>
                <w:rFonts w:eastAsia="Times New Roman" w:cs="Times New Roman"/>
                <w:color w:val="000000"/>
                <w:sz w:val="20"/>
                <w:szCs w:val="20"/>
                <w:lang w:val="en-GB"/>
              </w:rPr>
            </w:pPr>
            <w:r>
              <w:rPr>
                <w:rFonts w:eastAsia="Times New Roman" w:cs="Times New Roman"/>
                <w:color w:val="000000"/>
                <w:sz w:val="20"/>
                <w:szCs w:val="20"/>
                <w:lang w:val="en-GB"/>
              </w:rPr>
              <w:t>Order Group Cancellation</w:t>
            </w:r>
          </w:p>
        </w:tc>
      </w:tr>
      <w:tr w:rsidR="0015092E" w:rsidRPr="0015092E" w14:paraId="3F587EB0" w14:textId="77777777" w:rsidTr="0015092E">
        <w:trPr>
          <w:trHeight w:val="300"/>
        </w:trPr>
        <w:tc>
          <w:tcPr>
            <w:tcW w:w="2260" w:type="dxa"/>
            <w:tcBorders>
              <w:top w:val="nil"/>
              <w:left w:val="single" w:sz="4" w:space="0" w:color="auto"/>
              <w:bottom w:val="single" w:sz="4" w:space="0" w:color="auto"/>
              <w:right w:val="single" w:sz="4" w:space="0" w:color="auto"/>
            </w:tcBorders>
            <w:shd w:val="clear" w:color="000000" w:fill="FFFFFF"/>
            <w:noWrap/>
            <w:vAlign w:val="bottom"/>
            <w:hideMark/>
          </w:tcPr>
          <w:p w14:paraId="6D77FF74"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 </w:t>
            </w:r>
          </w:p>
        </w:tc>
        <w:tc>
          <w:tcPr>
            <w:tcW w:w="4100" w:type="dxa"/>
            <w:tcBorders>
              <w:top w:val="nil"/>
              <w:left w:val="nil"/>
              <w:bottom w:val="single" w:sz="4" w:space="0" w:color="auto"/>
              <w:right w:val="single" w:sz="4" w:space="0" w:color="auto"/>
            </w:tcBorders>
            <w:shd w:val="clear" w:color="000000" w:fill="FFFFFF"/>
            <w:noWrap/>
            <w:vAlign w:val="bottom"/>
            <w:hideMark/>
          </w:tcPr>
          <w:p w14:paraId="2F8FEBDE"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 </w:t>
            </w:r>
          </w:p>
        </w:tc>
      </w:tr>
      <w:tr w:rsidR="0015092E" w:rsidRPr="0015092E" w14:paraId="33BD5A49" w14:textId="77777777" w:rsidTr="0015092E">
        <w:trPr>
          <w:trHeight w:val="300"/>
        </w:trPr>
        <w:tc>
          <w:tcPr>
            <w:tcW w:w="2260"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4100F403"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lastRenderedPageBreak/>
              <w:t>Contract Correction</w:t>
            </w:r>
          </w:p>
        </w:tc>
        <w:tc>
          <w:tcPr>
            <w:tcW w:w="4100" w:type="dxa"/>
            <w:tcBorders>
              <w:top w:val="nil"/>
              <w:left w:val="nil"/>
              <w:bottom w:val="single" w:sz="4" w:space="0" w:color="auto"/>
              <w:right w:val="single" w:sz="4" w:space="0" w:color="auto"/>
            </w:tcBorders>
            <w:shd w:val="clear" w:color="000000" w:fill="FFFFFF"/>
            <w:noWrap/>
            <w:vAlign w:val="bottom"/>
            <w:hideMark/>
          </w:tcPr>
          <w:p w14:paraId="5C9DFB44"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Missing / Incorrect Agency Commission</w:t>
            </w:r>
          </w:p>
        </w:tc>
      </w:tr>
      <w:tr w:rsidR="0015092E" w:rsidRPr="0015092E" w14:paraId="40A9DBED" w14:textId="77777777" w:rsidTr="0015092E">
        <w:trPr>
          <w:trHeight w:val="300"/>
        </w:trPr>
        <w:tc>
          <w:tcPr>
            <w:tcW w:w="2260" w:type="dxa"/>
            <w:vMerge/>
            <w:tcBorders>
              <w:top w:val="nil"/>
              <w:left w:val="single" w:sz="4" w:space="0" w:color="auto"/>
              <w:bottom w:val="single" w:sz="4" w:space="0" w:color="auto"/>
              <w:right w:val="single" w:sz="4" w:space="0" w:color="auto"/>
            </w:tcBorders>
            <w:vAlign w:val="center"/>
            <w:hideMark/>
          </w:tcPr>
          <w:p w14:paraId="023D82A8" w14:textId="77777777" w:rsidR="0015092E" w:rsidRPr="0015092E" w:rsidRDefault="0015092E" w:rsidP="0015092E">
            <w:pPr>
              <w:spacing w:after="0"/>
              <w:rPr>
                <w:rFonts w:eastAsia="Times New Roman" w:cs="Times New Roman"/>
                <w:color w:val="000000"/>
                <w:sz w:val="20"/>
                <w:szCs w:val="20"/>
                <w:lang w:val="en-GB"/>
              </w:rPr>
            </w:pPr>
          </w:p>
        </w:tc>
        <w:tc>
          <w:tcPr>
            <w:tcW w:w="4100" w:type="dxa"/>
            <w:tcBorders>
              <w:top w:val="nil"/>
              <w:left w:val="nil"/>
              <w:bottom w:val="single" w:sz="4" w:space="0" w:color="auto"/>
              <w:right w:val="single" w:sz="4" w:space="0" w:color="auto"/>
            </w:tcBorders>
            <w:shd w:val="clear" w:color="000000" w:fill="FFFFFF"/>
            <w:noWrap/>
            <w:vAlign w:val="bottom"/>
            <w:hideMark/>
          </w:tcPr>
          <w:p w14:paraId="0CCA1C3C"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Missing / Incorrect Discounts</w:t>
            </w:r>
          </w:p>
        </w:tc>
      </w:tr>
      <w:tr w:rsidR="0015092E" w:rsidRPr="0015092E" w14:paraId="6C58B590" w14:textId="77777777" w:rsidTr="0015092E">
        <w:trPr>
          <w:trHeight w:val="300"/>
        </w:trPr>
        <w:tc>
          <w:tcPr>
            <w:tcW w:w="2260" w:type="dxa"/>
            <w:vMerge/>
            <w:tcBorders>
              <w:top w:val="nil"/>
              <w:left w:val="single" w:sz="4" w:space="0" w:color="auto"/>
              <w:bottom w:val="single" w:sz="4" w:space="0" w:color="auto"/>
              <w:right w:val="single" w:sz="4" w:space="0" w:color="auto"/>
            </w:tcBorders>
            <w:vAlign w:val="center"/>
            <w:hideMark/>
          </w:tcPr>
          <w:p w14:paraId="4F66F16C" w14:textId="77777777" w:rsidR="0015092E" w:rsidRPr="0015092E" w:rsidRDefault="0015092E" w:rsidP="0015092E">
            <w:pPr>
              <w:spacing w:after="0"/>
              <w:rPr>
                <w:rFonts w:eastAsia="Times New Roman" w:cs="Times New Roman"/>
                <w:color w:val="000000"/>
                <w:sz w:val="20"/>
                <w:szCs w:val="20"/>
                <w:lang w:val="en-GB"/>
              </w:rPr>
            </w:pPr>
          </w:p>
        </w:tc>
        <w:tc>
          <w:tcPr>
            <w:tcW w:w="4100" w:type="dxa"/>
            <w:tcBorders>
              <w:top w:val="nil"/>
              <w:left w:val="nil"/>
              <w:bottom w:val="single" w:sz="4" w:space="0" w:color="auto"/>
              <w:right w:val="single" w:sz="4" w:space="0" w:color="auto"/>
            </w:tcBorders>
            <w:shd w:val="clear" w:color="000000" w:fill="FFFFFF"/>
            <w:noWrap/>
            <w:vAlign w:val="bottom"/>
            <w:hideMark/>
          </w:tcPr>
          <w:p w14:paraId="3B48A117"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Incorrect Company Billed</w:t>
            </w:r>
          </w:p>
        </w:tc>
      </w:tr>
      <w:tr w:rsidR="0015092E" w:rsidRPr="0015092E" w14:paraId="1D342474" w14:textId="77777777" w:rsidTr="0015092E">
        <w:trPr>
          <w:trHeight w:val="300"/>
        </w:trPr>
        <w:tc>
          <w:tcPr>
            <w:tcW w:w="2260" w:type="dxa"/>
            <w:vMerge/>
            <w:tcBorders>
              <w:top w:val="nil"/>
              <w:left w:val="single" w:sz="4" w:space="0" w:color="auto"/>
              <w:bottom w:val="single" w:sz="4" w:space="0" w:color="auto"/>
              <w:right w:val="single" w:sz="4" w:space="0" w:color="auto"/>
            </w:tcBorders>
            <w:vAlign w:val="center"/>
            <w:hideMark/>
          </w:tcPr>
          <w:p w14:paraId="223A36B9" w14:textId="77777777" w:rsidR="0015092E" w:rsidRPr="0015092E" w:rsidRDefault="0015092E" w:rsidP="0015092E">
            <w:pPr>
              <w:spacing w:after="0"/>
              <w:rPr>
                <w:rFonts w:eastAsia="Times New Roman" w:cs="Times New Roman"/>
                <w:color w:val="000000"/>
                <w:sz w:val="20"/>
                <w:szCs w:val="20"/>
                <w:lang w:val="en-GB"/>
              </w:rPr>
            </w:pPr>
          </w:p>
        </w:tc>
        <w:tc>
          <w:tcPr>
            <w:tcW w:w="4100" w:type="dxa"/>
            <w:tcBorders>
              <w:top w:val="nil"/>
              <w:left w:val="nil"/>
              <w:bottom w:val="single" w:sz="4" w:space="0" w:color="auto"/>
              <w:right w:val="single" w:sz="4" w:space="0" w:color="auto"/>
            </w:tcBorders>
            <w:shd w:val="clear" w:color="000000" w:fill="FFFFFF"/>
            <w:noWrap/>
            <w:vAlign w:val="bottom"/>
            <w:hideMark/>
          </w:tcPr>
          <w:p w14:paraId="2E520FC8"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Incorrect Product Billed</w:t>
            </w:r>
          </w:p>
        </w:tc>
      </w:tr>
      <w:tr w:rsidR="0015092E" w:rsidRPr="0015092E" w14:paraId="4BB4A5A9" w14:textId="77777777" w:rsidTr="0015092E">
        <w:trPr>
          <w:trHeight w:val="30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746743D7"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 </w:t>
            </w:r>
          </w:p>
        </w:tc>
        <w:tc>
          <w:tcPr>
            <w:tcW w:w="4100" w:type="dxa"/>
            <w:tcBorders>
              <w:top w:val="nil"/>
              <w:left w:val="nil"/>
              <w:bottom w:val="single" w:sz="4" w:space="0" w:color="auto"/>
              <w:right w:val="single" w:sz="4" w:space="0" w:color="auto"/>
            </w:tcBorders>
            <w:shd w:val="clear" w:color="auto" w:fill="auto"/>
            <w:noWrap/>
            <w:vAlign w:val="bottom"/>
            <w:hideMark/>
          </w:tcPr>
          <w:p w14:paraId="38A276CF"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 </w:t>
            </w:r>
          </w:p>
        </w:tc>
      </w:tr>
      <w:tr w:rsidR="0015092E" w:rsidRPr="0015092E" w14:paraId="46A0FD9B" w14:textId="77777777" w:rsidTr="0015092E">
        <w:trPr>
          <w:trHeight w:val="300"/>
        </w:trPr>
        <w:tc>
          <w:tcPr>
            <w:tcW w:w="2260" w:type="dxa"/>
            <w:vMerge w:val="restart"/>
            <w:tcBorders>
              <w:top w:val="nil"/>
              <w:left w:val="single" w:sz="4" w:space="0" w:color="auto"/>
              <w:bottom w:val="single" w:sz="4" w:space="0" w:color="auto"/>
              <w:right w:val="single" w:sz="4" w:space="0" w:color="auto"/>
            </w:tcBorders>
            <w:shd w:val="clear" w:color="000000" w:fill="FFFFFF"/>
            <w:noWrap/>
            <w:vAlign w:val="center"/>
            <w:hideMark/>
          </w:tcPr>
          <w:p w14:paraId="6C4422A7" w14:textId="77777777" w:rsidR="0015092E" w:rsidRPr="0015092E" w:rsidRDefault="0015092E" w:rsidP="0015092E">
            <w:pPr>
              <w:spacing w:after="0"/>
              <w:jc w:val="center"/>
              <w:rPr>
                <w:rFonts w:eastAsia="Times New Roman" w:cs="Times New Roman"/>
                <w:color w:val="000000"/>
                <w:sz w:val="20"/>
                <w:szCs w:val="20"/>
                <w:lang w:val="en-GB"/>
              </w:rPr>
            </w:pPr>
            <w:r w:rsidRPr="0015092E">
              <w:rPr>
                <w:rFonts w:eastAsia="Times New Roman" w:cs="Times New Roman"/>
                <w:color w:val="000000"/>
                <w:sz w:val="20"/>
                <w:szCs w:val="20"/>
                <w:lang w:val="en-GB"/>
              </w:rPr>
              <w:t>Other Changes</w:t>
            </w:r>
          </w:p>
        </w:tc>
        <w:tc>
          <w:tcPr>
            <w:tcW w:w="4100" w:type="dxa"/>
            <w:tcBorders>
              <w:top w:val="nil"/>
              <w:left w:val="nil"/>
              <w:bottom w:val="single" w:sz="4" w:space="0" w:color="auto"/>
              <w:right w:val="single" w:sz="4" w:space="0" w:color="auto"/>
            </w:tcBorders>
            <w:shd w:val="clear" w:color="000000" w:fill="FFFFFF"/>
            <w:noWrap/>
            <w:vAlign w:val="bottom"/>
            <w:hideMark/>
          </w:tcPr>
          <w:p w14:paraId="0CF24DD8"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Company Name Changes</w:t>
            </w:r>
          </w:p>
        </w:tc>
      </w:tr>
      <w:tr w:rsidR="0015092E" w:rsidRPr="0015092E" w14:paraId="1A45BE3D" w14:textId="77777777" w:rsidTr="0015092E">
        <w:trPr>
          <w:trHeight w:val="300"/>
        </w:trPr>
        <w:tc>
          <w:tcPr>
            <w:tcW w:w="2260" w:type="dxa"/>
            <w:vMerge/>
            <w:tcBorders>
              <w:top w:val="nil"/>
              <w:left w:val="single" w:sz="4" w:space="0" w:color="auto"/>
              <w:bottom w:val="single" w:sz="4" w:space="0" w:color="auto"/>
              <w:right w:val="single" w:sz="4" w:space="0" w:color="auto"/>
            </w:tcBorders>
            <w:vAlign w:val="center"/>
            <w:hideMark/>
          </w:tcPr>
          <w:p w14:paraId="292E0E9C" w14:textId="77777777" w:rsidR="0015092E" w:rsidRPr="0015092E" w:rsidRDefault="0015092E" w:rsidP="0015092E">
            <w:pPr>
              <w:spacing w:after="0"/>
              <w:rPr>
                <w:rFonts w:eastAsia="Times New Roman" w:cs="Times New Roman"/>
                <w:color w:val="000000"/>
                <w:sz w:val="20"/>
                <w:szCs w:val="20"/>
                <w:lang w:val="en-GB"/>
              </w:rPr>
            </w:pPr>
          </w:p>
        </w:tc>
        <w:tc>
          <w:tcPr>
            <w:tcW w:w="4100" w:type="dxa"/>
            <w:tcBorders>
              <w:top w:val="nil"/>
              <w:left w:val="nil"/>
              <w:bottom w:val="single" w:sz="4" w:space="0" w:color="auto"/>
              <w:right w:val="single" w:sz="4" w:space="0" w:color="auto"/>
            </w:tcBorders>
            <w:shd w:val="clear" w:color="000000" w:fill="FFFFFF"/>
            <w:noWrap/>
            <w:vAlign w:val="bottom"/>
            <w:hideMark/>
          </w:tcPr>
          <w:p w14:paraId="66F32E57"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Company Address Changes</w:t>
            </w:r>
          </w:p>
        </w:tc>
      </w:tr>
      <w:tr w:rsidR="0015092E" w:rsidRPr="0015092E" w14:paraId="5DBE1E62" w14:textId="77777777" w:rsidTr="0015092E">
        <w:trPr>
          <w:trHeight w:val="300"/>
        </w:trPr>
        <w:tc>
          <w:tcPr>
            <w:tcW w:w="2260" w:type="dxa"/>
            <w:vMerge/>
            <w:tcBorders>
              <w:top w:val="nil"/>
              <w:left w:val="single" w:sz="4" w:space="0" w:color="auto"/>
              <w:bottom w:val="single" w:sz="4" w:space="0" w:color="auto"/>
              <w:right w:val="single" w:sz="4" w:space="0" w:color="auto"/>
            </w:tcBorders>
            <w:vAlign w:val="center"/>
            <w:hideMark/>
          </w:tcPr>
          <w:p w14:paraId="009FDC97" w14:textId="77777777" w:rsidR="0015092E" w:rsidRPr="0015092E" w:rsidRDefault="0015092E" w:rsidP="0015092E">
            <w:pPr>
              <w:spacing w:after="0"/>
              <w:rPr>
                <w:rFonts w:eastAsia="Times New Roman" w:cs="Times New Roman"/>
                <w:color w:val="000000"/>
                <w:sz w:val="20"/>
                <w:szCs w:val="20"/>
                <w:lang w:val="en-GB"/>
              </w:rPr>
            </w:pPr>
          </w:p>
        </w:tc>
        <w:tc>
          <w:tcPr>
            <w:tcW w:w="4100" w:type="dxa"/>
            <w:tcBorders>
              <w:top w:val="nil"/>
              <w:left w:val="nil"/>
              <w:bottom w:val="single" w:sz="4" w:space="0" w:color="auto"/>
              <w:right w:val="single" w:sz="4" w:space="0" w:color="auto"/>
            </w:tcBorders>
            <w:shd w:val="clear" w:color="000000" w:fill="FFFFFF"/>
            <w:noWrap/>
            <w:vAlign w:val="bottom"/>
            <w:hideMark/>
          </w:tcPr>
          <w:p w14:paraId="0FDE49B3"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Billing Schedule Changes</w:t>
            </w:r>
          </w:p>
        </w:tc>
      </w:tr>
      <w:tr w:rsidR="0015092E" w:rsidRPr="0015092E" w14:paraId="09893E80" w14:textId="77777777" w:rsidTr="0015092E">
        <w:trPr>
          <w:trHeight w:val="300"/>
        </w:trPr>
        <w:tc>
          <w:tcPr>
            <w:tcW w:w="2260" w:type="dxa"/>
            <w:vMerge/>
            <w:tcBorders>
              <w:top w:val="nil"/>
              <w:left w:val="single" w:sz="4" w:space="0" w:color="auto"/>
              <w:bottom w:val="single" w:sz="4" w:space="0" w:color="auto"/>
              <w:right w:val="single" w:sz="4" w:space="0" w:color="auto"/>
            </w:tcBorders>
            <w:vAlign w:val="center"/>
            <w:hideMark/>
          </w:tcPr>
          <w:p w14:paraId="61A09072" w14:textId="77777777" w:rsidR="0015092E" w:rsidRPr="0015092E" w:rsidRDefault="0015092E" w:rsidP="0015092E">
            <w:pPr>
              <w:spacing w:after="0"/>
              <w:rPr>
                <w:rFonts w:eastAsia="Times New Roman" w:cs="Times New Roman"/>
                <w:color w:val="000000"/>
                <w:sz w:val="20"/>
                <w:szCs w:val="20"/>
                <w:lang w:val="en-GB"/>
              </w:rPr>
            </w:pPr>
          </w:p>
        </w:tc>
        <w:tc>
          <w:tcPr>
            <w:tcW w:w="4100" w:type="dxa"/>
            <w:tcBorders>
              <w:top w:val="nil"/>
              <w:left w:val="nil"/>
              <w:bottom w:val="single" w:sz="4" w:space="0" w:color="auto"/>
              <w:right w:val="single" w:sz="4" w:space="0" w:color="auto"/>
            </w:tcBorders>
            <w:shd w:val="clear" w:color="000000" w:fill="FFFFFF"/>
            <w:noWrap/>
            <w:vAlign w:val="bottom"/>
            <w:hideMark/>
          </w:tcPr>
          <w:p w14:paraId="67D24AB7"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Incorrect / Missing PO details in invoices</w:t>
            </w:r>
          </w:p>
        </w:tc>
      </w:tr>
      <w:tr w:rsidR="0015092E" w:rsidRPr="0015092E" w14:paraId="112DD14C" w14:textId="77777777" w:rsidTr="0015092E">
        <w:trPr>
          <w:trHeight w:val="300"/>
        </w:trPr>
        <w:tc>
          <w:tcPr>
            <w:tcW w:w="2260" w:type="dxa"/>
            <w:vMerge/>
            <w:tcBorders>
              <w:top w:val="nil"/>
              <w:left w:val="single" w:sz="4" w:space="0" w:color="auto"/>
              <w:bottom w:val="single" w:sz="4" w:space="0" w:color="auto"/>
              <w:right w:val="single" w:sz="4" w:space="0" w:color="auto"/>
            </w:tcBorders>
            <w:vAlign w:val="center"/>
            <w:hideMark/>
          </w:tcPr>
          <w:p w14:paraId="712F7D2E" w14:textId="77777777" w:rsidR="0015092E" w:rsidRPr="0015092E" w:rsidRDefault="0015092E" w:rsidP="0015092E">
            <w:pPr>
              <w:spacing w:after="0"/>
              <w:rPr>
                <w:rFonts w:eastAsia="Times New Roman" w:cs="Times New Roman"/>
                <w:color w:val="000000"/>
                <w:sz w:val="20"/>
                <w:szCs w:val="20"/>
                <w:lang w:val="en-GB"/>
              </w:rPr>
            </w:pPr>
          </w:p>
        </w:tc>
        <w:tc>
          <w:tcPr>
            <w:tcW w:w="4100" w:type="dxa"/>
            <w:tcBorders>
              <w:top w:val="nil"/>
              <w:left w:val="nil"/>
              <w:bottom w:val="single" w:sz="4" w:space="0" w:color="auto"/>
              <w:right w:val="single" w:sz="4" w:space="0" w:color="auto"/>
            </w:tcBorders>
            <w:shd w:val="clear" w:color="000000" w:fill="FFFFFF"/>
            <w:noWrap/>
            <w:vAlign w:val="bottom"/>
            <w:hideMark/>
          </w:tcPr>
          <w:p w14:paraId="45E22EE5"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Incorrect / Missing  VAT no in invoices</w:t>
            </w:r>
          </w:p>
        </w:tc>
      </w:tr>
      <w:tr w:rsidR="0015092E" w:rsidRPr="0015092E" w14:paraId="28DF162D" w14:textId="77777777" w:rsidTr="0015092E">
        <w:trPr>
          <w:trHeight w:val="300"/>
        </w:trPr>
        <w:tc>
          <w:tcPr>
            <w:tcW w:w="2260" w:type="dxa"/>
            <w:vMerge/>
            <w:tcBorders>
              <w:top w:val="nil"/>
              <w:left w:val="single" w:sz="4" w:space="0" w:color="auto"/>
              <w:bottom w:val="single" w:sz="4" w:space="0" w:color="auto"/>
              <w:right w:val="single" w:sz="4" w:space="0" w:color="auto"/>
            </w:tcBorders>
            <w:vAlign w:val="center"/>
            <w:hideMark/>
          </w:tcPr>
          <w:p w14:paraId="25C31CBD" w14:textId="77777777" w:rsidR="0015092E" w:rsidRPr="0015092E" w:rsidRDefault="0015092E" w:rsidP="0015092E">
            <w:pPr>
              <w:spacing w:after="0"/>
              <w:rPr>
                <w:rFonts w:eastAsia="Times New Roman" w:cs="Times New Roman"/>
                <w:color w:val="000000"/>
                <w:sz w:val="20"/>
                <w:szCs w:val="20"/>
                <w:lang w:val="en-GB"/>
              </w:rPr>
            </w:pPr>
          </w:p>
        </w:tc>
        <w:tc>
          <w:tcPr>
            <w:tcW w:w="4100" w:type="dxa"/>
            <w:tcBorders>
              <w:top w:val="nil"/>
              <w:left w:val="nil"/>
              <w:bottom w:val="single" w:sz="4" w:space="0" w:color="auto"/>
              <w:right w:val="single" w:sz="4" w:space="0" w:color="auto"/>
            </w:tcBorders>
            <w:shd w:val="clear" w:color="000000" w:fill="FFFFFF"/>
            <w:noWrap/>
            <w:vAlign w:val="bottom"/>
            <w:hideMark/>
          </w:tcPr>
          <w:p w14:paraId="4932471E"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Incorrect VAT (Tax) applied</w:t>
            </w:r>
          </w:p>
        </w:tc>
      </w:tr>
      <w:tr w:rsidR="0015092E" w:rsidRPr="0015092E" w14:paraId="7246E197" w14:textId="77777777" w:rsidTr="0015092E">
        <w:trPr>
          <w:trHeight w:val="300"/>
        </w:trPr>
        <w:tc>
          <w:tcPr>
            <w:tcW w:w="2260" w:type="dxa"/>
            <w:vMerge/>
            <w:tcBorders>
              <w:top w:val="nil"/>
              <w:left w:val="single" w:sz="4" w:space="0" w:color="auto"/>
              <w:bottom w:val="single" w:sz="4" w:space="0" w:color="auto"/>
              <w:right w:val="single" w:sz="4" w:space="0" w:color="auto"/>
            </w:tcBorders>
            <w:vAlign w:val="center"/>
            <w:hideMark/>
          </w:tcPr>
          <w:p w14:paraId="116292BE" w14:textId="77777777" w:rsidR="0015092E" w:rsidRPr="0015092E" w:rsidRDefault="0015092E" w:rsidP="0015092E">
            <w:pPr>
              <w:spacing w:after="0"/>
              <w:rPr>
                <w:rFonts w:eastAsia="Times New Roman" w:cs="Times New Roman"/>
                <w:color w:val="000000"/>
                <w:sz w:val="20"/>
                <w:szCs w:val="20"/>
                <w:lang w:val="en-GB"/>
              </w:rPr>
            </w:pPr>
          </w:p>
        </w:tc>
        <w:tc>
          <w:tcPr>
            <w:tcW w:w="4100" w:type="dxa"/>
            <w:tcBorders>
              <w:top w:val="nil"/>
              <w:left w:val="nil"/>
              <w:bottom w:val="single" w:sz="4" w:space="0" w:color="auto"/>
              <w:right w:val="single" w:sz="4" w:space="0" w:color="auto"/>
            </w:tcBorders>
            <w:shd w:val="clear" w:color="000000" w:fill="FFFFFF"/>
            <w:noWrap/>
            <w:vAlign w:val="bottom"/>
            <w:hideMark/>
          </w:tcPr>
          <w:p w14:paraId="0DA44710"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Attendee Detail Changes</w:t>
            </w:r>
          </w:p>
        </w:tc>
      </w:tr>
      <w:tr w:rsidR="0015092E" w:rsidRPr="0015092E" w14:paraId="1E31F97D" w14:textId="77777777" w:rsidTr="0015092E">
        <w:trPr>
          <w:trHeight w:val="300"/>
        </w:trPr>
        <w:tc>
          <w:tcPr>
            <w:tcW w:w="2260" w:type="dxa"/>
            <w:vMerge/>
            <w:tcBorders>
              <w:top w:val="nil"/>
              <w:left w:val="single" w:sz="4" w:space="0" w:color="auto"/>
              <w:bottom w:val="single" w:sz="4" w:space="0" w:color="auto"/>
              <w:right w:val="single" w:sz="4" w:space="0" w:color="auto"/>
            </w:tcBorders>
            <w:vAlign w:val="center"/>
            <w:hideMark/>
          </w:tcPr>
          <w:p w14:paraId="24494136" w14:textId="77777777" w:rsidR="0015092E" w:rsidRPr="0015092E" w:rsidRDefault="0015092E" w:rsidP="0015092E">
            <w:pPr>
              <w:spacing w:after="0"/>
              <w:rPr>
                <w:rFonts w:eastAsia="Times New Roman" w:cs="Times New Roman"/>
                <w:color w:val="000000"/>
                <w:sz w:val="20"/>
                <w:szCs w:val="20"/>
                <w:lang w:val="en-GB"/>
              </w:rPr>
            </w:pPr>
          </w:p>
        </w:tc>
        <w:tc>
          <w:tcPr>
            <w:tcW w:w="4100" w:type="dxa"/>
            <w:tcBorders>
              <w:top w:val="nil"/>
              <w:left w:val="nil"/>
              <w:bottom w:val="single" w:sz="4" w:space="0" w:color="auto"/>
              <w:right w:val="single" w:sz="4" w:space="0" w:color="auto"/>
            </w:tcBorders>
            <w:shd w:val="clear" w:color="000000" w:fill="FFFFFF"/>
            <w:noWrap/>
            <w:vAlign w:val="bottom"/>
            <w:hideMark/>
          </w:tcPr>
          <w:p w14:paraId="29578910" w14:textId="77777777" w:rsidR="0015092E" w:rsidRPr="0015092E" w:rsidRDefault="0015092E" w:rsidP="0015092E">
            <w:pPr>
              <w:spacing w:after="0"/>
              <w:rPr>
                <w:rFonts w:eastAsia="Times New Roman" w:cs="Times New Roman"/>
                <w:color w:val="000000"/>
                <w:sz w:val="20"/>
                <w:szCs w:val="20"/>
                <w:lang w:val="en-GB"/>
              </w:rPr>
            </w:pPr>
            <w:r w:rsidRPr="0015092E">
              <w:rPr>
                <w:rFonts w:eastAsia="Times New Roman" w:cs="Times New Roman"/>
                <w:color w:val="000000"/>
                <w:sz w:val="20"/>
                <w:szCs w:val="20"/>
                <w:lang w:val="en-GB"/>
              </w:rPr>
              <w:t>Issue Date Changes</w:t>
            </w:r>
          </w:p>
        </w:tc>
      </w:tr>
    </w:tbl>
    <w:p w14:paraId="0E7625E3" w14:textId="77777777" w:rsidR="0015092E" w:rsidRPr="002C6A6B" w:rsidRDefault="0015092E" w:rsidP="007E4847">
      <w:pPr>
        <w:rPr>
          <w:rFonts w:asciiTheme="majorHAnsi" w:hAnsiTheme="majorHAnsi"/>
          <w:sz w:val="20"/>
          <w:szCs w:val="20"/>
        </w:rPr>
      </w:pPr>
    </w:p>
    <w:p w14:paraId="37E8D7F3" w14:textId="77777777" w:rsidR="00693A01" w:rsidRDefault="00693A01" w:rsidP="007E4847">
      <w:pPr>
        <w:rPr>
          <w:rFonts w:asciiTheme="majorHAnsi" w:hAnsiTheme="majorHAnsi"/>
          <w:b/>
          <w:sz w:val="20"/>
          <w:szCs w:val="20"/>
        </w:rPr>
      </w:pPr>
    </w:p>
    <w:p w14:paraId="77E475EA" w14:textId="3230DED2" w:rsidR="00CC364A" w:rsidRDefault="006A09B3" w:rsidP="00CC364A">
      <w:pPr>
        <w:pStyle w:val="CSHeadingLevel2"/>
        <w:rPr>
          <w:rFonts w:asciiTheme="majorHAnsi" w:hAnsiTheme="majorHAnsi"/>
          <w:b/>
          <w:sz w:val="20"/>
          <w:szCs w:val="20"/>
        </w:rPr>
      </w:pPr>
      <w:bookmarkStart w:id="13" w:name="_Toc372578032"/>
      <w:r>
        <w:rPr>
          <w:rFonts w:asciiTheme="majorHAnsi" w:hAnsiTheme="majorHAnsi"/>
          <w:b/>
          <w:sz w:val="20"/>
          <w:szCs w:val="20"/>
        </w:rPr>
        <w:t>Inflight Change Types - Description</w:t>
      </w:r>
      <w:bookmarkEnd w:id="13"/>
    </w:p>
    <w:p w14:paraId="36A4A69F" w14:textId="410C8D9F" w:rsidR="00CC364A" w:rsidRDefault="00EE6D93" w:rsidP="00CC364A">
      <w:pPr>
        <w:pStyle w:val="CSHeadingLevel3"/>
      </w:pPr>
      <w:bookmarkStart w:id="14" w:name="_Toc372578033"/>
      <w:r>
        <w:t>Contract Amendment</w:t>
      </w:r>
      <w:bookmarkEnd w:id="14"/>
    </w:p>
    <w:p w14:paraId="7CF67F8A" w14:textId="1D070AD8" w:rsidR="00CC364A" w:rsidRDefault="00CC364A" w:rsidP="001E7790">
      <w:pPr>
        <w:pStyle w:val="CSBodyText"/>
        <w:rPr>
          <w:rFonts w:asciiTheme="majorHAnsi" w:hAnsiTheme="majorHAnsi"/>
          <w:sz w:val="20"/>
          <w:szCs w:val="20"/>
        </w:rPr>
      </w:pPr>
      <w:r w:rsidRPr="00AC646F">
        <w:t xml:space="preserve">When customers want to do an upgrade or a downgrade or require additional products (add-on) added to their current contract or cancel one of their existing orders, they need to be put through the Contract Amendment process.  During a contract amendment process, the system would act on the specific order that the customer wants amended and the process would involve the TRG user going through the sales process on the </w:t>
      </w:r>
      <w:proofErr w:type="spellStart"/>
      <w:r w:rsidRPr="00AC646F">
        <w:t>InFlight</w:t>
      </w:r>
      <w:proofErr w:type="spellEnd"/>
      <w:r w:rsidRPr="00AC646F">
        <w:t xml:space="preserve"> Change (IFC) opportunity. Once the IFC opportunity is set to closed won status, change orders are generated and depending on whether the change orders are for Events or for Advertising revenue stream, the system would update the replaced orders (i.e. old orders) with appropriate status. These change orders are invoiced per instructions contained in the IFC opportunity</w:t>
      </w:r>
      <w:r w:rsidRPr="001E7790">
        <w:t>.</w:t>
      </w:r>
    </w:p>
    <w:p w14:paraId="3237B572" w14:textId="77777777" w:rsidR="00CC364A" w:rsidRPr="00CC364A" w:rsidRDefault="00CC364A" w:rsidP="00CC364A">
      <w:pPr>
        <w:rPr>
          <w:rFonts w:asciiTheme="majorHAnsi" w:hAnsiTheme="majorHAnsi"/>
          <w:sz w:val="20"/>
          <w:szCs w:val="20"/>
        </w:rPr>
      </w:pPr>
    </w:p>
    <w:p w14:paraId="27113AE6" w14:textId="02F2D6BA" w:rsidR="00CC364A" w:rsidRPr="00CD6E7C" w:rsidRDefault="007E4847" w:rsidP="007E4847">
      <w:pPr>
        <w:pStyle w:val="CSHeadingLevel3"/>
        <w:rPr>
          <w:rFonts w:asciiTheme="majorHAnsi" w:hAnsiTheme="majorHAnsi"/>
          <w:szCs w:val="24"/>
        </w:rPr>
      </w:pPr>
      <w:bookmarkStart w:id="15" w:name="_Toc372578034"/>
      <w:r w:rsidRPr="00CD6E7C">
        <w:rPr>
          <w:rFonts w:asciiTheme="majorHAnsi" w:hAnsiTheme="majorHAnsi"/>
          <w:szCs w:val="24"/>
        </w:rPr>
        <w:t>Contract Correction</w:t>
      </w:r>
      <w:bookmarkEnd w:id="15"/>
    </w:p>
    <w:p w14:paraId="4F75650B" w14:textId="5B0D5FCC" w:rsidR="007E4847" w:rsidRPr="00CC364A" w:rsidRDefault="007E4847" w:rsidP="00AC646F">
      <w:pPr>
        <w:pStyle w:val="CSBodyText"/>
      </w:pPr>
      <w:r w:rsidRPr="0095162B">
        <w:t xml:space="preserve">When customers want to make changes to their contract with TRG either because they weren’t given discounts/commissions or invoices were sent to the wrong Billing Account or they signed up to incorrect products </w:t>
      </w:r>
      <w:proofErr w:type="spellStart"/>
      <w:r w:rsidRPr="0095162B">
        <w:t>etc</w:t>
      </w:r>
      <w:proofErr w:type="spellEnd"/>
      <w:r w:rsidRPr="0095162B">
        <w:t>, they need to be put through the Contract Correction process.  During contract correction process, the system would create an Inflight change opportunity and copy over all orders from the original opportunity. The TRG user will then go through the sales process with the customer. Once the IFC opportunity is set to closed won status, change orders will be generated and once SOP team review &amp; activate the change orders, the original opportunity and all associated orders would be set to replaced status.</w:t>
      </w:r>
    </w:p>
    <w:p w14:paraId="65B2334E" w14:textId="77777777" w:rsidR="007E4847" w:rsidRDefault="007E4847" w:rsidP="007E4847">
      <w:pPr>
        <w:rPr>
          <w:rFonts w:asciiTheme="majorHAnsi" w:hAnsiTheme="majorHAnsi"/>
          <w:sz w:val="20"/>
          <w:szCs w:val="20"/>
        </w:rPr>
      </w:pPr>
    </w:p>
    <w:p w14:paraId="40451362" w14:textId="5D2C2E23" w:rsidR="00CC364A" w:rsidRPr="00CD6E7C" w:rsidRDefault="00EE6D93" w:rsidP="00CC364A">
      <w:pPr>
        <w:pStyle w:val="CSHeadingLevel3"/>
        <w:rPr>
          <w:rFonts w:asciiTheme="majorHAnsi" w:hAnsiTheme="majorHAnsi"/>
          <w:szCs w:val="24"/>
        </w:rPr>
      </w:pPr>
      <w:bookmarkStart w:id="16" w:name="_Toc372578035"/>
      <w:r>
        <w:rPr>
          <w:rFonts w:asciiTheme="majorHAnsi" w:hAnsiTheme="majorHAnsi"/>
          <w:szCs w:val="24"/>
        </w:rPr>
        <w:t>Contract Cancellation</w:t>
      </w:r>
      <w:bookmarkEnd w:id="16"/>
    </w:p>
    <w:p w14:paraId="00672F27" w14:textId="350568A6" w:rsidR="007E4847" w:rsidRDefault="007E4847" w:rsidP="00AC646F">
      <w:pPr>
        <w:pStyle w:val="CSBodyText"/>
      </w:pPr>
      <w:r w:rsidRPr="000839BD">
        <w:lastRenderedPageBreak/>
        <w:t>When customers</w:t>
      </w:r>
      <w:r>
        <w:t xml:space="preserve"> change their mind and want to cancel their contract with TRG either because they are not happy with the service that they received or because the product is not a right fit for their purpose or for whatever reason, they need to be put through the contract cancellation process. During Contract Cancellation process, the system would set all the orders associated with the contract to cancelled status. When the orders are in cancelled status, all outstanding invoices associated with the orders will be cancelled by FF.</w:t>
      </w:r>
    </w:p>
    <w:p w14:paraId="640BA70B" w14:textId="2C058204" w:rsidR="00CD6E7C" w:rsidRPr="00CD6E7C" w:rsidRDefault="00D06981" w:rsidP="00CD6E7C">
      <w:pPr>
        <w:pStyle w:val="CSHeadingLevel3"/>
      </w:pPr>
      <w:bookmarkStart w:id="17" w:name="_Toc372578036"/>
      <w:r>
        <w:t>Other</w:t>
      </w:r>
      <w:r w:rsidR="00CD6E7C">
        <w:t xml:space="preserve"> Changes</w:t>
      </w:r>
      <w:bookmarkEnd w:id="17"/>
    </w:p>
    <w:p w14:paraId="047C1827" w14:textId="5D8CDE99" w:rsidR="00E94F0E" w:rsidRDefault="00CD6E7C" w:rsidP="00AC646F">
      <w:pPr>
        <w:pStyle w:val="CSBodyText"/>
        <w:rPr>
          <w:rFonts w:asciiTheme="majorHAnsi" w:hAnsiTheme="majorHAnsi"/>
          <w:sz w:val="20"/>
          <w:szCs w:val="20"/>
        </w:rPr>
      </w:pPr>
      <w:r w:rsidRPr="00AC646F">
        <w:t xml:space="preserve">Changes requested by </w:t>
      </w:r>
      <w:proofErr w:type="gramStart"/>
      <w:r w:rsidRPr="00AC646F">
        <w:t>customers that</w:t>
      </w:r>
      <w:r w:rsidR="00EE6D93" w:rsidRPr="00AC646F">
        <w:t xml:space="preserve"> does</w:t>
      </w:r>
      <w:proofErr w:type="gramEnd"/>
      <w:r w:rsidR="00EE6D93" w:rsidRPr="00AC646F">
        <w:t xml:space="preserve"> not have a revenue impact are categorized under this group.</w:t>
      </w:r>
    </w:p>
    <w:p w14:paraId="27B74C1D" w14:textId="0BC52149" w:rsidR="00E94F0E" w:rsidRDefault="00487548" w:rsidP="002A49F4">
      <w:pPr>
        <w:pStyle w:val="CSHeadingLevel2"/>
        <w:rPr>
          <w:rFonts w:asciiTheme="majorHAnsi" w:hAnsiTheme="majorHAnsi"/>
          <w:sz w:val="20"/>
          <w:szCs w:val="20"/>
        </w:rPr>
      </w:pPr>
      <w:bookmarkStart w:id="18" w:name="_Toc372578037"/>
      <w:r>
        <w:rPr>
          <w:rFonts w:asciiTheme="majorHAnsi" w:hAnsiTheme="majorHAnsi"/>
          <w:sz w:val="20"/>
          <w:szCs w:val="20"/>
        </w:rPr>
        <w:t>Process Flow</w:t>
      </w:r>
      <w:r w:rsidR="00D8711D">
        <w:rPr>
          <w:rFonts w:asciiTheme="majorHAnsi" w:hAnsiTheme="majorHAnsi"/>
          <w:sz w:val="20"/>
          <w:szCs w:val="20"/>
        </w:rPr>
        <w:t xml:space="preserve"> Diagrams</w:t>
      </w:r>
      <w:bookmarkEnd w:id="18"/>
    </w:p>
    <w:p w14:paraId="249AABB7" w14:textId="77FFE3C1" w:rsidR="00D8711D" w:rsidRPr="00D8711D" w:rsidRDefault="00D8711D" w:rsidP="00D8711D">
      <w:pPr>
        <w:pStyle w:val="CSHeadingLevel3"/>
      </w:pPr>
      <w:bookmarkStart w:id="19" w:name="_Toc372578038"/>
      <w:r>
        <w:t>High Level Process Flow</w:t>
      </w:r>
      <w:bookmarkEnd w:id="19"/>
    </w:p>
    <w:p w14:paraId="3804603D" w14:textId="65E0D880" w:rsidR="00487548" w:rsidRDefault="00487548" w:rsidP="00487548">
      <w:pPr>
        <w:pStyle w:val="CSBodyText"/>
      </w:pPr>
      <w:r w:rsidRPr="00487548">
        <w:rPr>
          <w:noProof/>
          <w:lang w:val="en-US"/>
        </w:rPr>
        <w:drawing>
          <wp:inline distT="0" distB="0" distL="0" distR="0" wp14:anchorId="4BF956C8" wp14:editId="0CE924AD">
            <wp:extent cx="5216525" cy="3252116"/>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6525" cy="3252116"/>
                    </a:xfrm>
                    <a:prstGeom prst="rect">
                      <a:avLst/>
                    </a:prstGeom>
                    <a:noFill/>
                    <a:ln>
                      <a:noFill/>
                    </a:ln>
                  </pic:spPr>
                </pic:pic>
              </a:graphicData>
            </a:graphic>
          </wp:inline>
        </w:drawing>
      </w:r>
    </w:p>
    <w:p w14:paraId="47FF776D" w14:textId="2E956318" w:rsidR="002A49F4" w:rsidRDefault="002A49F4">
      <w:pPr>
        <w:spacing w:after="0"/>
        <w:rPr>
          <w:rFonts w:ascii="Whitney Book" w:eastAsia="MS Mincho" w:hAnsi="Whitney Book" w:cs="Times New Roman"/>
          <w:color w:val="404040"/>
          <w:lang w:val="en-GB"/>
        </w:rPr>
      </w:pPr>
      <w:r>
        <w:br w:type="page"/>
      </w:r>
    </w:p>
    <w:p w14:paraId="34076909" w14:textId="77777777" w:rsidR="002A49F4" w:rsidRPr="00487548" w:rsidRDefault="002A49F4" w:rsidP="00487548">
      <w:pPr>
        <w:pStyle w:val="CSBodyText"/>
      </w:pPr>
    </w:p>
    <w:p w14:paraId="07A714A5" w14:textId="77777777" w:rsidR="004A3DF4" w:rsidRDefault="002A49F4" w:rsidP="002A49F4">
      <w:pPr>
        <w:pStyle w:val="CSHeadingLevel3"/>
        <w:rPr>
          <w:rFonts w:asciiTheme="majorHAnsi" w:hAnsiTheme="majorHAnsi"/>
          <w:sz w:val="20"/>
          <w:szCs w:val="20"/>
        </w:rPr>
      </w:pPr>
      <w:bookmarkStart w:id="20" w:name="_Toc372578039"/>
      <w:r>
        <w:rPr>
          <w:rFonts w:asciiTheme="majorHAnsi" w:hAnsiTheme="majorHAnsi"/>
          <w:sz w:val="20"/>
          <w:szCs w:val="20"/>
        </w:rPr>
        <w:t xml:space="preserve">Detailed Process Flow – </w:t>
      </w:r>
      <w:r w:rsidR="00FC4C6A">
        <w:rPr>
          <w:rFonts w:asciiTheme="majorHAnsi" w:hAnsiTheme="majorHAnsi"/>
          <w:sz w:val="20"/>
          <w:szCs w:val="20"/>
        </w:rPr>
        <w:t xml:space="preserve">Sales Team Initiated </w:t>
      </w:r>
      <w:r w:rsidR="002301A4">
        <w:rPr>
          <w:rFonts w:asciiTheme="majorHAnsi" w:hAnsiTheme="majorHAnsi"/>
          <w:sz w:val="20"/>
          <w:szCs w:val="20"/>
        </w:rPr>
        <w:t xml:space="preserve">IFC Process </w:t>
      </w:r>
      <w:r w:rsidR="00FC4C6A">
        <w:rPr>
          <w:rFonts w:asciiTheme="majorHAnsi" w:hAnsiTheme="majorHAnsi"/>
          <w:sz w:val="20"/>
          <w:szCs w:val="20"/>
        </w:rPr>
        <w:t>Flow</w:t>
      </w:r>
      <w:bookmarkEnd w:id="20"/>
      <w:r w:rsidR="004A3DF4">
        <w:rPr>
          <w:rFonts w:asciiTheme="majorHAnsi" w:hAnsiTheme="majorHAnsi"/>
          <w:sz w:val="20"/>
          <w:szCs w:val="20"/>
        </w:rPr>
        <w:t xml:space="preserve"> </w:t>
      </w:r>
    </w:p>
    <w:p w14:paraId="3DFA2241" w14:textId="18604E91" w:rsidR="007E4847" w:rsidRDefault="004A3DF4" w:rsidP="004A3DF4">
      <w:pPr>
        <w:pStyle w:val="CSHeadingLevel4"/>
      </w:pPr>
      <w:r>
        <w:t>(View these diagrams with 500% Zoom)</w:t>
      </w:r>
    </w:p>
    <w:p w14:paraId="3A0E9ABA" w14:textId="54C993FD" w:rsidR="002A49F4" w:rsidRDefault="000212CD" w:rsidP="002A49F4">
      <w:pPr>
        <w:pStyle w:val="CSBodyText"/>
      </w:pPr>
      <w:r>
        <w:rPr>
          <w:noProof/>
          <w:lang w:val="en-US"/>
        </w:rPr>
        <w:drawing>
          <wp:inline distT="0" distB="0" distL="0" distR="0" wp14:anchorId="22727805" wp14:editId="4A987A4D">
            <wp:extent cx="5216525" cy="2417852"/>
            <wp:effectExtent l="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6525" cy="2417852"/>
                    </a:xfrm>
                    <a:prstGeom prst="rect">
                      <a:avLst/>
                    </a:prstGeom>
                    <a:noFill/>
                    <a:ln>
                      <a:noFill/>
                    </a:ln>
                  </pic:spPr>
                </pic:pic>
              </a:graphicData>
            </a:graphic>
          </wp:inline>
        </w:drawing>
      </w:r>
    </w:p>
    <w:p w14:paraId="14DD2E3B" w14:textId="77777777" w:rsidR="00F75E12" w:rsidRPr="002A49F4" w:rsidRDefault="00F75E12" w:rsidP="002A49F4">
      <w:pPr>
        <w:pStyle w:val="CSBodyText"/>
      </w:pPr>
    </w:p>
    <w:p w14:paraId="1048E468" w14:textId="578F0E86" w:rsidR="00DC0DEB" w:rsidRDefault="000212CD" w:rsidP="000212CD">
      <w:pPr>
        <w:pStyle w:val="CSHeadingLevel3"/>
      </w:pPr>
      <w:bookmarkStart w:id="21" w:name="_Toc372578040"/>
      <w:r>
        <w:t xml:space="preserve">Detailed Process Flow – </w:t>
      </w:r>
      <w:r w:rsidR="00FC4C6A">
        <w:t xml:space="preserve">SOP Team Initiated </w:t>
      </w:r>
      <w:r w:rsidR="002301A4">
        <w:t xml:space="preserve">IFC Process </w:t>
      </w:r>
      <w:r w:rsidR="00FC4C6A">
        <w:t>Flow</w:t>
      </w:r>
      <w:bookmarkEnd w:id="21"/>
    </w:p>
    <w:p w14:paraId="58146AA2" w14:textId="77777777" w:rsidR="00F85EE8" w:rsidRDefault="00F85EE8" w:rsidP="00F85EE8">
      <w:pPr>
        <w:pStyle w:val="CSHeadingLevel4"/>
      </w:pPr>
      <w:r>
        <w:t>(View these diagrams with 500% Zoom)</w:t>
      </w:r>
    </w:p>
    <w:p w14:paraId="3BBCA3A4" w14:textId="0790FCEC" w:rsidR="002022FB" w:rsidRPr="002022FB" w:rsidRDefault="002022FB" w:rsidP="002022FB">
      <w:pPr>
        <w:pStyle w:val="CSBodyText"/>
      </w:pPr>
      <w:r>
        <w:rPr>
          <w:noProof/>
          <w:lang w:val="en-US"/>
        </w:rPr>
        <w:drawing>
          <wp:inline distT="0" distB="0" distL="0" distR="0" wp14:anchorId="31B4E2BB" wp14:editId="66FE5123">
            <wp:extent cx="5216525" cy="2640463"/>
            <wp:effectExtent l="0" t="0" r="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6525" cy="2640463"/>
                    </a:xfrm>
                    <a:prstGeom prst="rect">
                      <a:avLst/>
                    </a:prstGeom>
                    <a:noFill/>
                    <a:ln>
                      <a:noFill/>
                    </a:ln>
                  </pic:spPr>
                </pic:pic>
              </a:graphicData>
            </a:graphic>
          </wp:inline>
        </w:drawing>
      </w:r>
    </w:p>
    <w:p w14:paraId="4000FABE" w14:textId="457B9B5C" w:rsidR="007E4847" w:rsidRPr="002C6A6B" w:rsidRDefault="007E4847" w:rsidP="007E4847">
      <w:pPr>
        <w:rPr>
          <w:rFonts w:asciiTheme="majorHAnsi" w:hAnsiTheme="majorHAnsi"/>
          <w:sz w:val="20"/>
          <w:szCs w:val="20"/>
        </w:rPr>
      </w:pPr>
    </w:p>
    <w:p w14:paraId="30C5827A" w14:textId="77777777" w:rsidR="0015092E" w:rsidRDefault="0015092E" w:rsidP="0015092E">
      <w:pPr>
        <w:pStyle w:val="CSHeadingLevel3"/>
        <w:numPr>
          <w:ilvl w:val="0"/>
          <w:numId w:val="0"/>
        </w:numPr>
        <w:rPr>
          <w:rFonts w:asciiTheme="majorHAnsi" w:hAnsiTheme="majorHAnsi"/>
          <w:sz w:val="20"/>
          <w:szCs w:val="20"/>
        </w:rPr>
      </w:pPr>
    </w:p>
    <w:p w14:paraId="242B5678" w14:textId="77777777" w:rsidR="0015092E" w:rsidRDefault="0015092E" w:rsidP="0015092E">
      <w:pPr>
        <w:pStyle w:val="CSBodyText"/>
      </w:pPr>
    </w:p>
    <w:p w14:paraId="2DA0EC66" w14:textId="77777777" w:rsidR="0015092E" w:rsidRDefault="0015092E" w:rsidP="0015092E">
      <w:pPr>
        <w:pStyle w:val="CSBodyText"/>
      </w:pPr>
    </w:p>
    <w:p w14:paraId="1199BE61" w14:textId="77777777" w:rsidR="0015092E" w:rsidRDefault="0015092E" w:rsidP="0015092E">
      <w:pPr>
        <w:pStyle w:val="CSBodyText"/>
      </w:pPr>
    </w:p>
    <w:p w14:paraId="522940FD" w14:textId="77777777" w:rsidR="0015092E" w:rsidRDefault="0015092E" w:rsidP="0015092E">
      <w:pPr>
        <w:pStyle w:val="CSBodyText"/>
      </w:pPr>
    </w:p>
    <w:p w14:paraId="1DF03CC1" w14:textId="1D80D5BB" w:rsidR="0015092E" w:rsidRDefault="00273AD4" w:rsidP="00273AD4">
      <w:pPr>
        <w:pStyle w:val="CSHeadingLevel2"/>
        <w:rPr>
          <w:rFonts w:asciiTheme="majorHAnsi" w:hAnsiTheme="majorHAnsi"/>
          <w:sz w:val="20"/>
          <w:szCs w:val="20"/>
        </w:rPr>
      </w:pPr>
      <w:bookmarkStart w:id="22" w:name="_Toc372578041"/>
      <w:r>
        <w:rPr>
          <w:rFonts w:asciiTheme="majorHAnsi" w:hAnsiTheme="majorHAnsi"/>
          <w:sz w:val="20"/>
          <w:szCs w:val="20"/>
        </w:rPr>
        <w:lastRenderedPageBreak/>
        <w:t>Key Field Values</w:t>
      </w:r>
      <w:bookmarkEnd w:id="22"/>
    </w:p>
    <w:p w14:paraId="5C5B8E73" w14:textId="2A97DA5D" w:rsidR="00273AD4" w:rsidRDefault="00273AD4" w:rsidP="00273AD4">
      <w:pPr>
        <w:pStyle w:val="CSHeadingLevel3"/>
      </w:pPr>
      <w:bookmarkStart w:id="23" w:name="_Toc372578042"/>
      <w:r>
        <w:t>Opportunity Stage Field Values</w:t>
      </w:r>
      <w:r w:rsidR="00FF0C24">
        <w:t xml:space="preserve"> during IFC process</w:t>
      </w:r>
      <w:bookmarkEnd w:id="23"/>
    </w:p>
    <w:p w14:paraId="699D58C3" w14:textId="25A0F305" w:rsidR="00273AD4" w:rsidRPr="00273AD4" w:rsidRDefault="00273AD4" w:rsidP="00273AD4">
      <w:pPr>
        <w:pStyle w:val="CSBodyText"/>
      </w:pPr>
      <w:r>
        <w:t xml:space="preserve">The following table lists the opportunity stage field values </w:t>
      </w:r>
      <w:r w:rsidR="00166B03">
        <w:t>for both the original opportunity and the Inflight Change opportunity when Invoice By = Order</w:t>
      </w:r>
      <w:r w:rsidR="00FF0C24">
        <w:t>.</w:t>
      </w:r>
    </w:p>
    <w:p w14:paraId="16634CE8" w14:textId="246DBF28" w:rsidR="0025628A" w:rsidRPr="0025628A" w:rsidRDefault="00166B03" w:rsidP="0025628A">
      <w:pPr>
        <w:pStyle w:val="CSBodyText"/>
      </w:pPr>
      <w:r>
        <w:rPr>
          <w:noProof/>
          <w:lang w:val="en-US"/>
        </w:rPr>
        <w:drawing>
          <wp:inline distT="0" distB="0" distL="0" distR="0" wp14:anchorId="0148CA75" wp14:editId="1D665516">
            <wp:extent cx="5216525" cy="2401683"/>
            <wp:effectExtent l="0" t="0" r="0" b="1143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16525" cy="2401683"/>
                    </a:xfrm>
                    <a:prstGeom prst="rect">
                      <a:avLst/>
                    </a:prstGeom>
                    <a:noFill/>
                    <a:ln>
                      <a:noFill/>
                    </a:ln>
                  </pic:spPr>
                </pic:pic>
              </a:graphicData>
            </a:graphic>
          </wp:inline>
        </w:drawing>
      </w:r>
    </w:p>
    <w:p w14:paraId="08BF1994" w14:textId="1EA0E992" w:rsidR="0015092E" w:rsidRDefault="009079BC" w:rsidP="009079BC">
      <w:pPr>
        <w:pStyle w:val="CSHeadingLevel3"/>
      </w:pPr>
      <w:bookmarkStart w:id="24" w:name="_Toc372578043"/>
      <w:r>
        <w:t>Status &amp; Billing Status Field Values</w:t>
      </w:r>
      <w:r w:rsidR="00FF0C24">
        <w:t xml:space="preserve"> during IFC process</w:t>
      </w:r>
      <w:bookmarkEnd w:id="24"/>
    </w:p>
    <w:p w14:paraId="424119AE" w14:textId="7ADD143E" w:rsidR="00035887" w:rsidRDefault="00727594" w:rsidP="00727594">
      <w:pPr>
        <w:pStyle w:val="CSBodyText"/>
      </w:pPr>
      <w:r>
        <w:t>The following table lists the status</w:t>
      </w:r>
      <w:r w:rsidR="00035887">
        <w:t xml:space="preserve"> (Order Group Status or</w:t>
      </w:r>
      <w:r>
        <w:t xml:space="preserve"> Order Status and Billing Status) field values</w:t>
      </w:r>
      <w:r w:rsidR="00035887">
        <w:t xml:space="preserve"> during IFC process for the following scen</w:t>
      </w:r>
      <w:r w:rsidR="00101E4F">
        <w:t>a</w:t>
      </w:r>
      <w:r w:rsidR="00035887">
        <w:t>rios:</w:t>
      </w:r>
    </w:p>
    <w:p w14:paraId="5AD83344" w14:textId="33338C86" w:rsidR="00035887" w:rsidRDefault="00035887" w:rsidP="00035887">
      <w:pPr>
        <w:pStyle w:val="CSBodyText"/>
        <w:numPr>
          <w:ilvl w:val="0"/>
          <w:numId w:val="24"/>
        </w:numPr>
      </w:pPr>
      <w:r>
        <w:t>Invoice By = “Order Group”</w:t>
      </w:r>
    </w:p>
    <w:p w14:paraId="0CC22EA7" w14:textId="3CE5E48C" w:rsidR="00727594" w:rsidRPr="00727594" w:rsidRDefault="00727594" w:rsidP="00035887">
      <w:pPr>
        <w:pStyle w:val="CSBodyText"/>
        <w:numPr>
          <w:ilvl w:val="0"/>
          <w:numId w:val="24"/>
        </w:numPr>
      </w:pPr>
      <w:r>
        <w:t xml:space="preserve">Invoice By = “Order” </w:t>
      </w:r>
    </w:p>
    <w:p w14:paraId="74552716" w14:textId="6FD8279C" w:rsidR="009079BC" w:rsidRPr="009079BC" w:rsidRDefault="0001426C" w:rsidP="009079BC">
      <w:pPr>
        <w:pStyle w:val="CSBodyText"/>
      </w:pPr>
      <w:r>
        <w:rPr>
          <w:noProof/>
          <w:lang w:val="en-US"/>
        </w:rPr>
        <w:lastRenderedPageBreak/>
        <w:drawing>
          <wp:inline distT="0" distB="0" distL="0" distR="0" wp14:anchorId="5979402C" wp14:editId="1C5907D1">
            <wp:extent cx="4915535" cy="4686088"/>
            <wp:effectExtent l="0" t="0" r="12065" b="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17124" cy="4687603"/>
                    </a:xfrm>
                    <a:prstGeom prst="rect">
                      <a:avLst/>
                    </a:prstGeom>
                    <a:noFill/>
                    <a:ln>
                      <a:noFill/>
                    </a:ln>
                  </pic:spPr>
                </pic:pic>
              </a:graphicData>
            </a:graphic>
          </wp:inline>
        </w:drawing>
      </w:r>
      <w:r w:rsidRPr="0001426C">
        <w:rPr>
          <w:rStyle w:val="CommentReference"/>
          <w:sz w:val="22"/>
          <w:szCs w:val="24"/>
        </w:rPr>
        <w:t xml:space="preserve"> </w:t>
      </w:r>
    </w:p>
    <w:p w14:paraId="4FBC7428" w14:textId="79DADE5E" w:rsidR="00BA4005" w:rsidRPr="0015092E" w:rsidRDefault="00BA4005" w:rsidP="0015092E">
      <w:pPr>
        <w:pStyle w:val="CSHeadingLevel3"/>
        <w:numPr>
          <w:ilvl w:val="0"/>
          <w:numId w:val="0"/>
        </w:numPr>
        <w:rPr>
          <w:rFonts w:asciiTheme="majorHAnsi" w:hAnsiTheme="majorHAnsi"/>
          <w:sz w:val="20"/>
          <w:szCs w:val="20"/>
        </w:rPr>
      </w:pPr>
    </w:p>
    <w:p w14:paraId="1C7C0F66" w14:textId="36239D97" w:rsidR="007E4847" w:rsidRPr="006A6A5A" w:rsidRDefault="00D406F8" w:rsidP="00D406F8">
      <w:pPr>
        <w:pStyle w:val="CSHeadingLevel3"/>
      </w:pPr>
      <w:bookmarkStart w:id="25" w:name="_Toc372578044"/>
      <w:r w:rsidRPr="006A6A5A">
        <w:t>Contract Amendment – When Invoice By = “Order”</w:t>
      </w:r>
      <w:bookmarkEnd w:id="25"/>
    </w:p>
    <w:p w14:paraId="40A777A8" w14:textId="19AB7EEE" w:rsidR="007E4847" w:rsidRPr="002C6A6B" w:rsidRDefault="007E4847" w:rsidP="00AC646F">
      <w:pPr>
        <w:pStyle w:val="CSBodyText"/>
        <w:rPr>
          <w:rFonts w:asciiTheme="majorHAnsi" w:hAnsiTheme="majorHAnsi"/>
          <w:sz w:val="20"/>
          <w:szCs w:val="20"/>
        </w:rPr>
      </w:pPr>
      <w:r w:rsidRPr="00AC646F">
        <w:t xml:space="preserve">During Contract amendment scenarios (i.e. Upsell / Down-sell / Add-on) of the Inflight change process, when the Inflight Change opportunity is set to closed won status, the orders that it generates will be associated with the original order group and original opportunity. This is done to ensure that FF is able to process the invoices per existing interface definition rules. The change orders will have links to original opportunity as well as to the Inflight Change opportunity (new field will be named as </w:t>
      </w:r>
      <w:r w:rsidR="0011022F" w:rsidRPr="00AC646F">
        <w:t>Created by Opportunity</w:t>
      </w:r>
      <w:r w:rsidRPr="00AC646F">
        <w:t>)</w:t>
      </w:r>
    </w:p>
    <w:p w14:paraId="6DF82180" w14:textId="6C1A39E5" w:rsidR="007E4847" w:rsidRPr="00D406F8" w:rsidRDefault="00D406F8" w:rsidP="00D406F8">
      <w:pPr>
        <w:pStyle w:val="CSHeadingLevel7"/>
        <w:numPr>
          <w:ilvl w:val="0"/>
          <w:numId w:val="0"/>
        </w:numPr>
        <w:rPr>
          <w:b/>
        </w:rPr>
      </w:pPr>
      <w:r w:rsidRPr="00D406F8">
        <w:rPr>
          <w:b/>
        </w:rPr>
        <w:t xml:space="preserve">Upsell / </w:t>
      </w:r>
      <w:proofErr w:type="spellStart"/>
      <w:r w:rsidRPr="00D406F8">
        <w:rPr>
          <w:b/>
        </w:rPr>
        <w:t>Downsell</w:t>
      </w:r>
      <w:proofErr w:type="spellEnd"/>
    </w:p>
    <w:p w14:paraId="603DD3C7" w14:textId="63312895" w:rsidR="007E4847" w:rsidRPr="00AC646F" w:rsidRDefault="007E4847" w:rsidP="00AC646F">
      <w:pPr>
        <w:pStyle w:val="CSBodyText"/>
      </w:pPr>
      <w:r w:rsidRPr="00AC646F">
        <w:t>For both Upsell and Down-sell scenarios, a new IFC (</w:t>
      </w:r>
      <w:proofErr w:type="spellStart"/>
      <w:r w:rsidRPr="00AC646F">
        <w:t>InFlight</w:t>
      </w:r>
      <w:proofErr w:type="spellEnd"/>
      <w:r w:rsidRPr="00AC646F">
        <w:t xml:space="preserve"> Change) opportunity will be created for the order that undergoes upsell / </w:t>
      </w:r>
      <w:proofErr w:type="spellStart"/>
      <w:r w:rsidRPr="00AC646F">
        <w:t>downsell</w:t>
      </w:r>
      <w:proofErr w:type="spellEnd"/>
      <w:r w:rsidRPr="00AC646F">
        <w:t>. When the IFC opportunity is set to closed won status, a change order will be generated from the IFC opportunity. When the change order is set to “ready for billing” status, the replaced order, whose current status would be “Inflight change – review in progress”, will either be set to “Stop Billing – Inflight change” or “</w:t>
      </w:r>
      <w:r w:rsidR="00622B4C" w:rsidRPr="00AC646F">
        <w:t>Inflight Change - Ready for Billing</w:t>
      </w:r>
      <w:r w:rsidRPr="00AC646F">
        <w:t xml:space="preserve">” depending on the product. </w:t>
      </w:r>
    </w:p>
    <w:p w14:paraId="75CA3EB6" w14:textId="3BB5B416" w:rsidR="007E4847" w:rsidRPr="002C6A6B" w:rsidRDefault="007E4847" w:rsidP="00AC646F">
      <w:pPr>
        <w:pStyle w:val="CSBodyText"/>
        <w:rPr>
          <w:rFonts w:asciiTheme="majorHAnsi" w:hAnsiTheme="majorHAnsi"/>
          <w:sz w:val="20"/>
          <w:szCs w:val="20"/>
        </w:rPr>
      </w:pPr>
      <w:r w:rsidRPr="00AC646F">
        <w:t xml:space="preserve">For Event based products, the system is designed to present just the upsell or down-sell value and not the full value of the </w:t>
      </w:r>
      <w:r w:rsidR="00F12A5D" w:rsidRPr="00AC646F">
        <w:t xml:space="preserve">product. </w:t>
      </w:r>
      <w:r w:rsidRPr="00AC646F">
        <w:t xml:space="preserve">For example, if the initial order for a standard delegate pass was £ 100 and the customer wants to upgrade to a premium pass with a price tag of £ </w:t>
      </w:r>
      <w:r w:rsidRPr="00AC646F">
        <w:lastRenderedPageBreak/>
        <w:t>250, the system will be creating an opportunity for £ 150 (i.e. £250 – £100), which is the upse</w:t>
      </w:r>
      <w:r w:rsidR="00F12A5D" w:rsidRPr="00AC646F">
        <w:t>ll value and not the full value</w:t>
      </w:r>
      <w:r w:rsidRPr="00AC646F">
        <w:t xml:space="preserve">. In the event of a down-sell scenario, the order will have a negative value. The replaced (old) order will still continue with its invoicing schedule and the change order will have its own invoicing schedule if it is an upsell and a </w:t>
      </w:r>
      <w:r w:rsidR="00622B4C" w:rsidRPr="00AC646F">
        <w:t xml:space="preserve">manual </w:t>
      </w:r>
      <w:r w:rsidRPr="00AC646F">
        <w:t>credit note will be raised in the event of a down-sell.</w:t>
      </w:r>
    </w:p>
    <w:p w14:paraId="01D74A4B" w14:textId="589561F7" w:rsidR="007E4847" w:rsidRPr="00AC646F" w:rsidRDefault="007E4847" w:rsidP="00AC646F">
      <w:pPr>
        <w:pStyle w:val="CSBodyText"/>
      </w:pPr>
      <w:r w:rsidRPr="00AC646F">
        <w:t>For Advertising based products, as it is complex to determine upsell / down-sell price, the system is designed to present the full value and not the upsell / down-sell value. Hence, for such products, the change orders will have an invoicing schedule but the replaced orders (old) invoici</w:t>
      </w:r>
      <w:r w:rsidR="00F12A5D" w:rsidRPr="00AC646F">
        <w:t>ng schedules will be cancelled.</w:t>
      </w:r>
    </w:p>
    <w:p w14:paraId="230EFD48" w14:textId="77777777" w:rsidR="00E12FC8" w:rsidRDefault="00E12FC8" w:rsidP="00AC646F">
      <w:pPr>
        <w:pStyle w:val="CSBodyText"/>
        <w:rPr>
          <w:rFonts w:asciiTheme="majorHAnsi" w:hAnsiTheme="majorHAnsi"/>
          <w:b/>
          <w:sz w:val="20"/>
          <w:szCs w:val="20"/>
        </w:rPr>
      </w:pPr>
      <w:r>
        <w:rPr>
          <w:rFonts w:asciiTheme="majorHAnsi" w:hAnsiTheme="majorHAnsi"/>
          <w:b/>
          <w:sz w:val="20"/>
          <w:szCs w:val="20"/>
        </w:rPr>
        <w:br w:type="page"/>
      </w:r>
    </w:p>
    <w:p w14:paraId="2688C810" w14:textId="4A6FDF06" w:rsidR="00E12FC8" w:rsidRDefault="00977C87" w:rsidP="007E4847">
      <w:pPr>
        <w:rPr>
          <w:rFonts w:asciiTheme="majorHAnsi" w:hAnsiTheme="majorHAnsi"/>
          <w:b/>
          <w:sz w:val="20"/>
          <w:szCs w:val="20"/>
        </w:rPr>
      </w:pPr>
      <w:r>
        <w:rPr>
          <w:rFonts w:asciiTheme="majorHAnsi" w:hAnsiTheme="majorHAnsi"/>
          <w:b/>
          <w:sz w:val="20"/>
          <w:szCs w:val="20"/>
        </w:rPr>
        <w:lastRenderedPageBreak/>
        <w:t>Scenario Representation</w:t>
      </w:r>
    </w:p>
    <w:p w14:paraId="747AD338" w14:textId="753E472B" w:rsidR="00977C87" w:rsidRPr="00977C87" w:rsidRDefault="00977C87" w:rsidP="007E4847">
      <w:pPr>
        <w:rPr>
          <w:rFonts w:asciiTheme="majorHAnsi" w:hAnsiTheme="majorHAnsi"/>
          <w:b/>
          <w:sz w:val="20"/>
          <w:szCs w:val="20"/>
        </w:rPr>
      </w:pPr>
      <w:r w:rsidRPr="00977C87">
        <w:rPr>
          <w:rFonts w:asciiTheme="majorHAnsi" w:hAnsiTheme="majorHAnsi"/>
          <w:b/>
          <w:sz w:val="20"/>
          <w:szCs w:val="20"/>
        </w:rPr>
        <w:t>Step 1 – New Opportunity &amp; new orders</w:t>
      </w:r>
    </w:p>
    <w:p w14:paraId="081A63A4" w14:textId="675FF6B2" w:rsidR="006A6A5A" w:rsidRDefault="00E12FC8" w:rsidP="007E4847">
      <w:pPr>
        <w:rPr>
          <w:rFonts w:asciiTheme="majorHAnsi" w:hAnsiTheme="majorHAnsi"/>
          <w:sz w:val="20"/>
          <w:szCs w:val="20"/>
        </w:rPr>
      </w:pPr>
      <w:r>
        <w:rPr>
          <w:rFonts w:asciiTheme="majorHAnsi" w:hAnsiTheme="majorHAnsi"/>
          <w:noProof/>
          <w:sz w:val="20"/>
          <w:szCs w:val="20"/>
        </w:rPr>
        <w:drawing>
          <wp:inline distT="0" distB="0" distL="0" distR="0" wp14:anchorId="5581DBEF" wp14:editId="75CE3C32">
            <wp:extent cx="1369060" cy="1553845"/>
            <wp:effectExtent l="0" t="0" r="254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69060" cy="1553845"/>
                    </a:xfrm>
                    <a:prstGeom prst="rect">
                      <a:avLst/>
                    </a:prstGeom>
                    <a:noFill/>
                    <a:ln>
                      <a:noFill/>
                    </a:ln>
                  </pic:spPr>
                </pic:pic>
              </a:graphicData>
            </a:graphic>
          </wp:inline>
        </w:drawing>
      </w:r>
      <w:r w:rsidR="00977C87" w:rsidRPr="00977C87">
        <w:rPr>
          <w:rFonts w:asciiTheme="majorHAnsi" w:hAnsiTheme="majorHAnsi"/>
          <w:noProof/>
          <w:sz w:val="20"/>
          <w:szCs w:val="20"/>
        </w:rPr>
        <w:drawing>
          <wp:inline distT="0" distB="0" distL="0" distR="0" wp14:anchorId="0326F6ED" wp14:editId="38C97AAC">
            <wp:extent cx="5216525" cy="2903503"/>
            <wp:effectExtent l="0" t="0" r="0"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8"/>
                    <a:stretch>
                      <a:fillRect/>
                    </a:stretch>
                  </pic:blipFill>
                  <pic:spPr>
                    <a:xfrm>
                      <a:off x="0" y="0"/>
                      <a:ext cx="5216525" cy="2903503"/>
                    </a:xfrm>
                    <a:prstGeom prst="rect">
                      <a:avLst/>
                    </a:prstGeom>
                  </pic:spPr>
                </pic:pic>
              </a:graphicData>
            </a:graphic>
          </wp:inline>
        </w:drawing>
      </w:r>
    </w:p>
    <w:p w14:paraId="1091AB1D" w14:textId="77777777" w:rsidR="00977C87" w:rsidRDefault="00977C87">
      <w:pPr>
        <w:spacing w:after="0"/>
        <w:rPr>
          <w:rFonts w:asciiTheme="majorHAnsi" w:hAnsiTheme="majorHAnsi"/>
          <w:b/>
          <w:sz w:val="20"/>
          <w:szCs w:val="20"/>
        </w:rPr>
      </w:pPr>
      <w:r>
        <w:rPr>
          <w:rFonts w:asciiTheme="majorHAnsi" w:hAnsiTheme="majorHAnsi"/>
          <w:b/>
          <w:sz w:val="20"/>
          <w:szCs w:val="20"/>
        </w:rPr>
        <w:br w:type="page"/>
      </w:r>
    </w:p>
    <w:p w14:paraId="713D2046" w14:textId="131B1217" w:rsidR="00977C87" w:rsidRPr="00977C87" w:rsidRDefault="00977C87" w:rsidP="00977C87">
      <w:pPr>
        <w:rPr>
          <w:rFonts w:asciiTheme="majorHAnsi" w:hAnsiTheme="majorHAnsi"/>
          <w:b/>
          <w:sz w:val="20"/>
          <w:szCs w:val="20"/>
        </w:rPr>
      </w:pPr>
      <w:r w:rsidRPr="00977C87">
        <w:rPr>
          <w:rFonts w:asciiTheme="majorHAnsi" w:hAnsiTheme="majorHAnsi"/>
          <w:b/>
          <w:sz w:val="20"/>
          <w:szCs w:val="20"/>
        </w:rPr>
        <w:lastRenderedPageBreak/>
        <w:t>Step 2 – Change order</w:t>
      </w:r>
    </w:p>
    <w:p w14:paraId="5DC99A1E" w14:textId="2E424F75" w:rsidR="00977C87" w:rsidRDefault="00977C87" w:rsidP="007E4847">
      <w:pPr>
        <w:rPr>
          <w:rFonts w:asciiTheme="majorHAnsi" w:hAnsiTheme="majorHAnsi"/>
          <w:sz w:val="20"/>
          <w:szCs w:val="20"/>
        </w:rPr>
      </w:pPr>
      <w:r w:rsidRPr="00977C87">
        <w:rPr>
          <w:rFonts w:asciiTheme="majorHAnsi" w:hAnsiTheme="majorHAnsi"/>
          <w:noProof/>
          <w:sz w:val="20"/>
          <w:szCs w:val="20"/>
        </w:rPr>
        <w:drawing>
          <wp:inline distT="0" distB="0" distL="0" distR="0" wp14:anchorId="40EF0383" wp14:editId="4292E9DF">
            <wp:extent cx="5216525" cy="1432129"/>
            <wp:effectExtent l="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9"/>
                    <a:stretch>
                      <a:fillRect/>
                    </a:stretch>
                  </pic:blipFill>
                  <pic:spPr>
                    <a:xfrm>
                      <a:off x="0" y="0"/>
                      <a:ext cx="5216525" cy="1432129"/>
                    </a:xfrm>
                    <a:prstGeom prst="rect">
                      <a:avLst/>
                    </a:prstGeom>
                  </pic:spPr>
                </pic:pic>
              </a:graphicData>
            </a:graphic>
          </wp:inline>
        </w:drawing>
      </w:r>
    </w:p>
    <w:p w14:paraId="13C8CC2A" w14:textId="008E8E5A" w:rsidR="00977C87" w:rsidRPr="00977C87" w:rsidRDefault="00977C87" w:rsidP="007E4847">
      <w:pPr>
        <w:rPr>
          <w:rFonts w:asciiTheme="majorHAnsi" w:hAnsiTheme="majorHAnsi"/>
          <w:b/>
          <w:sz w:val="20"/>
          <w:szCs w:val="20"/>
        </w:rPr>
      </w:pPr>
      <w:r w:rsidRPr="00977C87">
        <w:rPr>
          <w:rFonts w:asciiTheme="majorHAnsi" w:hAnsiTheme="majorHAnsi"/>
          <w:b/>
          <w:sz w:val="20"/>
          <w:szCs w:val="20"/>
        </w:rPr>
        <w:t>Step 3</w:t>
      </w:r>
      <w:r>
        <w:rPr>
          <w:rFonts w:ascii="Whitney Medium" w:eastAsiaTheme="majorEastAsia" w:hAnsi="Whitney Medium" w:cs="Whitney Medium"/>
          <w:b/>
          <w:caps/>
          <w:shadow/>
          <w:color w:val="FFFFFF" w:themeColor="background1"/>
          <w:sz w:val="50"/>
          <w:szCs w:val="50"/>
          <w14:shadow w14:blurRad="38100" w14:dist="38100" w14:dir="2700000" w14:sx="100000" w14:sy="100000" w14:kx="0" w14:ky="0" w14:algn="tl">
            <w14:srgbClr w14:val="000000">
              <w14:alpha w14:val="82000"/>
            </w14:srgbClr>
          </w14:shadow>
        </w:rPr>
        <w:t>-</w:t>
      </w:r>
      <w:r w:rsidRPr="00977C87">
        <w:rPr>
          <w:rFonts w:asciiTheme="majorHAnsi" w:hAnsiTheme="majorHAnsi"/>
          <w:b/>
          <w:sz w:val="20"/>
          <w:szCs w:val="20"/>
        </w:rPr>
        <w:t>Changes to original opportunity &amp; original order</w:t>
      </w:r>
    </w:p>
    <w:p w14:paraId="194D21DB" w14:textId="2E48E3A3" w:rsidR="00977C87" w:rsidRPr="002C6A6B" w:rsidRDefault="00977C87" w:rsidP="007E4847">
      <w:pPr>
        <w:rPr>
          <w:rFonts w:asciiTheme="majorHAnsi" w:hAnsiTheme="majorHAnsi"/>
          <w:sz w:val="20"/>
          <w:szCs w:val="20"/>
        </w:rPr>
      </w:pPr>
      <w:r w:rsidRPr="00977C87">
        <w:rPr>
          <w:rFonts w:asciiTheme="majorHAnsi" w:hAnsiTheme="majorHAnsi"/>
          <w:noProof/>
          <w:sz w:val="20"/>
          <w:szCs w:val="20"/>
        </w:rPr>
        <w:drawing>
          <wp:inline distT="0" distB="0" distL="0" distR="0" wp14:anchorId="3D51BD9B" wp14:editId="32B99E87">
            <wp:extent cx="5216525" cy="3137160"/>
            <wp:effectExtent l="0" t="0" r="0" b="1270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0"/>
                    <a:stretch>
                      <a:fillRect/>
                    </a:stretch>
                  </pic:blipFill>
                  <pic:spPr>
                    <a:xfrm>
                      <a:off x="0" y="0"/>
                      <a:ext cx="5216525" cy="3137160"/>
                    </a:xfrm>
                    <a:prstGeom prst="rect">
                      <a:avLst/>
                    </a:prstGeom>
                  </pic:spPr>
                </pic:pic>
              </a:graphicData>
            </a:graphic>
          </wp:inline>
        </w:drawing>
      </w:r>
    </w:p>
    <w:p w14:paraId="355AE214" w14:textId="4F311D3B" w:rsidR="00D406F8" w:rsidRPr="00D406F8" w:rsidRDefault="007E4847" w:rsidP="00D406F8">
      <w:pPr>
        <w:pStyle w:val="CSHeadingLevel7"/>
        <w:numPr>
          <w:ilvl w:val="0"/>
          <w:numId w:val="0"/>
        </w:numPr>
        <w:rPr>
          <w:b/>
        </w:rPr>
      </w:pPr>
      <w:r w:rsidRPr="00D406F8">
        <w:rPr>
          <w:b/>
        </w:rPr>
        <w:t>Add-on</w:t>
      </w:r>
    </w:p>
    <w:p w14:paraId="1BCF41BE" w14:textId="7A9FF50D" w:rsidR="007E4847" w:rsidRPr="002C6A6B" w:rsidRDefault="007E4847" w:rsidP="00AC646F">
      <w:pPr>
        <w:pStyle w:val="CSBodyText"/>
      </w:pPr>
      <w:r w:rsidRPr="002C6A6B">
        <w:t>When an Add-on contract amendment is processed, a new IFC opportunity will be created. When the IFC opportunity is set to closed won status, a change order will be generated from the IFC opportunity. Since an add-on contract amendment is not a change to any of the existing orders, the new add-on change order will not impact any of the existing orders. The “Ready for Billing” Billing status set on the change order should instruct FF to create an invoicing schedule per billing frequency on the change order.</w:t>
      </w:r>
    </w:p>
    <w:p w14:paraId="78CC7FD9" w14:textId="77777777" w:rsidR="00D406F8" w:rsidRDefault="007E4847" w:rsidP="007E4847">
      <w:pPr>
        <w:rPr>
          <w:rFonts w:ascii="Whitney Semibold" w:eastAsia="MS Gothic" w:hAnsi="Whitney Semibold" w:cs="Times New Roman"/>
          <w:b/>
          <w:color w:val="404040"/>
          <w:sz w:val="24"/>
          <w:szCs w:val="28"/>
        </w:rPr>
      </w:pPr>
      <w:r w:rsidRPr="00D406F8">
        <w:rPr>
          <w:rFonts w:ascii="Whitney Semibold" w:eastAsia="MS Gothic" w:hAnsi="Whitney Semibold" w:cs="Times New Roman"/>
          <w:b/>
          <w:color w:val="404040"/>
          <w:sz w:val="24"/>
          <w:szCs w:val="28"/>
        </w:rPr>
        <w:t>Order Cancellation</w:t>
      </w:r>
    </w:p>
    <w:p w14:paraId="714AB784" w14:textId="35E0C1F8" w:rsidR="007E4847" w:rsidRPr="00AC646F" w:rsidRDefault="007E4847" w:rsidP="00AC646F">
      <w:pPr>
        <w:pStyle w:val="CSBodyText"/>
      </w:pPr>
      <w:r w:rsidRPr="00977C87">
        <w:t>When an order cancellation is processed, the order billing status will be set to “Billing Cancelled”.  This status should instruct FF to stop issuing further invoices on the cancelled order.</w:t>
      </w:r>
    </w:p>
    <w:p w14:paraId="0A7E1AF1" w14:textId="34F13047" w:rsidR="00977C87" w:rsidRDefault="00977C87">
      <w:pPr>
        <w:spacing w:after="0"/>
        <w:rPr>
          <w:rFonts w:asciiTheme="majorHAnsi" w:hAnsiTheme="majorHAnsi"/>
          <w:sz w:val="20"/>
          <w:szCs w:val="20"/>
        </w:rPr>
      </w:pPr>
      <w:r>
        <w:rPr>
          <w:rFonts w:asciiTheme="majorHAnsi" w:hAnsiTheme="majorHAnsi"/>
          <w:sz w:val="20"/>
          <w:szCs w:val="20"/>
        </w:rPr>
        <w:br w:type="page"/>
      </w:r>
    </w:p>
    <w:p w14:paraId="79D7A29E" w14:textId="4AE1CF92" w:rsidR="007E4847" w:rsidRPr="006A6A5A" w:rsidRDefault="00D406F8" w:rsidP="007E4847">
      <w:pPr>
        <w:pStyle w:val="CSHeadingLevel3"/>
      </w:pPr>
      <w:bookmarkStart w:id="26" w:name="_Toc372578045"/>
      <w:r w:rsidRPr="006A6A5A">
        <w:lastRenderedPageBreak/>
        <w:t xml:space="preserve">Contract Amendment – When </w:t>
      </w:r>
      <w:r w:rsidR="007E4847" w:rsidRPr="006A6A5A">
        <w:t>Invoice By</w:t>
      </w:r>
      <w:r w:rsidRPr="006A6A5A">
        <w:t xml:space="preserve"> =</w:t>
      </w:r>
      <w:r w:rsidR="007E4847" w:rsidRPr="006A6A5A">
        <w:t xml:space="preserve"> </w:t>
      </w:r>
      <w:r w:rsidRPr="006A6A5A">
        <w:t>“</w:t>
      </w:r>
      <w:r w:rsidR="007E4847" w:rsidRPr="006A6A5A">
        <w:t>Order Group</w:t>
      </w:r>
      <w:r w:rsidRPr="006A6A5A">
        <w:t>”</w:t>
      </w:r>
      <w:bookmarkEnd w:id="26"/>
    </w:p>
    <w:p w14:paraId="4DBAB8BB" w14:textId="77777777" w:rsidR="00D406F8" w:rsidRDefault="007E4847" w:rsidP="007E4847">
      <w:pPr>
        <w:rPr>
          <w:rFonts w:asciiTheme="majorHAnsi" w:hAnsiTheme="majorHAnsi"/>
          <w:b/>
          <w:sz w:val="20"/>
          <w:szCs w:val="20"/>
        </w:rPr>
      </w:pPr>
      <w:r w:rsidRPr="00D406F8">
        <w:rPr>
          <w:rFonts w:ascii="Whitney Semibold" w:eastAsia="MS Gothic" w:hAnsi="Whitney Semibold" w:cs="Times New Roman"/>
          <w:b/>
          <w:color w:val="404040"/>
          <w:sz w:val="24"/>
          <w:szCs w:val="28"/>
        </w:rPr>
        <w:t xml:space="preserve">Upsell / </w:t>
      </w:r>
      <w:proofErr w:type="spellStart"/>
      <w:r w:rsidRPr="00D406F8">
        <w:rPr>
          <w:rFonts w:ascii="Whitney Semibold" w:eastAsia="MS Gothic" w:hAnsi="Whitney Semibold" w:cs="Times New Roman"/>
          <w:b/>
          <w:color w:val="404040"/>
          <w:sz w:val="24"/>
          <w:szCs w:val="28"/>
        </w:rPr>
        <w:t>Downsell</w:t>
      </w:r>
      <w:proofErr w:type="spellEnd"/>
    </w:p>
    <w:p w14:paraId="25CA7CB9" w14:textId="49271296" w:rsidR="007E4847" w:rsidRPr="00AC646F" w:rsidRDefault="007E4847" w:rsidP="00AC646F">
      <w:pPr>
        <w:pStyle w:val="CSBodyText"/>
      </w:pPr>
      <w:r w:rsidRPr="00AC646F">
        <w:t xml:space="preserve">For both the scenarios, a new IFC opportunity will be created for the order that undergoes upsell / </w:t>
      </w:r>
      <w:proofErr w:type="spellStart"/>
      <w:r w:rsidRPr="00AC646F">
        <w:t>downsell</w:t>
      </w:r>
      <w:proofErr w:type="spellEnd"/>
      <w:r w:rsidRPr="00AC646F">
        <w:t>. When the IFC opportunity is set to closed won status, a change order will be generated from the IFC opportunity. The CRM application would perform a calculation to determine the updated contract value for advertising products. The CRM application would also set the “Do Not Invoice” flag to true on the Order Line Items associated with the replaced order.  The CRM application will create a new TRG Invoice Schedule record (with Invoice Type = “Catch-up” for Upsell and Invoice Type = “Credit” in the event of a down-sell of event based products) required specifically for the change order to bring the change order invoiced % in line with other orders. Once the catch-up invoice or credit invoice is issued depending on whether the change is an upsell or a down-sell (event based products), subsequent invoices (with invoice type = “Normal”) will be generated for all active orders th</w:t>
      </w:r>
      <w:r w:rsidR="00977C87" w:rsidRPr="00AC646F">
        <w:t>at are part of the order group.</w:t>
      </w:r>
    </w:p>
    <w:p w14:paraId="641F9395" w14:textId="2DCD7E3C" w:rsidR="007E4847" w:rsidRPr="002C6A6B" w:rsidRDefault="007E4847" w:rsidP="00AC646F">
      <w:pPr>
        <w:pStyle w:val="CSBodyText"/>
        <w:rPr>
          <w:rFonts w:asciiTheme="majorHAnsi" w:hAnsiTheme="majorHAnsi"/>
          <w:sz w:val="20"/>
          <w:szCs w:val="20"/>
        </w:rPr>
      </w:pPr>
      <w:r w:rsidRPr="00AC646F">
        <w:t xml:space="preserve">When the IFC process is initiated, the Order Group billing status will be set to “Inflight change – </w:t>
      </w:r>
      <w:r w:rsidR="0011022F" w:rsidRPr="00AC646F">
        <w:t>R</w:t>
      </w:r>
      <w:r w:rsidRPr="00AC646F">
        <w:t xml:space="preserve">eview in </w:t>
      </w:r>
      <w:r w:rsidR="0011022F" w:rsidRPr="00AC646F">
        <w:t>P</w:t>
      </w:r>
      <w:r w:rsidRPr="00AC646F">
        <w:t>rogress”.  When FF encounters this status, it should stop processing further scheduled invoices related to the order group. After the IFC process is completed and the Order Group billing status is set to “Inflight change – Ready for billing”, FF application should cancel all its scheduled invoices related to the Order Group and create new scheduled invoices per the new instructions from TRG Invoice Schedule object.</w:t>
      </w:r>
      <w:r w:rsidRPr="002C6A6B">
        <w:rPr>
          <w:rFonts w:asciiTheme="majorHAnsi" w:hAnsiTheme="majorHAnsi"/>
          <w:sz w:val="20"/>
          <w:szCs w:val="20"/>
        </w:rPr>
        <w:t xml:space="preserve"> </w:t>
      </w:r>
    </w:p>
    <w:p w14:paraId="033122B7" w14:textId="77777777" w:rsidR="003E1F67" w:rsidRDefault="003E1F67">
      <w:pPr>
        <w:spacing w:after="0"/>
        <w:rPr>
          <w:rFonts w:asciiTheme="majorHAnsi" w:eastAsia="MS Mincho" w:hAnsiTheme="majorHAnsi" w:cs="Times New Roman"/>
          <w:b/>
          <w:color w:val="404040"/>
          <w:sz w:val="20"/>
          <w:szCs w:val="20"/>
          <w:lang w:val="en-GB"/>
        </w:rPr>
      </w:pPr>
      <w:r>
        <w:rPr>
          <w:rFonts w:asciiTheme="majorHAnsi" w:hAnsiTheme="majorHAnsi"/>
          <w:b/>
          <w:sz w:val="20"/>
          <w:szCs w:val="20"/>
        </w:rPr>
        <w:br w:type="page"/>
      </w:r>
    </w:p>
    <w:p w14:paraId="2A6D94D2" w14:textId="5985F5BC" w:rsidR="007E4847" w:rsidRPr="006A0622" w:rsidRDefault="00977C87" w:rsidP="003E1F67">
      <w:pPr>
        <w:pStyle w:val="CSBodyText"/>
        <w:rPr>
          <w:rFonts w:asciiTheme="majorHAnsi" w:hAnsiTheme="majorHAnsi"/>
          <w:b/>
          <w:sz w:val="20"/>
          <w:szCs w:val="20"/>
        </w:rPr>
      </w:pPr>
      <w:r w:rsidRPr="006A0622">
        <w:rPr>
          <w:rFonts w:asciiTheme="majorHAnsi" w:hAnsiTheme="majorHAnsi"/>
          <w:b/>
          <w:sz w:val="20"/>
          <w:szCs w:val="20"/>
        </w:rPr>
        <w:lastRenderedPageBreak/>
        <w:t>Scenario Representation:</w:t>
      </w:r>
    </w:p>
    <w:p w14:paraId="6910EF0F" w14:textId="1642E7E4" w:rsidR="00977C87" w:rsidRDefault="00977C87" w:rsidP="007E4847">
      <w:pPr>
        <w:rPr>
          <w:rFonts w:asciiTheme="majorHAnsi" w:hAnsiTheme="majorHAnsi"/>
          <w:b/>
          <w:sz w:val="20"/>
          <w:szCs w:val="20"/>
        </w:rPr>
      </w:pPr>
      <w:r w:rsidRPr="006A0622">
        <w:rPr>
          <w:rFonts w:asciiTheme="majorHAnsi" w:hAnsiTheme="majorHAnsi"/>
          <w:b/>
          <w:sz w:val="20"/>
          <w:szCs w:val="20"/>
        </w:rPr>
        <w:t>Step 1 – New Opportunity &amp; New Orders</w:t>
      </w:r>
    </w:p>
    <w:p w14:paraId="275D3707" w14:textId="3A411F80" w:rsidR="006A2AAB" w:rsidRPr="006A0622" w:rsidRDefault="006A2AAB" w:rsidP="007E4847">
      <w:pPr>
        <w:rPr>
          <w:rFonts w:asciiTheme="majorHAnsi" w:hAnsiTheme="majorHAnsi"/>
          <w:b/>
          <w:sz w:val="20"/>
          <w:szCs w:val="20"/>
        </w:rPr>
      </w:pPr>
      <w:r>
        <w:rPr>
          <w:rFonts w:asciiTheme="majorHAnsi" w:hAnsiTheme="majorHAnsi"/>
          <w:b/>
          <w:noProof/>
          <w:sz w:val="20"/>
          <w:szCs w:val="20"/>
        </w:rPr>
        <w:drawing>
          <wp:inline distT="0" distB="0" distL="0" distR="0" wp14:anchorId="357A53A4" wp14:editId="0026A5E1">
            <wp:extent cx="1254760" cy="1163955"/>
            <wp:effectExtent l="0" t="0" r="0" b="444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4760" cy="1163955"/>
                    </a:xfrm>
                    <a:prstGeom prst="rect">
                      <a:avLst/>
                    </a:prstGeom>
                    <a:noFill/>
                    <a:ln>
                      <a:noFill/>
                    </a:ln>
                  </pic:spPr>
                </pic:pic>
              </a:graphicData>
            </a:graphic>
          </wp:inline>
        </w:drawing>
      </w:r>
    </w:p>
    <w:p w14:paraId="07D1CA19" w14:textId="1242A210" w:rsidR="00977C87" w:rsidRDefault="00977C87" w:rsidP="007E4847">
      <w:pPr>
        <w:rPr>
          <w:rFonts w:asciiTheme="majorHAnsi" w:hAnsiTheme="majorHAnsi"/>
          <w:sz w:val="20"/>
          <w:szCs w:val="20"/>
        </w:rPr>
      </w:pPr>
      <w:r w:rsidRPr="00977C87">
        <w:rPr>
          <w:rFonts w:asciiTheme="majorHAnsi" w:hAnsiTheme="majorHAnsi"/>
          <w:noProof/>
          <w:sz w:val="20"/>
          <w:szCs w:val="20"/>
        </w:rPr>
        <w:drawing>
          <wp:inline distT="0" distB="0" distL="0" distR="0" wp14:anchorId="2150044D" wp14:editId="1D0E3D69">
            <wp:extent cx="5215622" cy="2210435"/>
            <wp:effectExtent l="0" t="0" r="0" b="0"/>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stretch>
                      <a:fillRect/>
                    </a:stretch>
                  </pic:blipFill>
                  <pic:spPr>
                    <a:xfrm>
                      <a:off x="0" y="0"/>
                      <a:ext cx="5216525" cy="2210818"/>
                    </a:xfrm>
                    <a:prstGeom prst="rect">
                      <a:avLst/>
                    </a:prstGeom>
                  </pic:spPr>
                </pic:pic>
              </a:graphicData>
            </a:graphic>
          </wp:inline>
        </w:drawing>
      </w:r>
    </w:p>
    <w:p w14:paraId="7BB2FA11" w14:textId="057722ED" w:rsidR="00977C87" w:rsidRPr="003E1F67" w:rsidRDefault="00977C87" w:rsidP="003E1F67">
      <w:pPr>
        <w:spacing w:after="0"/>
        <w:rPr>
          <w:rFonts w:asciiTheme="majorHAnsi" w:hAnsiTheme="majorHAnsi"/>
          <w:sz w:val="20"/>
          <w:szCs w:val="20"/>
        </w:rPr>
      </w:pPr>
      <w:r w:rsidRPr="006A0622">
        <w:rPr>
          <w:rFonts w:asciiTheme="majorHAnsi" w:hAnsiTheme="majorHAnsi"/>
          <w:b/>
          <w:sz w:val="20"/>
          <w:szCs w:val="20"/>
        </w:rPr>
        <w:t>Step 2 – Change order &amp; changes to original opportunity &amp; original order group</w:t>
      </w:r>
    </w:p>
    <w:p w14:paraId="60321C7D" w14:textId="3B9BA86A" w:rsidR="00977C87" w:rsidRDefault="00977C87" w:rsidP="007E4847">
      <w:pPr>
        <w:rPr>
          <w:rFonts w:asciiTheme="majorHAnsi" w:hAnsiTheme="majorHAnsi"/>
          <w:sz w:val="20"/>
          <w:szCs w:val="20"/>
        </w:rPr>
      </w:pPr>
      <w:r w:rsidRPr="00977C87">
        <w:rPr>
          <w:rFonts w:asciiTheme="majorHAnsi" w:hAnsiTheme="majorHAnsi"/>
          <w:noProof/>
          <w:sz w:val="20"/>
          <w:szCs w:val="20"/>
        </w:rPr>
        <w:drawing>
          <wp:inline distT="0" distB="0" distL="0" distR="0" wp14:anchorId="5D98BEE0" wp14:editId="1C50033B">
            <wp:extent cx="5216525" cy="2808109"/>
            <wp:effectExtent l="0" t="0" r="0" b="1143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3"/>
                    <a:stretch>
                      <a:fillRect/>
                    </a:stretch>
                  </pic:blipFill>
                  <pic:spPr>
                    <a:xfrm>
                      <a:off x="0" y="0"/>
                      <a:ext cx="5216525" cy="2808109"/>
                    </a:xfrm>
                    <a:prstGeom prst="rect">
                      <a:avLst/>
                    </a:prstGeom>
                  </pic:spPr>
                </pic:pic>
              </a:graphicData>
            </a:graphic>
          </wp:inline>
        </w:drawing>
      </w:r>
    </w:p>
    <w:p w14:paraId="50F898CF" w14:textId="77777777" w:rsidR="00BB0A03" w:rsidRDefault="00BB0A03" w:rsidP="007E4847">
      <w:pPr>
        <w:rPr>
          <w:rFonts w:asciiTheme="majorHAnsi" w:hAnsiTheme="majorHAnsi"/>
          <w:sz w:val="20"/>
          <w:szCs w:val="20"/>
        </w:rPr>
      </w:pPr>
    </w:p>
    <w:p w14:paraId="4043A846" w14:textId="77777777" w:rsidR="003E1F67" w:rsidRDefault="003E1F67">
      <w:pPr>
        <w:spacing w:after="0"/>
        <w:rPr>
          <w:rFonts w:asciiTheme="majorHAnsi" w:hAnsiTheme="majorHAnsi"/>
          <w:b/>
          <w:sz w:val="20"/>
          <w:szCs w:val="20"/>
        </w:rPr>
      </w:pPr>
      <w:r>
        <w:rPr>
          <w:rFonts w:asciiTheme="majorHAnsi" w:hAnsiTheme="majorHAnsi"/>
          <w:b/>
          <w:sz w:val="20"/>
          <w:szCs w:val="20"/>
        </w:rPr>
        <w:br w:type="page"/>
      </w:r>
    </w:p>
    <w:p w14:paraId="7F9D20F3" w14:textId="4683904D" w:rsidR="00BB0A03" w:rsidRDefault="00BB0A03" w:rsidP="00BB0A03">
      <w:pPr>
        <w:rPr>
          <w:rFonts w:asciiTheme="majorHAnsi" w:hAnsiTheme="majorHAnsi"/>
          <w:b/>
          <w:sz w:val="20"/>
          <w:szCs w:val="20"/>
        </w:rPr>
      </w:pPr>
      <w:r w:rsidRPr="002C6A6B">
        <w:rPr>
          <w:rFonts w:asciiTheme="majorHAnsi" w:hAnsiTheme="majorHAnsi"/>
          <w:b/>
          <w:sz w:val="20"/>
          <w:szCs w:val="20"/>
        </w:rPr>
        <w:lastRenderedPageBreak/>
        <w:t>Add-on</w:t>
      </w:r>
    </w:p>
    <w:p w14:paraId="036DEA8E" w14:textId="4A060B4E" w:rsidR="00BB0A03" w:rsidRPr="002C6A6B" w:rsidRDefault="00BB0A03" w:rsidP="003E1F67">
      <w:pPr>
        <w:pStyle w:val="CSBodyText"/>
        <w:rPr>
          <w:rFonts w:asciiTheme="majorHAnsi" w:hAnsiTheme="majorHAnsi"/>
          <w:sz w:val="20"/>
          <w:szCs w:val="20"/>
        </w:rPr>
      </w:pPr>
      <w:r w:rsidRPr="003E1F67">
        <w:t>When an Add-on contract amendment is processed, a new IFC opportunity will be created. When the IFC opportunity is set to closed-won status, a change order will be generated from the IFC opportunity and will be associated back with the same order group. Since an add-on contract amendment is not a change to any of the existing orders, the new add-on change order will not impact any of the existing orders.  The CRM application will create new TRG Invoice Schedule record with Invoice Type = “Catch-up” for the change order.  This ensures the change order is invoiced to the same level as other orders in the order group. Once the catch-up invoice is issued, subsequent invoices (with invoice type = “Normal”) will be scheduled for all active orders that are part of the order group.</w:t>
      </w:r>
    </w:p>
    <w:p w14:paraId="2ACBFB44" w14:textId="77777777" w:rsidR="00BB0A03" w:rsidRPr="002C6A6B" w:rsidRDefault="00BB0A03" w:rsidP="00BB0A03">
      <w:pPr>
        <w:rPr>
          <w:rFonts w:asciiTheme="majorHAnsi" w:hAnsiTheme="majorHAnsi"/>
          <w:sz w:val="20"/>
          <w:szCs w:val="20"/>
        </w:rPr>
      </w:pPr>
    </w:p>
    <w:p w14:paraId="6020E2FC" w14:textId="77777777" w:rsidR="00BB0A03" w:rsidRDefault="00BB0A03" w:rsidP="00BB0A03">
      <w:pPr>
        <w:rPr>
          <w:rFonts w:asciiTheme="majorHAnsi" w:hAnsiTheme="majorHAnsi"/>
          <w:sz w:val="20"/>
          <w:szCs w:val="20"/>
        </w:rPr>
      </w:pPr>
      <w:r w:rsidRPr="002C6A6B">
        <w:rPr>
          <w:rFonts w:asciiTheme="majorHAnsi" w:hAnsiTheme="majorHAnsi"/>
          <w:b/>
          <w:sz w:val="20"/>
          <w:szCs w:val="20"/>
        </w:rPr>
        <w:t>Order Cancellation</w:t>
      </w:r>
    </w:p>
    <w:p w14:paraId="6E732396" w14:textId="6E5BE3D3" w:rsidR="00BB0A03" w:rsidRPr="003E1F67" w:rsidRDefault="00BB0A03" w:rsidP="003E1F67">
      <w:pPr>
        <w:pStyle w:val="CSBodyText"/>
      </w:pPr>
      <w:r w:rsidRPr="003E1F67">
        <w:t>When an order cancellation is processed, the CRM application will set the Order Group billing status to “Inflight change – Review in progress”. This should instruct FF to stop issuing further sales invoices related to the order group. The CRM application will perform a calculation to determine the revised contract value. (I.e. deduct the un-invoiced percentage on the order that is getting cancelled from the overall contr</w:t>
      </w:r>
      <w:r w:rsidR="00FB7393" w:rsidRPr="003E1F67">
        <w:t xml:space="preserve">act value). </w:t>
      </w:r>
      <w:r w:rsidRPr="003E1F67">
        <w:t>The CRM application will also set the “Do Not Invoice” flag to “True” on the cancelled order.</w:t>
      </w:r>
    </w:p>
    <w:p w14:paraId="6C0B2A98" w14:textId="017808A5" w:rsidR="00BB0A03" w:rsidRDefault="00BB0A03" w:rsidP="00613485">
      <w:pPr>
        <w:pStyle w:val="CSBodyText"/>
        <w:rPr>
          <w:rFonts w:asciiTheme="majorHAnsi" w:hAnsiTheme="majorHAnsi"/>
          <w:sz w:val="20"/>
          <w:szCs w:val="20"/>
        </w:rPr>
      </w:pPr>
      <w:r w:rsidRPr="003E1F67">
        <w:t>The SOP team, after adjusting the outstanding invoices on the TRG Invoice Schedule object, will then set the Order Group billing status to “Inflight change – Ready for billing”. FF should then cancel all its scheduled invoices related to the Order Group and create new scheduled invoices per the new instructions from TRG Invoice Schedule object.</w:t>
      </w:r>
    </w:p>
    <w:p w14:paraId="581BC160" w14:textId="3BD65DC3" w:rsidR="00E126FB" w:rsidRDefault="00E126FB">
      <w:pPr>
        <w:spacing w:after="0"/>
        <w:rPr>
          <w:rFonts w:asciiTheme="majorHAnsi" w:eastAsia="MS Mincho" w:hAnsiTheme="majorHAnsi" w:cs="Times New Roman"/>
          <w:color w:val="404040"/>
          <w:sz w:val="20"/>
          <w:szCs w:val="20"/>
          <w:lang w:val="en-GB"/>
        </w:rPr>
      </w:pPr>
      <w:r>
        <w:rPr>
          <w:rFonts w:asciiTheme="majorHAnsi" w:hAnsiTheme="majorHAnsi"/>
          <w:sz w:val="20"/>
          <w:szCs w:val="20"/>
        </w:rPr>
        <w:br w:type="page"/>
      </w:r>
    </w:p>
    <w:p w14:paraId="2CF53ADB" w14:textId="0A773F81" w:rsidR="00E126FB" w:rsidRDefault="00E126FB" w:rsidP="00E126FB">
      <w:pPr>
        <w:pStyle w:val="CSHeadingLevel2"/>
      </w:pPr>
      <w:bookmarkStart w:id="27" w:name="_Toc372578046"/>
      <w:r>
        <w:lastRenderedPageBreak/>
        <w:t>Approval Process</w:t>
      </w:r>
      <w:bookmarkEnd w:id="27"/>
      <w:r>
        <w:t xml:space="preserve"> </w:t>
      </w:r>
    </w:p>
    <w:p w14:paraId="27588872" w14:textId="27C06798" w:rsidR="00E126FB" w:rsidRPr="00E126FB" w:rsidRDefault="00E126FB" w:rsidP="00E126FB">
      <w:pPr>
        <w:pStyle w:val="CSHeadingLevel3"/>
      </w:pPr>
      <w:bookmarkStart w:id="28" w:name="_Toc372578047"/>
      <w:r>
        <w:t>Case Object Approval Process</w:t>
      </w:r>
      <w:bookmarkEnd w:id="28"/>
    </w:p>
    <w:p w14:paraId="60AD4B39" w14:textId="77777777" w:rsidR="00E819E0" w:rsidRDefault="00E819E0" w:rsidP="00E126FB">
      <w:pPr>
        <w:pStyle w:val="CSBodyText"/>
      </w:pPr>
    </w:p>
    <w:p w14:paraId="56C06EA7" w14:textId="0A7D96F0" w:rsidR="00E126FB" w:rsidRDefault="00E126FB" w:rsidP="00E126FB">
      <w:pPr>
        <w:pStyle w:val="CSBodyText"/>
      </w:pPr>
      <w:r>
        <w:rPr>
          <w:noProof/>
          <w:lang w:val="en-US"/>
        </w:rPr>
        <w:drawing>
          <wp:inline distT="0" distB="0" distL="0" distR="0" wp14:anchorId="63A3845E" wp14:editId="545B56E2">
            <wp:extent cx="5216525" cy="4860448"/>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6525" cy="4860448"/>
                    </a:xfrm>
                    <a:prstGeom prst="rect">
                      <a:avLst/>
                    </a:prstGeom>
                    <a:noFill/>
                    <a:ln>
                      <a:noFill/>
                    </a:ln>
                  </pic:spPr>
                </pic:pic>
              </a:graphicData>
            </a:graphic>
          </wp:inline>
        </w:drawing>
      </w:r>
    </w:p>
    <w:p w14:paraId="732BAEB6" w14:textId="5AB88E3C" w:rsidR="00E819E0" w:rsidRDefault="00E819E0" w:rsidP="00E126FB">
      <w:pPr>
        <w:pStyle w:val="CSBodyText"/>
      </w:pPr>
      <w:r>
        <w:t>Case Object Definition:</w:t>
      </w:r>
    </w:p>
    <w:p w14:paraId="75357952" w14:textId="3599FF00" w:rsidR="00E819E0" w:rsidRDefault="00E819E0" w:rsidP="00E126FB">
      <w:pPr>
        <w:pStyle w:val="CSBodyText"/>
      </w:pPr>
      <w:r>
        <w:t>Record Type = “Inflight Change”</w:t>
      </w:r>
    </w:p>
    <w:tbl>
      <w:tblPr>
        <w:tblStyle w:val="CloudSensetablestyle"/>
        <w:tblW w:w="0" w:type="auto"/>
        <w:tblLook w:val="04A0" w:firstRow="1" w:lastRow="0" w:firstColumn="1" w:lastColumn="0" w:noHBand="0" w:noVBand="1"/>
      </w:tblPr>
      <w:tblGrid>
        <w:gridCol w:w="4215"/>
        <w:gridCol w:w="4216"/>
      </w:tblGrid>
      <w:tr w:rsidR="00E819E0" w14:paraId="47415D36" w14:textId="77777777" w:rsidTr="00140A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5" w:type="dxa"/>
          </w:tcPr>
          <w:p w14:paraId="692B83F4" w14:textId="77777777" w:rsidR="00E819E0" w:rsidRDefault="00E819E0" w:rsidP="00140A83">
            <w:pPr>
              <w:pStyle w:val="CSBodyText"/>
            </w:pPr>
            <w:r>
              <w:t>Field Name</w:t>
            </w:r>
          </w:p>
        </w:tc>
        <w:tc>
          <w:tcPr>
            <w:tcW w:w="4216" w:type="dxa"/>
          </w:tcPr>
          <w:p w14:paraId="457226A5" w14:textId="77777777" w:rsidR="00E819E0" w:rsidRDefault="00E819E0" w:rsidP="00140A83">
            <w:pPr>
              <w:pStyle w:val="CSBodyText"/>
              <w:cnfStyle w:val="100000000000" w:firstRow="1" w:lastRow="0" w:firstColumn="0" w:lastColumn="0" w:oddVBand="0" w:evenVBand="0" w:oddHBand="0" w:evenHBand="0" w:firstRowFirstColumn="0" w:firstRowLastColumn="0" w:lastRowFirstColumn="0" w:lastRowLastColumn="0"/>
            </w:pPr>
            <w:r>
              <w:t>Description</w:t>
            </w:r>
          </w:p>
        </w:tc>
      </w:tr>
      <w:tr w:rsidR="00E819E0" w14:paraId="7D814822" w14:textId="77777777" w:rsidTr="00140A83">
        <w:tc>
          <w:tcPr>
            <w:cnfStyle w:val="001000000000" w:firstRow="0" w:lastRow="0" w:firstColumn="1" w:lastColumn="0" w:oddVBand="0" w:evenVBand="0" w:oddHBand="0" w:evenHBand="0" w:firstRowFirstColumn="0" w:firstRowLastColumn="0" w:lastRowFirstColumn="0" w:lastRowLastColumn="0"/>
            <w:tcW w:w="4215" w:type="dxa"/>
          </w:tcPr>
          <w:p w14:paraId="31A1AF38" w14:textId="5E6B1F16" w:rsidR="00E819E0" w:rsidRDefault="00E819E0" w:rsidP="00140A83">
            <w:pPr>
              <w:pStyle w:val="CSBodyText"/>
            </w:pPr>
            <w:r>
              <w:rPr>
                <w:lang w:val="en-US"/>
              </w:rPr>
              <w:t>Business Unit</w:t>
            </w:r>
          </w:p>
        </w:tc>
        <w:tc>
          <w:tcPr>
            <w:tcW w:w="4216" w:type="dxa"/>
          </w:tcPr>
          <w:p w14:paraId="22CBBF94" w14:textId="32B3D4F1" w:rsidR="00E819E0" w:rsidRDefault="00E819E0" w:rsidP="00140A83">
            <w:pPr>
              <w:pStyle w:val="CSBodyText"/>
              <w:cnfStyle w:val="000000000000" w:firstRow="0" w:lastRow="0" w:firstColumn="0" w:lastColumn="0" w:oddVBand="0" w:evenVBand="0" w:oddHBand="0" w:evenHBand="0" w:firstRowFirstColumn="0" w:firstRowLastColumn="0" w:lastRowFirstColumn="0" w:lastRowLastColumn="0"/>
            </w:pPr>
            <w:r>
              <w:rPr>
                <w:lang w:val="en-US"/>
              </w:rPr>
              <w:t>List of all TRG Business Units</w:t>
            </w:r>
          </w:p>
        </w:tc>
      </w:tr>
      <w:tr w:rsidR="00E819E0" w14:paraId="19A40B19" w14:textId="77777777" w:rsidTr="00140A83">
        <w:tc>
          <w:tcPr>
            <w:cnfStyle w:val="001000000000" w:firstRow="0" w:lastRow="0" w:firstColumn="1" w:lastColumn="0" w:oddVBand="0" w:evenVBand="0" w:oddHBand="0" w:evenHBand="0" w:firstRowFirstColumn="0" w:firstRowLastColumn="0" w:lastRowFirstColumn="0" w:lastRowLastColumn="0"/>
            <w:tcW w:w="4215" w:type="dxa"/>
          </w:tcPr>
          <w:p w14:paraId="63B94978" w14:textId="7F6D3B30" w:rsidR="00E819E0" w:rsidRDefault="00E819E0" w:rsidP="00140A83">
            <w:pPr>
              <w:pStyle w:val="CSBodyText"/>
            </w:pPr>
            <w:r>
              <w:rPr>
                <w:lang w:val="en-US"/>
              </w:rPr>
              <w:t>Brand</w:t>
            </w:r>
          </w:p>
        </w:tc>
        <w:tc>
          <w:tcPr>
            <w:tcW w:w="4216" w:type="dxa"/>
          </w:tcPr>
          <w:p w14:paraId="56446A04" w14:textId="241CA778" w:rsidR="00E819E0" w:rsidRDefault="00E819E0" w:rsidP="00140A83">
            <w:pPr>
              <w:pStyle w:val="CSBodyText"/>
              <w:cnfStyle w:val="000000000000" w:firstRow="0" w:lastRow="0" w:firstColumn="0" w:lastColumn="0" w:oddVBand="0" w:evenVBand="0" w:oddHBand="0" w:evenHBand="0" w:firstRowFirstColumn="0" w:firstRowLastColumn="0" w:lastRowFirstColumn="0" w:lastRowLastColumn="0"/>
            </w:pPr>
            <w:r>
              <w:t>Lists all Brands</w:t>
            </w:r>
          </w:p>
        </w:tc>
      </w:tr>
      <w:tr w:rsidR="00E819E0" w14:paraId="5E93C912" w14:textId="77777777" w:rsidTr="00140A83">
        <w:tc>
          <w:tcPr>
            <w:cnfStyle w:val="001000000000" w:firstRow="0" w:lastRow="0" w:firstColumn="1" w:lastColumn="0" w:oddVBand="0" w:evenVBand="0" w:oddHBand="0" w:evenHBand="0" w:firstRowFirstColumn="0" w:firstRowLastColumn="0" w:lastRowFirstColumn="0" w:lastRowLastColumn="0"/>
            <w:tcW w:w="4215" w:type="dxa"/>
          </w:tcPr>
          <w:p w14:paraId="454A8A49" w14:textId="2104332A" w:rsidR="00E819E0" w:rsidRPr="007475A3" w:rsidRDefault="00E819E0" w:rsidP="00140A83">
            <w:pPr>
              <w:pStyle w:val="CSBodyText"/>
            </w:pPr>
            <w:r>
              <w:rPr>
                <w:lang w:val="en-US"/>
              </w:rPr>
              <w:t>Type</w:t>
            </w:r>
          </w:p>
        </w:tc>
        <w:tc>
          <w:tcPr>
            <w:tcW w:w="4216" w:type="dxa"/>
          </w:tcPr>
          <w:p w14:paraId="57A7E1F1" w14:textId="30E870AF" w:rsidR="00E819E0" w:rsidRDefault="00E819E0" w:rsidP="00140A83">
            <w:pPr>
              <w:pStyle w:val="CSBodyText"/>
              <w:cnfStyle w:val="000000000000" w:firstRow="0" w:lastRow="0" w:firstColumn="0" w:lastColumn="0" w:oddVBand="0" w:evenVBand="0" w:oddHBand="0" w:evenHBand="0" w:firstRowFirstColumn="0" w:firstRowLastColumn="0" w:lastRowFirstColumn="0" w:lastRowLastColumn="0"/>
            </w:pPr>
            <w:r>
              <w:t xml:space="preserve">Lists all IFC Types (i.e. Contract Amendment, Contract Correction </w:t>
            </w:r>
            <w:proofErr w:type="spellStart"/>
            <w:r>
              <w:t>etc</w:t>
            </w:r>
            <w:proofErr w:type="spellEnd"/>
            <w:r>
              <w:t>)</w:t>
            </w:r>
          </w:p>
        </w:tc>
      </w:tr>
      <w:tr w:rsidR="00E819E0" w14:paraId="00B05985" w14:textId="77777777" w:rsidTr="00140A83">
        <w:tc>
          <w:tcPr>
            <w:cnfStyle w:val="001000000000" w:firstRow="0" w:lastRow="0" w:firstColumn="1" w:lastColumn="0" w:oddVBand="0" w:evenVBand="0" w:oddHBand="0" w:evenHBand="0" w:firstRowFirstColumn="0" w:firstRowLastColumn="0" w:lastRowFirstColumn="0" w:lastRowLastColumn="0"/>
            <w:tcW w:w="4215" w:type="dxa"/>
          </w:tcPr>
          <w:p w14:paraId="66958E4E" w14:textId="4A9AB384" w:rsidR="00E819E0" w:rsidRDefault="00E819E0" w:rsidP="00140A83">
            <w:pPr>
              <w:pStyle w:val="CSBodyText"/>
              <w:rPr>
                <w:lang w:val="en-US"/>
              </w:rPr>
            </w:pPr>
            <w:r>
              <w:rPr>
                <w:lang w:val="en-US"/>
              </w:rPr>
              <w:lastRenderedPageBreak/>
              <w:t>Sub-Type</w:t>
            </w:r>
          </w:p>
        </w:tc>
        <w:tc>
          <w:tcPr>
            <w:tcW w:w="4216" w:type="dxa"/>
          </w:tcPr>
          <w:p w14:paraId="12812D37" w14:textId="6037AF68" w:rsidR="00E819E0" w:rsidRDefault="00E819E0" w:rsidP="00E819E0">
            <w:pPr>
              <w:pStyle w:val="CSBodyText"/>
              <w:cnfStyle w:val="000000000000" w:firstRow="0" w:lastRow="0" w:firstColumn="0" w:lastColumn="0" w:oddVBand="0" w:evenVBand="0" w:oddHBand="0" w:evenHBand="0" w:firstRowFirstColumn="0" w:firstRowLastColumn="0" w:lastRowFirstColumn="0" w:lastRowLastColumn="0"/>
            </w:pPr>
            <w:r>
              <w:t xml:space="preserve">Lists all IFC sub-types (i.e. Upsell, </w:t>
            </w:r>
            <w:proofErr w:type="spellStart"/>
            <w:r>
              <w:t>Downsell</w:t>
            </w:r>
            <w:proofErr w:type="spellEnd"/>
            <w:r>
              <w:t xml:space="preserve">, Issue Date Change </w:t>
            </w:r>
            <w:proofErr w:type="spellStart"/>
            <w:r>
              <w:t>etc</w:t>
            </w:r>
            <w:proofErr w:type="spellEnd"/>
            <w:r>
              <w:t>)</w:t>
            </w:r>
          </w:p>
        </w:tc>
      </w:tr>
      <w:tr w:rsidR="00E819E0" w14:paraId="05241C26" w14:textId="77777777" w:rsidTr="00140A83">
        <w:tc>
          <w:tcPr>
            <w:cnfStyle w:val="001000000000" w:firstRow="0" w:lastRow="0" w:firstColumn="1" w:lastColumn="0" w:oddVBand="0" w:evenVBand="0" w:oddHBand="0" w:evenHBand="0" w:firstRowFirstColumn="0" w:firstRowLastColumn="0" w:lastRowFirstColumn="0" w:lastRowLastColumn="0"/>
            <w:tcW w:w="4215" w:type="dxa"/>
          </w:tcPr>
          <w:p w14:paraId="0867022F" w14:textId="6787CC4B" w:rsidR="00E819E0" w:rsidRPr="007475A3" w:rsidRDefault="00E819E0" w:rsidP="00140A83">
            <w:pPr>
              <w:pStyle w:val="CSBodyText"/>
              <w:rPr>
                <w:lang w:val="en-US"/>
              </w:rPr>
            </w:pPr>
            <w:r>
              <w:rPr>
                <w:lang w:val="en-US"/>
              </w:rPr>
              <w:t>Opportunity</w:t>
            </w:r>
          </w:p>
        </w:tc>
        <w:tc>
          <w:tcPr>
            <w:tcW w:w="4216" w:type="dxa"/>
          </w:tcPr>
          <w:p w14:paraId="72CB87C2" w14:textId="6D83729D" w:rsidR="00E819E0" w:rsidRDefault="00E819E0" w:rsidP="00140A83">
            <w:pPr>
              <w:pStyle w:val="CSBodyText"/>
              <w:cnfStyle w:val="000000000000" w:firstRow="0" w:lastRow="0" w:firstColumn="0" w:lastColumn="0" w:oddVBand="0" w:evenVBand="0" w:oddHBand="0" w:evenHBand="0" w:firstRowFirstColumn="0" w:firstRowLastColumn="0" w:lastRowFirstColumn="0" w:lastRowLastColumn="0"/>
            </w:pPr>
            <w:r>
              <w:t xml:space="preserve">To be populated with Opportunity </w:t>
            </w:r>
            <w:r w:rsidR="00140A83">
              <w:t>that is undergoing IFC process</w:t>
            </w:r>
          </w:p>
        </w:tc>
      </w:tr>
      <w:tr w:rsidR="00E819E0" w14:paraId="6748F2AD" w14:textId="77777777" w:rsidTr="00140A83">
        <w:tc>
          <w:tcPr>
            <w:cnfStyle w:val="001000000000" w:firstRow="0" w:lastRow="0" w:firstColumn="1" w:lastColumn="0" w:oddVBand="0" w:evenVBand="0" w:oddHBand="0" w:evenHBand="0" w:firstRowFirstColumn="0" w:firstRowLastColumn="0" w:lastRowFirstColumn="0" w:lastRowLastColumn="0"/>
            <w:tcW w:w="4215" w:type="dxa"/>
          </w:tcPr>
          <w:p w14:paraId="555880A5" w14:textId="74364352" w:rsidR="00E819E0" w:rsidRDefault="00140A83" w:rsidP="00140A83">
            <w:pPr>
              <w:pStyle w:val="CSBodyText"/>
              <w:rPr>
                <w:lang w:val="en-US"/>
              </w:rPr>
            </w:pPr>
            <w:r>
              <w:rPr>
                <w:lang w:val="en-US"/>
              </w:rPr>
              <w:t>Order</w:t>
            </w:r>
          </w:p>
        </w:tc>
        <w:tc>
          <w:tcPr>
            <w:tcW w:w="4216" w:type="dxa"/>
          </w:tcPr>
          <w:p w14:paraId="3F4C258A" w14:textId="19312ED6" w:rsidR="00E819E0" w:rsidRDefault="00140A83" w:rsidP="00140A83">
            <w:pPr>
              <w:pStyle w:val="CSBodyText"/>
              <w:cnfStyle w:val="000000000000" w:firstRow="0" w:lastRow="0" w:firstColumn="0" w:lastColumn="0" w:oddVBand="0" w:evenVBand="0" w:oddHBand="0" w:evenHBand="0" w:firstRowFirstColumn="0" w:firstRowLastColumn="0" w:lastRowFirstColumn="0" w:lastRowLastColumn="0"/>
            </w:pPr>
            <w:r>
              <w:t xml:space="preserve">This field is mandated </w:t>
            </w:r>
            <w:r w:rsidRPr="00140A83">
              <w:t xml:space="preserve">for following Sub-Types - Upsell, </w:t>
            </w:r>
            <w:proofErr w:type="spellStart"/>
            <w:r w:rsidRPr="00140A83">
              <w:t>Downsell</w:t>
            </w:r>
            <w:proofErr w:type="spellEnd"/>
            <w:r w:rsidRPr="00140A83">
              <w:t>, Add-On, Order Cancellation, Issue Date Changes</w:t>
            </w:r>
          </w:p>
        </w:tc>
      </w:tr>
      <w:tr w:rsidR="00E819E0" w14:paraId="294D4F82" w14:textId="77777777" w:rsidTr="00140A83">
        <w:tc>
          <w:tcPr>
            <w:cnfStyle w:val="001000000000" w:firstRow="0" w:lastRow="0" w:firstColumn="1" w:lastColumn="0" w:oddVBand="0" w:evenVBand="0" w:oddHBand="0" w:evenHBand="0" w:firstRowFirstColumn="0" w:firstRowLastColumn="0" w:lastRowFirstColumn="0" w:lastRowLastColumn="0"/>
            <w:tcW w:w="4215" w:type="dxa"/>
          </w:tcPr>
          <w:p w14:paraId="7492C4FD" w14:textId="380E928C" w:rsidR="00E819E0" w:rsidRDefault="00140A83" w:rsidP="00140A83">
            <w:pPr>
              <w:pStyle w:val="CSBodyText"/>
              <w:rPr>
                <w:lang w:val="en-US"/>
              </w:rPr>
            </w:pPr>
            <w:r>
              <w:rPr>
                <w:lang w:val="en-US"/>
              </w:rPr>
              <w:t>Product</w:t>
            </w:r>
          </w:p>
        </w:tc>
        <w:tc>
          <w:tcPr>
            <w:tcW w:w="4216" w:type="dxa"/>
          </w:tcPr>
          <w:p w14:paraId="3D9C1E90" w14:textId="4BE61826" w:rsidR="00E819E0" w:rsidRDefault="00140A83" w:rsidP="00140A83">
            <w:pPr>
              <w:pStyle w:val="CSBodyText"/>
              <w:cnfStyle w:val="000000000000" w:firstRow="0" w:lastRow="0" w:firstColumn="0" w:lastColumn="0" w:oddVBand="0" w:evenVBand="0" w:oddHBand="0" w:evenHBand="0" w:firstRowFirstColumn="0" w:firstRowLastColumn="0" w:lastRowFirstColumn="0" w:lastRowLastColumn="0"/>
            </w:pPr>
            <w:r>
              <w:t>Formula field which specifies the name of the product and which will be derived from Order object.</w:t>
            </w:r>
          </w:p>
        </w:tc>
      </w:tr>
      <w:tr w:rsidR="00E819E0" w14:paraId="7217EBCA" w14:textId="77777777" w:rsidTr="00140A83">
        <w:tc>
          <w:tcPr>
            <w:cnfStyle w:val="001000000000" w:firstRow="0" w:lastRow="0" w:firstColumn="1" w:lastColumn="0" w:oddVBand="0" w:evenVBand="0" w:oddHBand="0" w:evenHBand="0" w:firstRowFirstColumn="0" w:firstRowLastColumn="0" w:lastRowFirstColumn="0" w:lastRowLastColumn="0"/>
            <w:tcW w:w="4215" w:type="dxa"/>
          </w:tcPr>
          <w:p w14:paraId="15EFF5DC" w14:textId="5539594C" w:rsidR="00E819E0" w:rsidRDefault="00E819E0" w:rsidP="00140A83">
            <w:pPr>
              <w:pStyle w:val="CSBodyText"/>
              <w:rPr>
                <w:lang w:val="en-US"/>
              </w:rPr>
            </w:pPr>
            <w:r>
              <w:rPr>
                <w:lang w:val="en-US"/>
              </w:rPr>
              <w:t>Status</w:t>
            </w:r>
          </w:p>
        </w:tc>
        <w:tc>
          <w:tcPr>
            <w:tcW w:w="4216" w:type="dxa"/>
          </w:tcPr>
          <w:p w14:paraId="31B7C546" w14:textId="78FF0D0B" w:rsidR="00E819E0" w:rsidRDefault="00140A83" w:rsidP="00140A83">
            <w:pPr>
              <w:pStyle w:val="CSBodyText"/>
              <w:cnfStyle w:val="000000000000" w:firstRow="0" w:lastRow="0" w:firstColumn="0" w:lastColumn="0" w:oddVBand="0" w:evenVBand="0" w:oddHBand="0" w:evenHBand="0" w:firstRowFirstColumn="0" w:firstRowLastColumn="0" w:lastRowFirstColumn="0" w:lastRowLastColumn="0"/>
            </w:pPr>
            <w:r>
              <w:t>Lists all applicable statuses for the case object record. i.e. (New, In Progress, Approval Required, Approval Requested, Approved, Rejected, Closed)</w:t>
            </w:r>
          </w:p>
        </w:tc>
      </w:tr>
      <w:tr w:rsidR="00E819E0" w14:paraId="05FF465A" w14:textId="77777777" w:rsidTr="00140A83">
        <w:tc>
          <w:tcPr>
            <w:cnfStyle w:val="001000000000" w:firstRow="0" w:lastRow="0" w:firstColumn="1" w:lastColumn="0" w:oddVBand="0" w:evenVBand="0" w:oddHBand="0" w:evenHBand="0" w:firstRowFirstColumn="0" w:firstRowLastColumn="0" w:lastRowFirstColumn="0" w:lastRowLastColumn="0"/>
            <w:tcW w:w="4215" w:type="dxa"/>
          </w:tcPr>
          <w:p w14:paraId="1ABD8AAA" w14:textId="1886A013" w:rsidR="00E819E0" w:rsidRDefault="00140A83" w:rsidP="00140A83">
            <w:pPr>
              <w:pStyle w:val="CSBodyText"/>
              <w:rPr>
                <w:lang w:val="en-US"/>
              </w:rPr>
            </w:pPr>
            <w:r>
              <w:rPr>
                <w:lang w:val="en-US"/>
              </w:rPr>
              <w:t>Subject</w:t>
            </w:r>
          </w:p>
        </w:tc>
        <w:tc>
          <w:tcPr>
            <w:tcW w:w="4216" w:type="dxa"/>
          </w:tcPr>
          <w:p w14:paraId="747D4CFC" w14:textId="14380A9A" w:rsidR="00E819E0" w:rsidRDefault="00140A83" w:rsidP="00140A83">
            <w:pPr>
              <w:pStyle w:val="CSBodyText"/>
              <w:cnfStyle w:val="000000000000" w:firstRow="0" w:lastRow="0" w:firstColumn="0" w:lastColumn="0" w:oddVBand="0" w:evenVBand="0" w:oddHBand="0" w:evenHBand="0" w:firstRowFirstColumn="0" w:firstRowLastColumn="0" w:lastRowFirstColumn="0" w:lastRowLastColumn="0"/>
            </w:pPr>
            <w:r>
              <w:t>Subject for the change requested by the customer</w:t>
            </w:r>
          </w:p>
        </w:tc>
      </w:tr>
      <w:tr w:rsidR="00E819E0" w14:paraId="0429E59E" w14:textId="77777777" w:rsidTr="00140A83">
        <w:tc>
          <w:tcPr>
            <w:cnfStyle w:val="001000000000" w:firstRow="0" w:lastRow="0" w:firstColumn="1" w:lastColumn="0" w:oddVBand="0" w:evenVBand="0" w:oddHBand="0" w:evenHBand="0" w:firstRowFirstColumn="0" w:firstRowLastColumn="0" w:lastRowFirstColumn="0" w:lastRowLastColumn="0"/>
            <w:tcW w:w="4215" w:type="dxa"/>
          </w:tcPr>
          <w:p w14:paraId="2D3AA644" w14:textId="18C9E3E2" w:rsidR="00E819E0" w:rsidRDefault="00140A83" w:rsidP="00140A83">
            <w:pPr>
              <w:pStyle w:val="CSBodyText"/>
              <w:rPr>
                <w:lang w:val="en-US"/>
              </w:rPr>
            </w:pPr>
            <w:r>
              <w:rPr>
                <w:lang w:val="en-US"/>
              </w:rPr>
              <w:t>Description</w:t>
            </w:r>
          </w:p>
        </w:tc>
        <w:tc>
          <w:tcPr>
            <w:tcW w:w="4216" w:type="dxa"/>
          </w:tcPr>
          <w:p w14:paraId="3E0941B1" w14:textId="47EB3B8E" w:rsidR="00E819E0" w:rsidRDefault="00140A83" w:rsidP="00140A83">
            <w:pPr>
              <w:pStyle w:val="CSBodyText"/>
              <w:cnfStyle w:val="000000000000" w:firstRow="0" w:lastRow="0" w:firstColumn="0" w:lastColumn="0" w:oddVBand="0" w:evenVBand="0" w:oddHBand="0" w:evenHBand="0" w:firstRowFirstColumn="0" w:firstRowLastColumn="0" w:lastRowFirstColumn="0" w:lastRowLastColumn="0"/>
            </w:pPr>
            <w:r>
              <w:t xml:space="preserve">To capture additional details </w:t>
            </w:r>
            <w:r w:rsidR="006C66B7">
              <w:t>about the change</w:t>
            </w:r>
          </w:p>
        </w:tc>
      </w:tr>
      <w:tr w:rsidR="00E819E0" w14:paraId="01D4EDA4" w14:textId="77777777" w:rsidTr="00140A83">
        <w:tc>
          <w:tcPr>
            <w:cnfStyle w:val="001000000000" w:firstRow="0" w:lastRow="0" w:firstColumn="1" w:lastColumn="0" w:oddVBand="0" w:evenVBand="0" w:oddHBand="0" w:evenHBand="0" w:firstRowFirstColumn="0" w:firstRowLastColumn="0" w:lastRowFirstColumn="0" w:lastRowLastColumn="0"/>
            <w:tcW w:w="4215" w:type="dxa"/>
          </w:tcPr>
          <w:p w14:paraId="565A885B" w14:textId="446FC428" w:rsidR="00E819E0" w:rsidRDefault="006C66B7" w:rsidP="00140A83">
            <w:pPr>
              <w:pStyle w:val="CSBodyText"/>
              <w:rPr>
                <w:lang w:val="en-US"/>
              </w:rPr>
            </w:pPr>
            <w:r w:rsidRPr="006C66B7">
              <w:rPr>
                <w:lang w:val="en-US"/>
              </w:rPr>
              <w:t>Inflight Change Approver</w:t>
            </w:r>
          </w:p>
        </w:tc>
        <w:tc>
          <w:tcPr>
            <w:tcW w:w="4216" w:type="dxa"/>
          </w:tcPr>
          <w:p w14:paraId="6A2E0078" w14:textId="64496C92" w:rsidR="00E819E0" w:rsidRDefault="006C66B7" w:rsidP="00140A83">
            <w:pPr>
              <w:pStyle w:val="CSBodyText"/>
              <w:cnfStyle w:val="000000000000" w:firstRow="0" w:lastRow="0" w:firstColumn="0" w:lastColumn="0" w:oddVBand="0" w:evenVBand="0" w:oddHBand="0" w:evenHBand="0" w:firstRowFirstColumn="0" w:firstRowLastColumn="0" w:lastRowFirstColumn="0" w:lastRowLastColumn="0"/>
            </w:pPr>
            <w:r>
              <w:t>Will be populated with the approver details depending on the owner of the opportunity</w:t>
            </w:r>
          </w:p>
        </w:tc>
      </w:tr>
      <w:tr w:rsidR="006C66B7" w14:paraId="6954A8E2" w14:textId="77777777" w:rsidTr="00140A83">
        <w:tc>
          <w:tcPr>
            <w:cnfStyle w:val="001000000000" w:firstRow="0" w:lastRow="0" w:firstColumn="1" w:lastColumn="0" w:oddVBand="0" w:evenVBand="0" w:oddHBand="0" w:evenHBand="0" w:firstRowFirstColumn="0" w:firstRowLastColumn="0" w:lastRowFirstColumn="0" w:lastRowLastColumn="0"/>
            <w:tcW w:w="4215" w:type="dxa"/>
          </w:tcPr>
          <w:p w14:paraId="53201DB0" w14:textId="6FDFD24C" w:rsidR="006C66B7" w:rsidRPr="006C66B7" w:rsidRDefault="006C66B7" w:rsidP="00140A83">
            <w:pPr>
              <w:pStyle w:val="CSBodyText"/>
              <w:rPr>
                <w:lang w:val="en-US"/>
              </w:rPr>
            </w:pPr>
            <w:r>
              <w:rPr>
                <w:lang w:val="en-US"/>
              </w:rPr>
              <w:t>Priority</w:t>
            </w:r>
          </w:p>
        </w:tc>
        <w:tc>
          <w:tcPr>
            <w:tcW w:w="4216" w:type="dxa"/>
          </w:tcPr>
          <w:p w14:paraId="121FCEFE" w14:textId="3F80E18C" w:rsidR="006C66B7" w:rsidRDefault="006C66B7" w:rsidP="00140A83">
            <w:pPr>
              <w:pStyle w:val="CSBodyText"/>
              <w:cnfStyle w:val="000000000000" w:firstRow="0" w:lastRow="0" w:firstColumn="0" w:lastColumn="0" w:oddVBand="0" w:evenVBand="0" w:oddHBand="0" w:evenHBand="0" w:firstRowFirstColumn="0" w:firstRowLastColumn="0" w:lastRowFirstColumn="0" w:lastRowLastColumn="0"/>
            </w:pPr>
            <w:r>
              <w:t>Low, Medium, High</w:t>
            </w:r>
          </w:p>
        </w:tc>
      </w:tr>
      <w:tr w:rsidR="006C66B7" w14:paraId="22B46571" w14:textId="77777777" w:rsidTr="00140A83">
        <w:tc>
          <w:tcPr>
            <w:cnfStyle w:val="001000000000" w:firstRow="0" w:lastRow="0" w:firstColumn="1" w:lastColumn="0" w:oddVBand="0" w:evenVBand="0" w:oddHBand="0" w:evenHBand="0" w:firstRowFirstColumn="0" w:firstRowLastColumn="0" w:lastRowFirstColumn="0" w:lastRowLastColumn="0"/>
            <w:tcW w:w="4215" w:type="dxa"/>
          </w:tcPr>
          <w:p w14:paraId="7B2EE4ED" w14:textId="7DA463EF" w:rsidR="006C66B7" w:rsidRDefault="006C66B7" w:rsidP="00140A83">
            <w:pPr>
              <w:pStyle w:val="CSBodyText"/>
              <w:rPr>
                <w:lang w:val="en-US"/>
              </w:rPr>
            </w:pPr>
            <w:r>
              <w:rPr>
                <w:lang w:val="en-US"/>
              </w:rPr>
              <w:t>Case Origin</w:t>
            </w:r>
          </w:p>
        </w:tc>
        <w:tc>
          <w:tcPr>
            <w:tcW w:w="4216" w:type="dxa"/>
          </w:tcPr>
          <w:p w14:paraId="5111609E" w14:textId="5AD7A347" w:rsidR="006C66B7" w:rsidRDefault="006C66B7" w:rsidP="00140A83">
            <w:pPr>
              <w:pStyle w:val="CSBodyText"/>
              <w:cnfStyle w:val="000000000000" w:firstRow="0" w:lastRow="0" w:firstColumn="0" w:lastColumn="0" w:oddVBand="0" w:evenVBand="0" w:oddHBand="0" w:evenHBand="0" w:firstRowFirstColumn="0" w:firstRowLastColumn="0" w:lastRowFirstColumn="0" w:lastRowLastColumn="0"/>
            </w:pPr>
            <w:r>
              <w:t>Defaulted to “Manual Entry”</w:t>
            </w:r>
          </w:p>
        </w:tc>
      </w:tr>
      <w:tr w:rsidR="006C66B7" w14:paraId="5B5DF9B2" w14:textId="77777777" w:rsidTr="00140A83">
        <w:tc>
          <w:tcPr>
            <w:cnfStyle w:val="001000000000" w:firstRow="0" w:lastRow="0" w:firstColumn="1" w:lastColumn="0" w:oddVBand="0" w:evenVBand="0" w:oddHBand="0" w:evenHBand="0" w:firstRowFirstColumn="0" w:firstRowLastColumn="0" w:lastRowFirstColumn="0" w:lastRowLastColumn="0"/>
            <w:tcW w:w="4215" w:type="dxa"/>
          </w:tcPr>
          <w:p w14:paraId="2A34D184" w14:textId="3F4119A0" w:rsidR="006C66B7" w:rsidRDefault="006C66B7" w:rsidP="00140A83">
            <w:pPr>
              <w:pStyle w:val="CSBodyText"/>
              <w:rPr>
                <w:lang w:val="en-US"/>
              </w:rPr>
            </w:pPr>
            <w:r>
              <w:rPr>
                <w:lang w:val="en-US"/>
              </w:rPr>
              <w:t>Case Reason</w:t>
            </w:r>
          </w:p>
        </w:tc>
        <w:tc>
          <w:tcPr>
            <w:tcW w:w="4216" w:type="dxa"/>
          </w:tcPr>
          <w:p w14:paraId="4756789D" w14:textId="77777777" w:rsidR="006C66B7" w:rsidRDefault="006C66B7" w:rsidP="00140A83">
            <w:pPr>
              <w:pStyle w:val="CSBodyText"/>
              <w:cnfStyle w:val="000000000000" w:firstRow="0" w:lastRow="0" w:firstColumn="0" w:lastColumn="0" w:oddVBand="0" w:evenVBand="0" w:oddHBand="0" w:evenHBand="0" w:firstRowFirstColumn="0" w:firstRowLastColumn="0" w:lastRowFirstColumn="0" w:lastRowLastColumn="0"/>
            </w:pPr>
          </w:p>
        </w:tc>
      </w:tr>
    </w:tbl>
    <w:p w14:paraId="29D0AA77" w14:textId="513E2BC0" w:rsidR="00E126FB" w:rsidRDefault="00E126FB">
      <w:pPr>
        <w:spacing w:after="0"/>
        <w:rPr>
          <w:rFonts w:ascii="Whitney Semibold" w:eastAsia="MS Gothic" w:hAnsi="Whitney Semibold" w:cs="Times New Roman"/>
          <w:color w:val="404040"/>
          <w:sz w:val="24"/>
          <w:szCs w:val="28"/>
        </w:rPr>
      </w:pPr>
    </w:p>
    <w:p w14:paraId="44E8C5C3" w14:textId="2468D0D5" w:rsidR="00E126FB" w:rsidRDefault="00E126FB" w:rsidP="00E126FB">
      <w:pPr>
        <w:pStyle w:val="CSHeadingLevel3"/>
      </w:pPr>
      <w:bookmarkStart w:id="29" w:name="_Toc372578048"/>
      <w:r>
        <w:t>Opportunity Object Approval Process</w:t>
      </w:r>
      <w:r w:rsidR="00932746">
        <w:t xml:space="preserve"> (For </w:t>
      </w:r>
      <w:proofErr w:type="spellStart"/>
      <w:r w:rsidR="00932746">
        <w:t>Downsell</w:t>
      </w:r>
      <w:proofErr w:type="spellEnd"/>
      <w:r w:rsidR="00932746">
        <w:t xml:space="preserve"> Scenarios)</w:t>
      </w:r>
      <w:bookmarkEnd w:id="29"/>
    </w:p>
    <w:p w14:paraId="46A4EE18" w14:textId="2CB3C04C" w:rsidR="00E126FB" w:rsidRPr="00E126FB" w:rsidRDefault="00E126FB" w:rsidP="00E126FB">
      <w:pPr>
        <w:pStyle w:val="CSBodyText"/>
      </w:pPr>
      <w:r>
        <w:rPr>
          <w:noProof/>
          <w:lang w:val="en-US"/>
        </w:rPr>
        <w:lastRenderedPageBreak/>
        <w:drawing>
          <wp:inline distT="0" distB="0" distL="0" distR="0" wp14:anchorId="72588B5E" wp14:editId="1F0E0005">
            <wp:extent cx="5216525" cy="5648357"/>
            <wp:effectExtent l="0" t="0" r="0"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6525" cy="5648357"/>
                    </a:xfrm>
                    <a:prstGeom prst="rect">
                      <a:avLst/>
                    </a:prstGeom>
                    <a:noFill/>
                    <a:ln>
                      <a:noFill/>
                    </a:ln>
                  </pic:spPr>
                </pic:pic>
              </a:graphicData>
            </a:graphic>
          </wp:inline>
        </w:drawing>
      </w:r>
    </w:p>
    <w:p w14:paraId="4C557D24" w14:textId="7986EDDC" w:rsidR="00977C87" w:rsidRDefault="00FB7393" w:rsidP="00FB7393">
      <w:pPr>
        <w:pStyle w:val="CSHeadingLevel2"/>
        <w:rPr>
          <w:rFonts w:asciiTheme="majorHAnsi" w:hAnsiTheme="majorHAnsi"/>
          <w:sz w:val="20"/>
          <w:szCs w:val="20"/>
        </w:rPr>
      </w:pPr>
      <w:bookmarkStart w:id="30" w:name="_Toc372578049"/>
      <w:r>
        <w:rPr>
          <w:rFonts w:asciiTheme="majorHAnsi" w:hAnsiTheme="majorHAnsi"/>
          <w:sz w:val="20"/>
          <w:szCs w:val="20"/>
        </w:rPr>
        <w:t>CRM &amp; Financial Force Interface</w:t>
      </w:r>
      <w:bookmarkEnd w:id="30"/>
    </w:p>
    <w:p w14:paraId="6F951874" w14:textId="1ACCA2C2" w:rsidR="00587196" w:rsidRDefault="00587196" w:rsidP="00BE5AC1">
      <w:pPr>
        <w:pStyle w:val="CSBodyText"/>
      </w:pPr>
      <w:r>
        <w:t xml:space="preserve">When invoice by = “Order Group”, TRG Invoice Schedule object will contain the invoicing instructions that FF would </w:t>
      </w:r>
      <w:r w:rsidR="00932746">
        <w:t>require in order</w:t>
      </w:r>
      <w:r>
        <w:t xml:space="preserve"> to process invoices. The following table lists the fields from this object.</w:t>
      </w:r>
    </w:p>
    <w:p w14:paraId="5665591D" w14:textId="293AA40B" w:rsidR="00BE5AC1" w:rsidRDefault="007475A3" w:rsidP="00BE5AC1">
      <w:pPr>
        <w:pStyle w:val="CSBodyText"/>
      </w:pPr>
      <w:r>
        <w:t>TRG Invoice Schedule Object fields:</w:t>
      </w:r>
    </w:p>
    <w:tbl>
      <w:tblPr>
        <w:tblStyle w:val="CloudSensetablestyle"/>
        <w:tblW w:w="0" w:type="auto"/>
        <w:tblLook w:val="04A0" w:firstRow="1" w:lastRow="0" w:firstColumn="1" w:lastColumn="0" w:noHBand="0" w:noVBand="1"/>
      </w:tblPr>
      <w:tblGrid>
        <w:gridCol w:w="4215"/>
        <w:gridCol w:w="4216"/>
      </w:tblGrid>
      <w:tr w:rsidR="007475A3" w14:paraId="0BFBB608" w14:textId="77777777" w:rsidTr="007475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5" w:type="dxa"/>
          </w:tcPr>
          <w:p w14:paraId="384BA99F" w14:textId="677E33C6" w:rsidR="007475A3" w:rsidRDefault="007475A3" w:rsidP="00BE5AC1">
            <w:pPr>
              <w:pStyle w:val="CSBodyText"/>
            </w:pPr>
            <w:r>
              <w:t>Field</w:t>
            </w:r>
            <w:r w:rsidR="00587196">
              <w:t xml:space="preserve"> Name</w:t>
            </w:r>
          </w:p>
        </w:tc>
        <w:tc>
          <w:tcPr>
            <w:tcW w:w="4216" w:type="dxa"/>
          </w:tcPr>
          <w:p w14:paraId="49B6FC59" w14:textId="4DB0FDB2" w:rsidR="007475A3" w:rsidRDefault="007475A3" w:rsidP="00BE5AC1">
            <w:pPr>
              <w:pStyle w:val="CSBodyText"/>
              <w:cnfStyle w:val="100000000000" w:firstRow="1" w:lastRow="0" w:firstColumn="0" w:lastColumn="0" w:oddVBand="0" w:evenVBand="0" w:oddHBand="0" w:evenHBand="0" w:firstRowFirstColumn="0" w:firstRowLastColumn="0" w:lastRowFirstColumn="0" w:lastRowLastColumn="0"/>
            </w:pPr>
            <w:r>
              <w:t>Description</w:t>
            </w:r>
          </w:p>
        </w:tc>
      </w:tr>
      <w:tr w:rsidR="007475A3" w14:paraId="56EC97D5" w14:textId="77777777" w:rsidTr="007475A3">
        <w:tc>
          <w:tcPr>
            <w:cnfStyle w:val="001000000000" w:firstRow="0" w:lastRow="0" w:firstColumn="1" w:lastColumn="0" w:oddVBand="0" w:evenVBand="0" w:oddHBand="0" w:evenHBand="0" w:firstRowFirstColumn="0" w:firstRowLastColumn="0" w:lastRowFirstColumn="0" w:lastRowLastColumn="0"/>
            <w:tcW w:w="4215" w:type="dxa"/>
          </w:tcPr>
          <w:p w14:paraId="52830043" w14:textId="47282F76" w:rsidR="007475A3" w:rsidRDefault="007475A3" w:rsidP="00BE5AC1">
            <w:pPr>
              <w:pStyle w:val="CSBodyText"/>
            </w:pPr>
            <w:r w:rsidRPr="007475A3">
              <w:rPr>
                <w:lang w:val="en-US"/>
              </w:rPr>
              <w:t>Invoice Date</w:t>
            </w:r>
          </w:p>
        </w:tc>
        <w:tc>
          <w:tcPr>
            <w:tcW w:w="4216" w:type="dxa"/>
          </w:tcPr>
          <w:p w14:paraId="06ADDC64" w14:textId="1ECAC7C0" w:rsidR="007475A3" w:rsidRDefault="007475A3" w:rsidP="00587196">
            <w:pPr>
              <w:pStyle w:val="CSBodyText"/>
              <w:cnfStyle w:val="000000000000" w:firstRow="0" w:lastRow="0" w:firstColumn="0" w:lastColumn="0" w:oddVBand="0" w:evenVBand="0" w:oddHBand="0" w:evenHBand="0" w:firstRowFirstColumn="0" w:firstRowLastColumn="0" w:lastRowFirstColumn="0" w:lastRowLastColumn="0"/>
            </w:pPr>
            <w:r>
              <w:rPr>
                <w:lang w:val="en-US"/>
              </w:rPr>
              <w:t>The first invoice date will be set to the billing start date and subsequent invoices will need to be defined by the sales team</w:t>
            </w:r>
          </w:p>
        </w:tc>
      </w:tr>
      <w:tr w:rsidR="007475A3" w14:paraId="4FABA0AC" w14:textId="77777777" w:rsidTr="007475A3">
        <w:tc>
          <w:tcPr>
            <w:cnfStyle w:val="001000000000" w:firstRow="0" w:lastRow="0" w:firstColumn="1" w:lastColumn="0" w:oddVBand="0" w:evenVBand="0" w:oddHBand="0" w:evenHBand="0" w:firstRowFirstColumn="0" w:firstRowLastColumn="0" w:lastRowFirstColumn="0" w:lastRowLastColumn="0"/>
            <w:tcW w:w="4215" w:type="dxa"/>
          </w:tcPr>
          <w:p w14:paraId="46829BE0" w14:textId="3F271CC1" w:rsidR="007475A3" w:rsidRDefault="007475A3" w:rsidP="00BE5AC1">
            <w:pPr>
              <w:pStyle w:val="CSBodyText"/>
            </w:pPr>
            <w:r w:rsidRPr="007475A3">
              <w:rPr>
                <w:lang w:val="en-US"/>
              </w:rPr>
              <w:lastRenderedPageBreak/>
              <w:t>Invoice Value %</w:t>
            </w:r>
          </w:p>
        </w:tc>
        <w:tc>
          <w:tcPr>
            <w:tcW w:w="4216" w:type="dxa"/>
          </w:tcPr>
          <w:p w14:paraId="1BA2CD53" w14:textId="60CFCBDD" w:rsidR="007475A3" w:rsidRDefault="00587196" w:rsidP="00BE5AC1">
            <w:pPr>
              <w:pStyle w:val="CSBodyText"/>
              <w:cnfStyle w:val="000000000000" w:firstRow="0" w:lastRow="0" w:firstColumn="0" w:lastColumn="0" w:oddVBand="0" w:evenVBand="0" w:oddHBand="0" w:evenHBand="0" w:firstRowFirstColumn="0" w:firstRowLastColumn="0" w:lastRowFirstColumn="0" w:lastRowLastColumn="0"/>
            </w:pPr>
            <w:r>
              <w:t xml:space="preserve">This will be set based on the value from the </w:t>
            </w:r>
            <w:r w:rsidRPr="00587196">
              <w:rPr>
                <w:b/>
              </w:rPr>
              <w:t>Opportunity Invoice Type Template</w:t>
            </w:r>
            <w:r>
              <w:t xml:space="preserve"> field set at an opportunity level by Sales. (i.e. 20-40-40, 3 </w:t>
            </w:r>
            <w:proofErr w:type="spellStart"/>
            <w:r>
              <w:t>installments</w:t>
            </w:r>
            <w:proofErr w:type="spellEnd"/>
            <w:r>
              <w:t xml:space="preserve"> </w:t>
            </w:r>
            <w:proofErr w:type="spellStart"/>
            <w:r>
              <w:t>etc</w:t>
            </w:r>
            <w:proofErr w:type="spellEnd"/>
            <w:r>
              <w:t>)</w:t>
            </w:r>
          </w:p>
        </w:tc>
      </w:tr>
      <w:tr w:rsidR="007475A3" w14:paraId="49E26BDA" w14:textId="77777777" w:rsidTr="007475A3">
        <w:tc>
          <w:tcPr>
            <w:cnfStyle w:val="001000000000" w:firstRow="0" w:lastRow="0" w:firstColumn="1" w:lastColumn="0" w:oddVBand="0" w:evenVBand="0" w:oddHBand="0" w:evenHBand="0" w:firstRowFirstColumn="0" w:firstRowLastColumn="0" w:lastRowFirstColumn="0" w:lastRowLastColumn="0"/>
            <w:tcW w:w="4215" w:type="dxa"/>
          </w:tcPr>
          <w:p w14:paraId="38399F06" w14:textId="59EE2111" w:rsidR="007475A3" w:rsidRPr="007475A3" w:rsidRDefault="007475A3" w:rsidP="00BE5AC1">
            <w:pPr>
              <w:pStyle w:val="CSBodyText"/>
            </w:pPr>
            <w:r w:rsidRPr="007475A3">
              <w:rPr>
                <w:lang w:val="en-US"/>
              </w:rPr>
              <w:t>Invoice Amount</w:t>
            </w:r>
          </w:p>
        </w:tc>
        <w:tc>
          <w:tcPr>
            <w:tcW w:w="4216" w:type="dxa"/>
          </w:tcPr>
          <w:p w14:paraId="15968113" w14:textId="1ECCD8EB" w:rsidR="007475A3" w:rsidRDefault="00587196" w:rsidP="00BE5AC1">
            <w:pPr>
              <w:pStyle w:val="CSBodyText"/>
              <w:cnfStyle w:val="000000000000" w:firstRow="0" w:lastRow="0" w:firstColumn="0" w:lastColumn="0" w:oddVBand="0" w:evenVBand="0" w:oddHBand="0" w:evenHBand="0" w:firstRowFirstColumn="0" w:firstRowLastColumn="0" w:lastRowFirstColumn="0" w:lastRowLastColumn="0"/>
            </w:pPr>
            <w:r>
              <w:t>This is auto-calculated based on the invoice % and the Total Contract Value.</w:t>
            </w:r>
          </w:p>
        </w:tc>
      </w:tr>
      <w:tr w:rsidR="00587196" w14:paraId="79634706" w14:textId="77777777" w:rsidTr="007475A3">
        <w:tc>
          <w:tcPr>
            <w:cnfStyle w:val="001000000000" w:firstRow="0" w:lastRow="0" w:firstColumn="1" w:lastColumn="0" w:oddVBand="0" w:evenVBand="0" w:oddHBand="0" w:evenHBand="0" w:firstRowFirstColumn="0" w:firstRowLastColumn="0" w:lastRowFirstColumn="0" w:lastRowLastColumn="0"/>
            <w:tcW w:w="4215" w:type="dxa"/>
          </w:tcPr>
          <w:p w14:paraId="476AD9A8" w14:textId="70A8B606" w:rsidR="00587196" w:rsidRDefault="00587196" w:rsidP="00BE5AC1">
            <w:pPr>
              <w:pStyle w:val="CSBodyText"/>
              <w:rPr>
                <w:lang w:val="en-US"/>
              </w:rPr>
            </w:pPr>
            <w:r>
              <w:rPr>
                <w:lang w:val="en-US"/>
              </w:rPr>
              <w:t>Invoice Type</w:t>
            </w:r>
          </w:p>
        </w:tc>
        <w:tc>
          <w:tcPr>
            <w:tcW w:w="4216" w:type="dxa"/>
          </w:tcPr>
          <w:p w14:paraId="692CDE91" w14:textId="3B7A228C" w:rsidR="00587196" w:rsidRDefault="00587196" w:rsidP="00BE5AC1">
            <w:pPr>
              <w:pStyle w:val="CSBodyText"/>
              <w:cnfStyle w:val="000000000000" w:firstRow="0" w:lastRow="0" w:firstColumn="0" w:lastColumn="0" w:oddVBand="0" w:evenVBand="0" w:oddHBand="0" w:evenHBand="0" w:firstRowFirstColumn="0" w:firstRowLastColumn="0" w:lastRowFirstColumn="0" w:lastRowLastColumn="0"/>
            </w:pPr>
            <w:r>
              <w:t>This field will contain the following values: Normal, Catch-up, Credit</w:t>
            </w:r>
            <w:r w:rsidR="0011022F">
              <w:t xml:space="preserve"> Note</w:t>
            </w:r>
          </w:p>
        </w:tc>
      </w:tr>
      <w:tr w:rsidR="007475A3" w14:paraId="787DBCB9" w14:textId="77777777" w:rsidTr="007475A3">
        <w:tc>
          <w:tcPr>
            <w:cnfStyle w:val="001000000000" w:firstRow="0" w:lastRow="0" w:firstColumn="1" w:lastColumn="0" w:oddVBand="0" w:evenVBand="0" w:oddHBand="0" w:evenHBand="0" w:firstRowFirstColumn="0" w:firstRowLastColumn="0" w:lastRowFirstColumn="0" w:lastRowLastColumn="0"/>
            <w:tcW w:w="4215" w:type="dxa"/>
          </w:tcPr>
          <w:p w14:paraId="2E8D0BD4" w14:textId="1DAAA4EE" w:rsidR="007475A3" w:rsidRPr="007475A3" w:rsidRDefault="007473E0" w:rsidP="00BE5AC1">
            <w:pPr>
              <w:pStyle w:val="CSBodyText"/>
              <w:rPr>
                <w:lang w:val="en-US"/>
              </w:rPr>
            </w:pPr>
            <w:r>
              <w:rPr>
                <w:lang w:val="en-US"/>
              </w:rPr>
              <w:t>Order</w:t>
            </w:r>
          </w:p>
        </w:tc>
        <w:tc>
          <w:tcPr>
            <w:tcW w:w="4216" w:type="dxa"/>
          </w:tcPr>
          <w:p w14:paraId="740B81C1" w14:textId="7B820404" w:rsidR="007475A3" w:rsidRDefault="00587196" w:rsidP="00BE5AC1">
            <w:pPr>
              <w:pStyle w:val="CSBodyText"/>
              <w:cnfStyle w:val="000000000000" w:firstRow="0" w:lastRow="0" w:firstColumn="0" w:lastColumn="0" w:oddVBand="0" w:evenVBand="0" w:oddHBand="0" w:evenHBand="0" w:firstRowFirstColumn="0" w:firstRowLastColumn="0" w:lastRowFirstColumn="0" w:lastRowLastColumn="0"/>
            </w:pPr>
            <w:r>
              <w:t xml:space="preserve">When Invoice Type = </w:t>
            </w:r>
            <w:r w:rsidR="00BF2152">
              <w:t>“Catch-up”</w:t>
            </w:r>
            <w:r w:rsidR="0011022F">
              <w:t xml:space="preserve"> or “Credit Note”</w:t>
            </w:r>
            <w:r w:rsidR="00BF2152">
              <w:t>, this field needs to be populated with the change order record id.</w:t>
            </w:r>
          </w:p>
        </w:tc>
      </w:tr>
      <w:tr w:rsidR="007473E0" w14:paraId="411BF373" w14:textId="77777777" w:rsidTr="007475A3">
        <w:tc>
          <w:tcPr>
            <w:cnfStyle w:val="001000000000" w:firstRow="0" w:lastRow="0" w:firstColumn="1" w:lastColumn="0" w:oddVBand="0" w:evenVBand="0" w:oddHBand="0" w:evenHBand="0" w:firstRowFirstColumn="0" w:firstRowLastColumn="0" w:lastRowFirstColumn="0" w:lastRowLastColumn="0"/>
            <w:tcW w:w="4215" w:type="dxa"/>
          </w:tcPr>
          <w:p w14:paraId="1E59A1EC" w14:textId="68574C48" w:rsidR="007473E0" w:rsidRDefault="007473E0" w:rsidP="00BE5AC1">
            <w:pPr>
              <w:pStyle w:val="CSBodyText"/>
              <w:rPr>
                <w:lang w:val="en-US"/>
              </w:rPr>
            </w:pPr>
            <w:r>
              <w:rPr>
                <w:lang w:val="en-US"/>
              </w:rPr>
              <w:t>Sales Invoice</w:t>
            </w:r>
          </w:p>
        </w:tc>
        <w:tc>
          <w:tcPr>
            <w:tcW w:w="4216" w:type="dxa"/>
          </w:tcPr>
          <w:p w14:paraId="6FA5A79C" w14:textId="0E71369A" w:rsidR="007473E0" w:rsidRDefault="00BF2152" w:rsidP="00BE5AC1">
            <w:pPr>
              <w:pStyle w:val="CSBodyText"/>
              <w:cnfStyle w:val="000000000000" w:firstRow="0" w:lastRow="0" w:firstColumn="0" w:lastColumn="0" w:oddVBand="0" w:evenVBand="0" w:oddHBand="0" w:evenHBand="0" w:firstRowFirstColumn="0" w:firstRowLastColumn="0" w:lastRowFirstColumn="0" w:lastRowLastColumn="0"/>
            </w:pPr>
            <w:r>
              <w:t xml:space="preserve">Once FF generates an Invoice, it needs to populate the Sales Invoice record id into this field. </w:t>
            </w:r>
          </w:p>
        </w:tc>
      </w:tr>
      <w:tr w:rsidR="007473E0" w14:paraId="76D62B90" w14:textId="77777777" w:rsidTr="007475A3">
        <w:tc>
          <w:tcPr>
            <w:cnfStyle w:val="001000000000" w:firstRow="0" w:lastRow="0" w:firstColumn="1" w:lastColumn="0" w:oddVBand="0" w:evenVBand="0" w:oddHBand="0" w:evenHBand="0" w:firstRowFirstColumn="0" w:firstRowLastColumn="0" w:lastRowFirstColumn="0" w:lastRowLastColumn="0"/>
            <w:tcW w:w="4215" w:type="dxa"/>
          </w:tcPr>
          <w:p w14:paraId="0F7B2E90" w14:textId="11522236" w:rsidR="007473E0" w:rsidRDefault="007473E0" w:rsidP="00BE5AC1">
            <w:pPr>
              <w:pStyle w:val="CSBodyText"/>
              <w:rPr>
                <w:lang w:val="en-US"/>
              </w:rPr>
            </w:pPr>
            <w:r>
              <w:rPr>
                <w:lang w:val="en-US"/>
              </w:rPr>
              <w:t>Status</w:t>
            </w:r>
          </w:p>
        </w:tc>
        <w:tc>
          <w:tcPr>
            <w:tcW w:w="4216" w:type="dxa"/>
          </w:tcPr>
          <w:p w14:paraId="03B5F720" w14:textId="2A60A315" w:rsidR="007473E0" w:rsidRDefault="00BF2152" w:rsidP="00BE5AC1">
            <w:pPr>
              <w:pStyle w:val="CSBodyText"/>
              <w:cnfStyle w:val="000000000000" w:firstRow="0" w:lastRow="0" w:firstColumn="0" w:lastColumn="0" w:oddVBand="0" w:evenVBand="0" w:oddHBand="0" w:evenHBand="0" w:firstRowFirstColumn="0" w:firstRowLastColumn="0" w:lastRowFirstColumn="0" w:lastRowLastColumn="0"/>
            </w:pPr>
            <w:r>
              <w:t>This field will contain the following values: None, Ready for Billing, Billing Generated</w:t>
            </w:r>
          </w:p>
        </w:tc>
      </w:tr>
      <w:tr w:rsidR="007473E0" w14:paraId="77BC36D1" w14:textId="77777777" w:rsidTr="007475A3">
        <w:tc>
          <w:tcPr>
            <w:cnfStyle w:val="001000000000" w:firstRow="0" w:lastRow="0" w:firstColumn="1" w:lastColumn="0" w:oddVBand="0" w:evenVBand="0" w:oddHBand="0" w:evenHBand="0" w:firstRowFirstColumn="0" w:firstRowLastColumn="0" w:lastRowFirstColumn="0" w:lastRowLastColumn="0"/>
            <w:tcW w:w="4215" w:type="dxa"/>
          </w:tcPr>
          <w:p w14:paraId="10F6FE58" w14:textId="0A8FEC89" w:rsidR="007473E0" w:rsidRDefault="007473E0" w:rsidP="00BE5AC1">
            <w:pPr>
              <w:pStyle w:val="CSBodyText"/>
              <w:rPr>
                <w:lang w:val="en-US"/>
              </w:rPr>
            </w:pPr>
            <w:r>
              <w:rPr>
                <w:lang w:val="en-US"/>
              </w:rPr>
              <w:t>Order Billing Group Status</w:t>
            </w:r>
          </w:p>
        </w:tc>
        <w:tc>
          <w:tcPr>
            <w:tcW w:w="4216" w:type="dxa"/>
          </w:tcPr>
          <w:p w14:paraId="6E882339" w14:textId="2ABB92C8" w:rsidR="007473E0" w:rsidRDefault="00DA46D2" w:rsidP="00DA46D2">
            <w:pPr>
              <w:pStyle w:val="CSBodyText"/>
              <w:cnfStyle w:val="000000000000" w:firstRow="0" w:lastRow="0" w:firstColumn="0" w:lastColumn="0" w:oddVBand="0" w:evenVBand="0" w:oddHBand="0" w:evenHBand="0" w:firstRowFirstColumn="0" w:firstRowLastColumn="0" w:lastRowFirstColumn="0" w:lastRowLastColumn="0"/>
            </w:pPr>
            <w:r>
              <w:t>Formula field that derives the Billing Status field value from the Order Group</w:t>
            </w:r>
          </w:p>
        </w:tc>
      </w:tr>
      <w:tr w:rsidR="007473E0" w14:paraId="63D7CB6A" w14:textId="77777777" w:rsidTr="007475A3">
        <w:tc>
          <w:tcPr>
            <w:cnfStyle w:val="001000000000" w:firstRow="0" w:lastRow="0" w:firstColumn="1" w:lastColumn="0" w:oddVBand="0" w:evenVBand="0" w:oddHBand="0" w:evenHBand="0" w:firstRowFirstColumn="0" w:firstRowLastColumn="0" w:lastRowFirstColumn="0" w:lastRowLastColumn="0"/>
            <w:tcW w:w="4215" w:type="dxa"/>
          </w:tcPr>
          <w:p w14:paraId="45C11467" w14:textId="68A386F5" w:rsidR="007473E0" w:rsidRDefault="007473E0" w:rsidP="00BE5AC1">
            <w:pPr>
              <w:pStyle w:val="CSBodyText"/>
              <w:rPr>
                <w:lang w:val="en-US"/>
              </w:rPr>
            </w:pPr>
            <w:r>
              <w:rPr>
                <w:lang w:val="en-US"/>
              </w:rPr>
              <w:t>Sales Credit Note</w:t>
            </w:r>
          </w:p>
        </w:tc>
        <w:tc>
          <w:tcPr>
            <w:tcW w:w="4216" w:type="dxa"/>
          </w:tcPr>
          <w:p w14:paraId="1B388F22" w14:textId="55F875C2" w:rsidR="007473E0" w:rsidRDefault="00DA46D2" w:rsidP="00DA46D2">
            <w:pPr>
              <w:pStyle w:val="CSBodyText"/>
              <w:cnfStyle w:val="000000000000" w:firstRow="0" w:lastRow="0" w:firstColumn="0" w:lastColumn="0" w:oddVBand="0" w:evenVBand="0" w:oddHBand="0" w:evenHBand="0" w:firstRowFirstColumn="0" w:firstRowLastColumn="0" w:lastRowFirstColumn="0" w:lastRowLastColumn="0"/>
            </w:pPr>
            <w:r>
              <w:t xml:space="preserve">Once FF generates </w:t>
            </w:r>
            <w:proofErr w:type="gramStart"/>
            <w:r>
              <w:t>an</w:t>
            </w:r>
            <w:proofErr w:type="gramEnd"/>
            <w:r>
              <w:t xml:space="preserve"> Sales Credit Note, it needs to populate the Sales Credit Note record id into this field.</w:t>
            </w:r>
          </w:p>
        </w:tc>
      </w:tr>
      <w:tr w:rsidR="007473E0" w14:paraId="10B3050D" w14:textId="77777777" w:rsidTr="007475A3">
        <w:tc>
          <w:tcPr>
            <w:cnfStyle w:val="001000000000" w:firstRow="0" w:lastRow="0" w:firstColumn="1" w:lastColumn="0" w:oddVBand="0" w:evenVBand="0" w:oddHBand="0" w:evenHBand="0" w:firstRowFirstColumn="0" w:firstRowLastColumn="0" w:lastRowFirstColumn="0" w:lastRowLastColumn="0"/>
            <w:tcW w:w="4215" w:type="dxa"/>
          </w:tcPr>
          <w:p w14:paraId="6F4BBBC4" w14:textId="0BCDF83A" w:rsidR="007473E0" w:rsidRDefault="007473E0" w:rsidP="007473E0">
            <w:pPr>
              <w:pStyle w:val="CSBodyText"/>
              <w:rPr>
                <w:lang w:val="en-US"/>
              </w:rPr>
            </w:pPr>
            <w:r>
              <w:rPr>
                <w:lang w:val="en-US"/>
              </w:rPr>
              <w:t>Original Opportunity</w:t>
            </w:r>
          </w:p>
        </w:tc>
        <w:tc>
          <w:tcPr>
            <w:tcW w:w="4216" w:type="dxa"/>
          </w:tcPr>
          <w:p w14:paraId="476F378D" w14:textId="0DE38DED" w:rsidR="007473E0" w:rsidRDefault="00DA46D2" w:rsidP="00BE5AC1">
            <w:pPr>
              <w:pStyle w:val="CSBodyText"/>
              <w:cnfStyle w:val="000000000000" w:firstRow="0" w:lastRow="0" w:firstColumn="0" w:lastColumn="0" w:oddVBand="0" w:evenVBand="0" w:oddHBand="0" w:evenHBand="0" w:firstRowFirstColumn="0" w:firstRowLastColumn="0" w:lastRowFirstColumn="0" w:lastRowLastColumn="0"/>
            </w:pPr>
            <w:r>
              <w:t>This field relates the TRG Invoice Schedule record to the Original Opportunity</w:t>
            </w:r>
          </w:p>
        </w:tc>
      </w:tr>
      <w:tr w:rsidR="007473E0" w14:paraId="73C02EB2" w14:textId="77777777" w:rsidTr="007475A3">
        <w:tc>
          <w:tcPr>
            <w:cnfStyle w:val="001000000000" w:firstRow="0" w:lastRow="0" w:firstColumn="1" w:lastColumn="0" w:oddVBand="0" w:evenVBand="0" w:oddHBand="0" w:evenHBand="0" w:firstRowFirstColumn="0" w:firstRowLastColumn="0" w:lastRowFirstColumn="0" w:lastRowLastColumn="0"/>
            <w:tcW w:w="4215" w:type="dxa"/>
          </w:tcPr>
          <w:p w14:paraId="3B17E38F" w14:textId="0679DADD" w:rsidR="007473E0" w:rsidRDefault="007473E0" w:rsidP="00BE5AC1">
            <w:pPr>
              <w:pStyle w:val="CSBodyText"/>
              <w:rPr>
                <w:lang w:val="en-US"/>
              </w:rPr>
            </w:pPr>
            <w:r>
              <w:rPr>
                <w:lang w:val="en-US"/>
              </w:rPr>
              <w:t>Original Order Group</w:t>
            </w:r>
          </w:p>
        </w:tc>
        <w:tc>
          <w:tcPr>
            <w:tcW w:w="4216" w:type="dxa"/>
          </w:tcPr>
          <w:p w14:paraId="1E81C71C" w14:textId="78B59B47" w:rsidR="007473E0" w:rsidRDefault="00DA46D2" w:rsidP="00DA46D2">
            <w:pPr>
              <w:pStyle w:val="CSBodyText"/>
              <w:cnfStyle w:val="000000000000" w:firstRow="0" w:lastRow="0" w:firstColumn="0" w:lastColumn="0" w:oddVBand="0" w:evenVBand="0" w:oddHBand="0" w:evenHBand="0" w:firstRowFirstColumn="0" w:firstRowLastColumn="0" w:lastRowFirstColumn="0" w:lastRowLastColumn="0"/>
            </w:pPr>
            <w:r>
              <w:t>This field relates the TRG Invoice Schedule record to the Original Order Group</w:t>
            </w:r>
          </w:p>
        </w:tc>
      </w:tr>
    </w:tbl>
    <w:p w14:paraId="187412BE" w14:textId="77777777" w:rsidR="0032656A" w:rsidRDefault="0032656A" w:rsidP="007E4847">
      <w:pPr>
        <w:rPr>
          <w:rFonts w:asciiTheme="majorHAnsi" w:hAnsiTheme="majorHAnsi"/>
          <w:sz w:val="20"/>
          <w:szCs w:val="20"/>
        </w:rPr>
      </w:pPr>
    </w:p>
    <w:p w14:paraId="2879066E" w14:textId="07B9C831" w:rsidR="007E4847" w:rsidRPr="002C6A6B" w:rsidRDefault="0032656A" w:rsidP="007E4847">
      <w:pPr>
        <w:rPr>
          <w:rFonts w:asciiTheme="majorHAnsi" w:hAnsiTheme="majorHAnsi"/>
          <w:sz w:val="20"/>
          <w:szCs w:val="20"/>
        </w:rPr>
      </w:pPr>
      <w:r w:rsidRPr="001E7790">
        <w:rPr>
          <w:rFonts w:ascii="Whitney Book" w:eastAsia="MS Mincho" w:hAnsi="Whitney Book" w:cs="Times New Roman"/>
          <w:color w:val="404040"/>
          <w:lang w:val="en-GB"/>
        </w:rPr>
        <w:t>Once an Order Group Billing Status is set to “Ready For Billing” or “Inflight Change – Ready for Billing”, FF should s</w:t>
      </w:r>
      <w:r w:rsidR="007E4847" w:rsidRPr="001E7790">
        <w:rPr>
          <w:rFonts w:ascii="Whitney Book" w:eastAsia="MS Mincho" w:hAnsi="Whitney Book" w:cs="Times New Roman"/>
          <w:color w:val="404040"/>
          <w:lang w:val="en-GB"/>
        </w:rPr>
        <w:t>elect records</w:t>
      </w:r>
      <w:r w:rsidR="005C75B9" w:rsidRPr="001E7790">
        <w:rPr>
          <w:rFonts w:ascii="Whitney Book" w:eastAsia="MS Mincho" w:hAnsi="Whitney Book" w:cs="Times New Roman"/>
          <w:color w:val="404040"/>
          <w:lang w:val="en-GB"/>
        </w:rPr>
        <w:t xml:space="preserve"> that belong to the Original Opportunity</w:t>
      </w:r>
      <w:r w:rsidR="007E4847" w:rsidRPr="001E7790">
        <w:rPr>
          <w:rFonts w:ascii="Whitney Book" w:eastAsia="MS Mincho" w:hAnsi="Whitney Book" w:cs="Times New Roman"/>
          <w:color w:val="404040"/>
          <w:lang w:val="en-GB"/>
        </w:rPr>
        <w:t xml:space="preserve"> f</w:t>
      </w:r>
      <w:r w:rsidRPr="001E7790">
        <w:rPr>
          <w:rFonts w:ascii="Whitney Book" w:eastAsia="MS Mincho" w:hAnsi="Whitney Book" w:cs="Times New Roman"/>
          <w:color w:val="404040"/>
          <w:lang w:val="en-GB"/>
        </w:rPr>
        <w:t xml:space="preserve">rom TRG Invoice Schedule object, </w:t>
      </w:r>
      <w:r w:rsidR="005C75B9" w:rsidRPr="001E7790">
        <w:rPr>
          <w:rFonts w:ascii="Whitney Book" w:eastAsia="MS Mincho" w:hAnsi="Whitney Book" w:cs="Times New Roman"/>
          <w:color w:val="404040"/>
          <w:lang w:val="en-GB"/>
        </w:rPr>
        <w:t>with the following criterion</w:t>
      </w:r>
      <w:r w:rsidR="005C75B9">
        <w:rPr>
          <w:rFonts w:asciiTheme="majorHAnsi" w:hAnsiTheme="majorHAnsi"/>
          <w:sz w:val="20"/>
          <w:szCs w:val="20"/>
        </w:rPr>
        <w:t>.</w:t>
      </w:r>
    </w:p>
    <w:p w14:paraId="45F878C9" w14:textId="77777777" w:rsidR="007E4847" w:rsidRPr="002C6A6B" w:rsidRDefault="007E4847" w:rsidP="007E4847">
      <w:pPr>
        <w:rPr>
          <w:rFonts w:asciiTheme="majorHAnsi" w:hAnsiTheme="majorHAnsi"/>
          <w:sz w:val="20"/>
          <w:szCs w:val="20"/>
        </w:rPr>
      </w:pPr>
      <w:r w:rsidRPr="002C6A6B">
        <w:rPr>
          <w:rFonts w:asciiTheme="majorHAnsi" w:hAnsiTheme="majorHAnsi"/>
          <w:b/>
          <w:sz w:val="20"/>
          <w:szCs w:val="20"/>
        </w:rPr>
        <w:t>Order Group Billing Status</w:t>
      </w:r>
      <w:r w:rsidRPr="002C6A6B">
        <w:rPr>
          <w:rFonts w:asciiTheme="majorHAnsi" w:hAnsiTheme="majorHAnsi"/>
          <w:sz w:val="20"/>
          <w:szCs w:val="20"/>
        </w:rPr>
        <w:t xml:space="preserve"> </w:t>
      </w:r>
      <w:r w:rsidRPr="002C6A6B">
        <w:rPr>
          <w:rFonts w:asciiTheme="majorHAnsi" w:hAnsiTheme="majorHAnsi"/>
          <w:sz w:val="20"/>
          <w:szCs w:val="20"/>
        </w:rPr>
        <w:tab/>
        <w:t>= “Inflight change – Ready for billing” or “Ready for billing”</w:t>
      </w:r>
    </w:p>
    <w:p w14:paraId="683E9427" w14:textId="77777777" w:rsidR="007E4847" w:rsidRPr="002C6A6B" w:rsidRDefault="007E4847" w:rsidP="007E4847">
      <w:pPr>
        <w:rPr>
          <w:rFonts w:asciiTheme="majorHAnsi" w:hAnsiTheme="majorHAnsi"/>
          <w:sz w:val="20"/>
          <w:szCs w:val="20"/>
        </w:rPr>
      </w:pPr>
      <w:r w:rsidRPr="002C6A6B">
        <w:rPr>
          <w:rFonts w:asciiTheme="majorHAnsi" w:hAnsiTheme="majorHAnsi"/>
          <w:b/>
          <w:sz w:val="20"/>
          <w:szCs w:val="20"/>
        </w:rPr>
        <w:t>Status</w:t>
      </w:r>
      <w:r w:rsidRPr="002C6A6B">
        <w:rPr>
          <w:rFonts w:asciiTheme="majorHAnsi" w:hAnsiTheme="majorHAnsi"/>
          <w:sz w:val="20"/>
          <w:szCs w:val="20"/>
        </w:rPr>
        <w:t xml:space="preserve"> </w:t>
      </w:r>
      <w:r w:rsidRPr="002C6A6B">
        <w:rPr>
          <w:rFonts w:asciiTheme="majorHAnsi" w:hAnsiTheme="majorHAnsi"/>
          <w:sz w:val="20"/>
          <w:szCs w:val="20"/>
        </w:rPr>
        <w:tab/>
      </w:r>
      <w:r w:rsidRPr="002C6A6B">
        <w:rPr>
          <w:rFonts w:asciiTheme="majorHAnsi" w:hAnsiTheme="majorHAnsi"/>
          <w:sz w:val="20"/>
          <w:szCs w:val="20"/>
        </w:rPr>
        <w:tab/>
      </w:r>
      <w:r w:rsidRPr="002C6A6B">
        <w:rPr>
          <w:rFonts w:asciiTheme="majorHAnsi" w:hAnsiTheme="majorHAnsi"/>
          <w:sz w:val="20"/>
          <w:szCs w:val="20"/>
        </w:rPr>
        <w:tab/>
      </w:r>
      <w:r w:rsidRPr="002C6A6B">
        <w:rPr>
          <w:rFonts w:asciiTheme="majorHAnsi" w:hAnsiTheme="majorHAnsi"/>
          <w:sz w:val="20"/>
          <w:szCs w:val="20"/>
        </w:rPr>
        <w:tab/>
        <w:t>= “Ready for billing”</w:t>
      </w:r>
    </w:p>
    <w:p w14:paraId="3424E8CC" w14:textId="7D41B1B3" w:rsidR="007E4847" w:rsidRPr="002C6A6B" w:rsidRDefault="007E4847" w:rsidP="007E4847">
      <w:pPr>
        <w:rPr>
          <w:rFonts w:asciiTheme="majorHAnsi" w:hAnsiTheme="majorHAnsi"/>
          <w:sz w:val="20"/>
          <w:szCs w:val="20"/>
        </w:rPr>
      </w:pPr>
      <w:r w:rsidRPr="002C6A6B">
        <w:rPr>
          <w:rFonts w:asciiTheme="majorHAnsi" w:hAnsiTheme="majorHAnsi"/>
          <w:b/>
          <w:sz w:val="20"/>
          <w:szCs w:val="20"/>
        </w:rPr>
        <w:t>Invoice Date</w:t>
      </w:r>
      <w:r w:rsidRPr="002C6A6B">
        <w:rPr>
          <w:rFonts w:asciiTheme="majorHAnsi" w:hAnsiTheme="majorHAnsi"/>
          <w:sz w:val="20"/>
          <w:szCs w:val="20"/>
        </w:rPr>
        <w:t xml:space="preserve"> </w:t>
      </w:r>
      <w:r w:rsidRPr="002C6A6B">
        <w:rPr>
          <w:rFonts w:asciiTheme="majorHAnsi" w:hAnsiTheme="majorHAnsi"/>
          <w:sz w:val="20"/>
          <w:szCs w:val="20"/>
        </w:rPr>
        <w:tab/>
      </w:r>
      <w:r w:rsidRPr="002C6A6B">
        <w:rPr>
          <w:rFonts w:asciiTheme="majorHAnsi" w:hAnsiTheme="majorHAnsi"/>
          <w:sz w:val="20"/>
          <w:szCs w:val="20"/>
        </w:rPr>
        <w:tab/>
      </w:r>
      <w:r w:rsidRPr="002C6A6B">
        <w:rPr>
          <w:rFonts w:asciiTheme="majorHAnsi" w:hAnsiTheme="majorHAnsi"/>
          <w:sz w:val="20"/>
          <w:szCs w:val="20"/>
        </w:rPr>
        <w:tab/>
        <w:t>&lt;= Today’s date</w:t>
      </w:r>
    </w:p>
    <w:p w14:paraId="0703B8D3" w14:textId="3D8C59D9" w:rsidR="007E4847" w:rsidRPr="001E7790" w:rsidRDefault="007E4847" w:rsidP="001E7790">
      <w:pPr>
        <w:pStyle w:val="CSBodyText"/>
      </w:pPr>
      <w:bookmarkStart w:id="31" w:name="_GoBack"/>
      <w:r w:rsidRPr="001E7790">
        <w:lastRenderedPageBreak/>
        <w:t>Once a Sales Invoice is raised by FF, FF should do the following updates</w:t>
      </w:r>
      <w:r w:rsidR="0032656A" w:rsidRPr="001E7790">
        <w:t xml:space="preserve"> into the TRG Invoice Schedule object:</w:t>
      </w:r>
    </w:p>
    <w:p w14:paraId="34D61A8B" w14:textId="77777777" w:rsidR="007E4847" w:rsidRPr="001E7790" w:rsidRDefault="007E4847" w:rsidP="001E7790">
      <w:pPr>
        <w:pStyle w:val="CSBodyText"/>
      </w:pPr>
      <w:r w:rsidRPr="001E7790">
        <w:t xml:space="preserve">Update Billing Status field on the Order Group object to “Billing Active” or “Billing Complete”. </w:t>
      </w:r>
    </w:p>
    <w:p w14:paraId="697EF486" w14:textId="77777777" w:rsidR="007E4847" w:rsidRPr="001E7790" w:rsidRDefault="007E4847" w:rsidP="001E7790">
      <w:pPr>
        <w:pStyle w:val="CSBodyText"/>
      </w:pPr>
      <w:r w:rsidRPr="001E7790">
        <w:t>Update Status field on TRG Invoice Schedule object to “Invoice Generated” status</w:t>
      </w:r>
    </w:p>
    <w:p w14:paraId="4677AC12" w14:textId="77777777" w:rsidR="007E4847" w:rsidRPr="001E7790" w:rsidRDefault="007E4847" w:rsidP="001E7790">
      <w:pPr>
        <w:pStyle w:val="CSBodyText"/>
      </w:pPr>
      <w:r w:rsidRPr="001E7790">
        <w:t xml:space="preserve">Update Sales Invoice field on TRG Invoice Schedule object with the Sales Invoice ID. </w:t>
      </w:r>
    </w:p>
    <w:p w14:paraId="7810FDE3" w14:textId="77777777" w:rsidR="007E4847" w:rsidRPr="001E7790" w:rsidRDefault="007E4847" w:rsidP="001E7790">
      <w:pPr>
        <w:pStyle w:val="CSBodyText"/>
      </w:pPr>
      <w:r w:rsidRPr="001E7790">
        <w:t xml:space="preserve">Update Sales Credit Note field on TRG Invoice Schedule object with the Sales Credit Note raised. This is only applicable for invoices that have their Invoice Type set to “Credit”. </w:t>
      </w:r>
    </w:p>
    <w:p w14:paraId="30AAF71A" w14:textId="115DBEDF" w:rsidR="00932746" w:rsidRPr="002C6A6B" w:rsidRDefault="00932746" w:rsidP="001E7790">
      <w:pPr>
        <w:pStyle w:val="CSBodyText"/>
        <w:rPr>
          <w:rFonts w:asciiTheme="majorHAnsi" w:hAnsiTheme="majorHAnsi"/>
          <w:sz w:val="20"/>
          <w:szCs w:val="20"/>
        </w:rPr>
      </w:pPr>
      <w:r w:rsidRPr="001E7790">
        <w:t xml:space="preserve">When Invoice </w:t>
      </w:r>
      <w:r w:rsidR="0009676E" w:rsidRPr="001E7790">
        <w:t>By = “Order”, FF continue</w:t>
      </w:r>
      <w:r w:rsidR="00737B14" w:rsidRPr="001E7790">
        <w:t>s</w:t>
      </w:r>
      <w:r w:rsidR="0009676E" w:rsidRPr="001E7790">
        <w:t xml:space="preserve"> to operate in the same manner </w:t>
      </w:r>
      <w:r w:rsidR="00737B14" w:rsidRPr="001E7790">
        <w:t>as</w:t>
      </w:r>
      <w:r w:rsidR="0009676E" w:rsidRPr="001E7790">
        <w:t xml:space="preserve"> it does curre</w:t>
      </w:r>
      <w:r w:rsidR="00737B14" w:rsidRPr="001E7790">
        <w:t>ntly i.e. depending on the Billing status (either “Ready for billing” or “Inflight change – Ready For Billing”), Billing Start Date (&lt;= Today’s date), FF would create invoice schedules depending on the Billing Frequency specified in the Order object. These invoice schedules will then create Sales Invoices on the specified Invoice Date</w:t>
      </w:r>
      <w:bookmarkEnd w:id="31"/>
      <w:r w:rsidR="00737B14">
        <w:rPr>
          <w:rFonts w:asciiTheme="majorHAnsi" w:hAnsiTheme="majorHAnsi"/>
          <w:sz w:val="20"/>
          <w:szCs w:val="20"/>
        </w:rPr>
        <w:t xml:space="preserve">. </w:t>
      </w:r>
    </w:p>
    <w:p w14:paraId="69E7614F" w14:textId="26AE8372" w:rsidR="00394E69" w:rsidRPr="00394E69" w:rsidRDefault="007E4847" w:rsidP="004D01BD">
      <w:pPr>
        <w:pStyle w:val="CSHeadingLevel2"/>
        <w:rPr>
          <w:rFonts w:asciiTheme="majorHAnsi" w:hAnsiTheme="majorHAnsi"/>
          <w:sz w:val="20"/>
          <w:szCs w:val="20"/>
        </w:rPr>
      </w:pPr>
      <w:r w:rsidRPr="002C6A6B">
        <w:rPr>
          <w:rFonts w:asciiTheme="majorHAnsi" w:hAnsiTheme="majorHAnsi"/>
          <w:sz w:val="20"/>
          <w:szCs w:val="20"/>
        </w:rPr>
        <w:t xml:space="preserve"> </w:t>
      </w:r>
      <w:bookmarkStart w:id="32" w:name="_Toc372578050"/>
      <w:r w:rsidR="004D01BD">
        <w:rPr>
          <w:rFonts w:asciiTheme="majorHAnsi" w:hAnsiTheme="majorHAnsi"/>
          <w:sz w:val="20"/>
          <w:szCs w:val="20"/>
        </w:rPr>
        <w:t>Deferred Revenue Process</w:t>
      </w:r>
      <w:bookmarkEnd w:id="32"/>
    </w:p>
    <w:p w14:paraId="3636174C" w14:textId="15FF1ED3" w:rsidR="006637EF" w:rsidRDefault="006637EF" w:rsidP="004D01BD">
      <w:pPr>
        <w:pStyle w:val="CSBodyText"/>
        <w:rPr>
          <w:lang w:val="en-US"/>
        </w:rPr>
      </w:pPr>
      <w:r>
        <w:rPr>
          <w:lang w:val="en-US"/>
        </w:rPr>
        <w:t xml:space="preserve">It is understood that Deferred Revenue Process will not be enabled for EMAP business. However, for i2i, the existing deferred revenue process will continue to remain in place. From a CRM standpoint, the following will be enabled towards setting the service start &amp; end dates. </w:t>
      </w:r>
    </w:p>
    <w:p w14:paraId="16B333AE" w14:textId="54289EBE" w:rsidR="004D01BD" w:rsidRDefault="004D01BD" w:rsidP="004D01BD">
      <w:pPr>
        <w:pStyle w:val="CSBodyText"/>
        <w:rPr>
          <w:lang w:val="en-US"/>
        </w:rPr>
      </w:pPr>
      <w:r w:rsidRPr="004D01BD">
        <w:rPr>
          <w:lang w:val="en-US"/>
        </w:rPr>
        <w:t>CRM will populate the order object service start &amp; end dates based on the product that the order is associated with.</w:t>
      </w:r>
    </w:p>
    <w:p w14:paraId="498D0A90" w14:textId="49BD8ECA" w:rsidR="004D01BD" w:rsidRDefault="004D01BD" w:rsidP="004D01BD">
      <w:pPr>
        <w:pStyle w:val="CSBodyText"/>
        <w:rPr>
          <w:lang w:val="en-US"/>
        </w:rPr>
      </w:pPr>
      <w:r w:rsidRPr="004D01BD">
        <w:rPr>
          <w:lang w:val="en-US"/>
        </w:rPr>
        <w:t xml:space="preserve">For Inflight change orders, when order status of the original order is either set to “Replaced – Inflight change” or “Cancelled”, the CRM application will update the service end date accordingly. </w:t>
      </w:r>
    </w:p>
    <w:p w14:paraId="19C47DA4" w14:textId="33DB1E10" w:rsidR="0028517B" w:rsidRDefault="005B09C5" w:rsidP="004D01BD">
      <w:pPr>
        <w:pStyle w:val="CSBodyText"/>
        <w:rPr>
          <w:lang w:val="en-US"/>
        </w:rPr>
      </w:pPr>
      <w:r>
        <w:rPr>
          <w:lang w:val="en-US"/>
        </w:rPr>
        <w:t>Service Start &amp; End Dates by Products</w:t>
      </w:r>
    </w:p>
    <w:p w14:paraId="550215AB" w14:textId="1411ED6A" w:rsidR="005B09C5" w:rsidRDefault="005B09C5" w:rsidP="004D01BD">
      <w:pPr>
        <w:pStyle w:val="CSBodyText"/>
      </w:pPr>
      <w:r w:rsidRPr="005B09C5">
        <w:rPr>
          <w:noProof/>
          <w:lang w:val="en-US"/>
        </w:rPr>
        <w:lastRenderedPageBreak/>
        <w:drawing>
          <wp:inline distT="0" distB="0" distL="0" distR="0" wp14:anchorId="0ECDBB33" wp14:editId="12B38541">
            <wp:extent cx="5216396" cy="3655695"/>
            <wp:effectExtent l="0" t="0" r="0" b="1905"/>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6"/>
                    <a:stretch>
                      <a:fillRect/>
                    </a:stretch>
                  </pic:blipFill>
                  <pic:spPr>
                    <a:xfrm>
                      <a:off x="0" y="0"/>
                      <a:ext cx="5216525" cy="3655785"/>
                    </a:xfrm>
                    <a:prstGeom prst="rect">
                      <a:avLst/>
                    </a:prstGeom>
                  </pic:spPr>
                </pic:pic>
              </a:graphicData>
            </a:graphic>
          </wp:inline>
        </w:drawing>
      </w:r>
    </w:p>
    <w:p w14:paraId="7FB7BB11" w14:textId="67730AE4" w:rsidR="00613485" w:rsidRDefault="00613485" w:rsidP="00613485">
      <w:pPr>
        <w:pStyle w:val="CSHeadingLevel2"/>
      </w:pPr>
      <w:bookmarkStart w:id="33" w:name="_Toc372578051"/>
      <w:r>
        <w:t>Excluding Subscription orders from Invoicing</w:t>
      </w:r>
      <w:r w:rsidR="00F95E18">
        <w:t xml:space="preserve"> (EMAP Specific)</w:t>
      </w:r>
      <w:bookmarkEnd w:id="33"/>
    </w:p>
    <w:p w14:paraId="3D64A7D5" w14:textId="77777777" w:rsidR="007475A3" w:rsidRPr="00F95E18" w:rsidRDefault="007475A3" w:rsidP="00F95E18">
      <w:pPr>
        <w:pStyle w:val="CSBodyText"/>
        <w:rPr>
          <w:lang w:val="en-US"/>
        </w:rPr>
      </w:pPr>
      <w:r w:rsidRPr="00F95E18">
        <w:rPr>
          <w:lang w:val="en-US"/>
        </w:rPr>
        <w:t>All orders specific to EMAP (opportunity record type = EMAP) will have the following fields populated:</w:t>
      </w:r>
    </w:p>
    <w:p w14:paraId="5987722A" w14:textId="77777777" w:rsidR="007475A3" w:rsidRPr="00F95E18" w:rsidRDefault="007475A3" w:rsidP="00F95E18">
      <w:pPr>
        <w:pStyle w:val="CSBodyText"/>
        <w:ind w:firstLine="720"/>
        <w:rPr>
          <w:lang w:val="en-US"/>
        </w:rPr>
      </w:pPr>
      <w:r w:rsidRPr="00F95E18">
        <w:rPr>
          <w:lang w:val="en-US"/>
        </w:rPr>
        <w:t>Revenue Type (</w:t>
      </w:r>
      <w:proofErr w:type="spellStart"/>
      <w:r w:rsidRPr="00F95E18">
        <w:rPr>
          <w:lang w:val="en-US"/>
        </w:rPr>
        <w:t>Revenue_Type__c</w:t>
      </w:r>
      <w:proofErr w:type="spellEnd"/>
      <w:r w:rsidRPr="00F95E18">
        <w:rPr>
          <w:lang w:val="en-US"/>
        </w:rPr>
        <w:t>)</w:t>
      </w:r>
    </w:p>
    <w:p w14:paraId="3C33A2A7" w14:textId="77777777" w:rsidR="007475A3" w:rsidRPr="00F95E18" w:rsidRDefault="007475A3" w:rsidP="00F95E18">
      <w:pPr>
        <w:pStyle w:val="CSBodyText"/>
        <w:ind w:firstLine="720"/>
        <w:rPr>
          <w:lang w:val="en-US"/>
        </w:rPr>
      </w:pPr>
      <w:r w:rsidRPr="00F95E18">
        <w:rPr>
          <w:lang w:val="en-US"/>
        </w:rPr>
        <w:t xml:space="preserve">Revenue </w:t>
      </w:r>
      <w:proofErr w:type="spellStart"/>
      <w:r w:rsidRPr="00F95E18">
        <w:rPr>
          <w:lang w:val="en-US"/>
        </w:rPr>
        <w:t>SubType</w:t>
      </w:r>
      <w:proofErr w:type="spellEnd"/>
      <w:r w:rsidRPr="00F95E18">
        <w:rPr>
          <w:lang w:val="en-US"/>
        </w:rPr>
        <w:t xml:space="preserve"> (</w:t>
      </w:r>
      <w:proofErr w:type="spellStart"/>
      <w:r w:rsidRPr="00F95E18">
        <w:rPr>
          <w:lang w:val="en-US"/>
        </w:rPr>
        <w:t>Revenue_Sub_Type__c</w:t>
      </w:r>
      <w:proofErr w:type="spellEnd"/>
      <w:r w:rsidRPr="00F95E18">
        <w:rPr>
          <w:lang w:val="en-US"/>
        </w:rPr>
        <w:t>)</w:t>
      </w:r>
    </w:p>
    <w:p w14:paraId="68AC96C1" w14:textId="08DB668B" w:rsidR="00613485" w:rsidRDefault="00F95E18" w:rsidP="00F95E18">
      <w:pPr>
        <w:pStyle w:val="CSBodyText"/>
        <w:rPr>
          <w:lang w:val="en-US"/>
        </w:rPr>
      </w:pPr>
      <w:r w:rsidRPr="00F95E18">
        <w:rPr>
          <w:lang w:val="en-US"/>
        </w:rPr>
        <w:t>For Subscriptions: Revenue Type = “Subscriptions”. So this information should be used to ignore order specific to subscriptions. But if a subscription order is part of Invoice By = “Order Group”, then the order &amp; order lines specific to subscription product needs to be considered in the invoice</w:t>
      </w:r>
      <w:r>
        <w:rPr>
          <w:lang w:val="en-US"/>
        </w:rPr>
        <w:t>.</w:t>
      </w:r>
    </w:p>
    <w:p w14:paraId="3389C691" w14:textId="77777777" w:rsidR="002618BD" w:rsidRPr="00613485" w:rsidRDefault="002618BD" w:rsidP="00F95E18">
      <w:pPr>
        <w:pStyle w:val="CSBodyText"/>
      </w:pPr>
    </w:p>
    <w:sectPr w:rsidR="002618BD" w:rsidRPr="00613485" w:rsidSect="00C34CB5">
      <w:headerReference w:type="default" r:id="rId27"/>
      <w:pgSz w:w="11901" w:h="16817"/>
      <w:pgMar w:top="1933" w:right="1418" w:bottom="851" w:left="2268" w:header="709"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FB7FFDA" w14:textId="77777777" w:rsidR="00AC646F" w:rsidRDefault="00AC646F" w:rsidP="005C0592">
      <w:r>
        <w:separator/>
      </w:r>
    </w:p>
  </w:endnote>
  <w:endnote w:type="continuationSeparator" w:id="0">
    <w:p w14:paraId="7CCA8A88" w14:textId="77777777" w:rsidR="00AC646F" w:rsidRDefault="00AC646F" w:rsidP="005C0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hitney Medium">
    <w:altName w:val="Times New Roman"/>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Wingdings 2">
    <w:panose1 w:val="05020102010507070707"/>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Arial"/>
    <w:panose1 w:val="020B0600040502020204"/>
    <w:charset w:val="00"/>
    <w:family w:val="auto"/>
    <w:pitch w:val="variable"/>
    <w:sig w:usb0="E1000AEF" w:usb1="5000A1FF" w:usb2="00000000" w:usb3="00000000" w:csb0="000001BF" w:csb1="00000000"/>
  </w:font>
  <w:font w:name="Whitney Bold">
    <w:altName w:val="Times New Roman"/>
    <w:charset w:val="00"/>
    <w:family w:val="auto"/>
    <w:pitch w:val="variable"/>
    <w:sig w:usb0="00000003" w:usb1="00000000" w:usb2="00000000" w:usb3="00000000" w:csb0="00000001" w:csb1="00000000"/>
  </w:font>
  <w:font w:name="Whitney Light">
    <w:altName w:val="Times New Roman"/>
    <w:charset w:val="00"/>
    <w:family w:val="auto"/>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Museo 700">
    <w:altName w:val="Times New Roman"/>
    <w:charset w:val="00"/>
    <w:family w:val="auto"/>
    <w:pitch w:val="variable"/>
    <w:sig w:usb0="A00000AF" w:usb1="4000004A" w:usb2="00000000" w:usb3="00000000" w:csb0="00000093" w:csb1="00000000"/>
  </w:font>
  <w:font w:name="Museo 500">
    <w:altName w:val="Times New Roman"/>
    <w:charset w:val="00"/>
    <w:family w:val="auto"/>
    <w:pitch w:val="variable"/>
    <w:sig w:usb0="A00000AF" w:usb1="4000004A" w:usb2="00000000" w:usb3="00000000" w:csb0="00000093" w:csb1="00000000"/>
  </w:font>
  <w:font w:name="Museo 300">
    <w:altName w:val="Times New Roman"/>
    <w:charset w:val="00"/>
    <w:family w:val="auto"/>
    <w:pitch w:val="variable"/>
    <w:sig w:usb0="A00000AF" w:usb1="4000004A" w:usb2="00000000" w:usb3="00000000" w:csb0="00000093" w:csb1="00000000"/>
  </w:font>
  <w:font w:name="Museo-500">
    <w:altName w:val="Cambria"/>
    <w:panose1 w:val="00000000000000000000"/>
    <w:charset w:val="4D"/>
    <w:family w:val="auto"/>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Whitney Book">
    <w:altName w:val="Times New Roman"/>
    <w:charset w:val="00"/>
    <w:family w:val="auto"/>
    <w:pitch w:val="variable"/>
    <w:sig w:usb0="00000003" w:usb1="00000000" w:usb2="00000000" w:usb3="00000000" w:csb0="00000001" w:csb1="00000000"/>
  </w:font>
  <w:font w:name="MS Mincho">
    <w:altName w:val="ＭＳ 明朝"/>
    <w:charset w:val="80"/>
    <w:family w:val="modern"/>
    <w:pitch w:val="fixed"/>
    <w:sig w:usb0="E00002FF" w:usb1="6AC7FDFB" w:usb2="00000012" w:usb3="00000000" w:csb0="0002009F" w:csb1="00000000"/>
  </w:font>
  <w:font w:name="MS Gothic">
    <w:altName w:val="ＭＳ ゴシック"/>
    <w:charset w:val="80"/>
    <w:family w:val="modern"/>
    <w:pitch w:val="fixed"/>
    <w:sig w:usb0="E00002FF" w:usb1="6AC7FDFB" w:usb2="00000012" w:usb3="00000000" w:csb0="0002009F" w:csb1="00000000"/>
  </w:font>
  <w:font w:name="Whitney Semibold">
    <w:altName w:val="Times New Roman"/>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D15DE1B" w14:textId="77777777" w:rsidR="00AC646F" w:rsidRDefault="00AC646F" w:rsidP="005C0592">
      <w:r>
        <w:separator/>
      </w:r>
    </w:p>
  </w:footnote>
  <w:footnote w:type="continuationSeparator" w:id="0">
    <w:p w14:paraId="537161C6" w14:textId="77777777" w:rsidR="00AC646F" w:rsidRDefault="00AC646F" w:rsidP="005C059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D41049" w14:textId="3BF011BD" w:rsidR="00AC646F" w:rsidRPr="00C02376" w:rsidRDefault="00AC646F" w:rsidP="00CA340A">
    <w:pPr>
      <w:pStyle w:val="Header"/>
    </w:pPr>
    <w:r>
      <w:rPr>
        <w:noProof/>
      </w:rPr>
      <w:drawing>
        <wp:anchor distT="0" distB="0" distL="114300" distR="114300" simplePos="0" relativeHeight="251659264" behindDoc="1" locked="0" layoutInCell="1" allowOverlap="1" wp14:anchorId="552905C7" wp14:editId="21CF8C0B">
          <wp:simplePos x="0" y="0"/>
          <wp:positionH relativeFrom="page">
            <wp:posOffset>0</wp:posOffset>
          </wp:positionH>
          <wp:positionV relativeFrom="page">
            <wp:posOffset>0</wp:posOffset>
          </wp:positionV>
          <wp:extent cx="10720575" cy="10440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 template header graphic.eps"/>
                  <pic:cNvPicPr/>
                </pic:nvPicPr>
                <pic:blipFill>
                  <a:blip r:embed="rId1">
                    <a:extLst>
                      <a:ext uri="{28A0092B-C50C-407E-A947-70E740481C1C}">
                        <a14:useLocalDpi xmlns:a14="http://schemas.microsoft.com/office/drawing/2010/main" val="0"/>
                      </a:ext>
                    </a:extLst>
                  </a:blip>
                  <a:stretch>
                    <a:fillRect/>
                  </a:stretch>
                </pic:blipFill>
                <pic:spPr>
                  <a:xfrm>
                    <a:off x="0" y="0"/>
                    <a:ext cx="10720575" cy="1044000"/>
                  </a:xfrm>
                  <a:prstGeom prst="rect">
                    <a:avLst/>
                  </a:prstGeom>
                </pic:spPr>
              </pic:pic>
            </a:graphicData>
          </a:graphic>
          <wp14:sizeRelH relativeFrom="page">
            <wp14:pctWidth>0</wp14:pctWidth>
          </wp14:sizeRelH>
          <wp14:sizeRelV relativeFrom="page">
            <wp14:pctHeight>0</wp14:pctHeight>
          </wp14:sizeRelV>
        </wp:anchor>
      </w:drawing>
    </w:r>
    <w:r>
      <w:tab/>
      <w:t xml:space="preserve"> </w:t>
    </w:r>
    <w:sdt>
      <w:sdtPr>
        <w:alias w:val="Title"/>
        <w:id w:val="1941558800"/>
        <w:dataBinding w:prefixMappings="xmlns:ns0='http://schemas.openxmlformats.org/package/2006/metadata/core-properties' xmlns:ns1='http://purl.org/dc/elements/1.1/'" w:xpath="/ns0:coreProperties[1]/ns1:title[1]" w:storeItemID="{6C3C8BC8-F283-45AE-878A-BAB7291924A1}"/>
        <w:text/>
      </w:sdtPr>
      <w:sdtContent>
        <w:r>
          <w:rPr>
            <w:lang w:val="en-GB"/>
          </w:rPr>
          <w:t>Solution Design Document</w:t>
        </w:r>
      </w:sdtContent>
    </w:sdt>
    <w:r>
      <w:t xml:space="preserve"> | </w:t>
    </w:r>
    <w:r w:rsidRPr="00C34CB5">
      <w:rPr>
        <w:rFonts w:ascii="Museo 500" w:hAnsi="Museo 500"/>
        <w:color w:val="00ABD3" w:themeColor="background2"/>
        <w:sz w:val="28"/>
        <w:szCs w:val="28"/>
      </w:rPr>
      <w:fldChar w:fldCharType="begin"/>
    </w:r>
    <w:r w:rsidRPr="00C34CB5">
      <w:rPr>
        <w:rFonts w:ascii="Museo 500" w:hAnsi="Museo 500"/>
        <w:color w:val="00ABD3" w:themeColor="background2"/>
        <w:sz w:val="28"/>
        <w:szCs w:val="28"/>
      </w:rPr>
      <w:instrText xml:space="preserve"> PAGE  \* MERGEFORMAT </w:instrText>
    </w:r>
    <w:r w:rsidRPr="00C34CB5">
      <w:rPr>
        <w:rFonts w:ascii="Museo 500" w:hAnsi="Museo 500"/>
        <w:color w:val="00ABD3" w:themeColor="background2"/>
        <w:sz w:val="28"/>
        <w:szCs w:val="28"/>
      </w:rPr>
      <w:fldChar w:fldCharType="separate"/>
    </w:r>
    <w:r w:rsidR="001E7790">
      <w:rPr>
        <w:rFonts w:ascii="Museo 500" w:hAnsi="Museo 500"/>
        <w:noProof/>
        <w:color w:val="00ABD3" w:themeColor="background2"/>
        <w:sz w:val="28"/>
        <w:szCs w:val="28"/>
      </w:rPr>
      <w:t>24</w:t>
    </w:r>
    <w:r w:rsidRPr="00C34CB5">
      <w:rPr>
        <w:rFonts w:ascii="Museo 500" w:hAnsi="Museo 500"/>
        <w:color w:val="00ABD3" w:themeColor="background2"/>
        <w:sz w:val="28"/>
        <w:szCs w:val="28"/>
      </w:rPr>
      <w:fldChar w:fldCharType="end"/>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B6D8144C"/>
    <w:lvl w:ilvl="0">
      <w:start w:val="1"/>
      <w:numFmt w:val="decimal"/>
      <w:pStyle w:val="ListNumber2"/>
      <w:lvlText w:val="%1."/>
      <w:lvlJc w:val="left"/>
      <w:pPr>
        <w:tabs>
          <w:tab w:val="num" w:pos="643"/>
        </w:tabs>
        <w:ind w:left="643" w:hanging="360"/>
      </w:pPr>
      <w:rPr>
        <w:rFonts w:ascii="Whitney Medium" w:hAnsi="Whitney Medium" w:hint="default"/>
        <w:b w:val="0"/>
        <w:bCs w:val="0"/>
        <w:i w:val="0"/>
        <w:iCs w:val="0"/>
        <w:color w:val="00ABD3" w:themeColor="background2"/>
      </w:rPr>
    </w:lvl>
  </w:abstractNum>
  <w:abstractNum w:abstractNumId="1">
    <w:nsid w:val="FFFFFF89"/>
    <w:multiLevelType w:val="singleLevel"/>
    <w:tmpl w:val="8C4CAE6C"/>
    <w:lvl w:ilvl="0">
      <w:start w:val="1"/>
      <w:numFmt w:val="bullet"/>
      <w:pStyle w:val="ListBullet"/>
      <w:lvlText w:val=""/>
      <w:lvlJc w:val="left"/>
      <w:pPr>
        <w:tabs>
          <w:tab w:val="num" w:pos="284"/>
        </w:tabs>
        <w:ind w:left="284" w:hanging="284"/>
      </w:pPr>
      <w:rPr>
        <w:rFonts w:ascii="Wingdings 2" w:hAnsi="Wingdings 2" w:hint="default"/>
        <w:color w:val="00ABD3" w:themeColor="background2"/>
      </w:rPr>
    </w:lvl>
  </w:abstractNum>
  <w:abstractNum w:abstractNumId="2">
    <w:nsid w:val="044508E0"/>
    <w:multiLevelType w:val="hybridMultilevel"/>
    <w:tmpl w:val="72FA60F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A9922A8"/>
    <w:multiLevelType w:val="hybridMultilevel"/>
    <w:tmpl w:val="79424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F814564"/>
    <w:multiLevelType w:val="hybridMultilevel"/>
    <w:tmpl w:val="B498B0A6"/>
    <w:lvl w:ilvl="0" w:tplc="5994D482">
      <w:start w:val="1"/>
      <w:numFmt w:val="bullet"/>
      <w:lvlText w:val="»"/>
      <w:lvlJc w:val="left"/>
      <w:pPr>
        <w:tabs>
          <w:tab w:val="num" w:pos="720"/>
        </w:tabs>
        <w:ind w:left="720" w:hanging="360"/>
      </w:pPr>
      <w:rPr>
        <w:rFonts w:ascii="Lucida Grande" w:hAnsi="Lucida Grande" w:hint="default"/>
      </w:rPr>
    </w:lvl>
    <w:lvl w:ilvl="1" w:tplc="2BD859F4" w:tentative="1">
      <w:start w:val="1"/>
      <w:numFmt w:val="bullet"/>
      <w:lvlText w:val="»"/>
      <w:lvlJc w:val="left"/>
      <w:pPr>
        <w:tabs>
          <w:tab w:val="num" w:pos="1440"/>
        </w:tabs>
        <w:ind w:left="1440" w:hanging="360"/>
      </w:pPr>
      <w:rPr>
        <w:rFonts w:ascii="Lucida Grande" w:hAnsi="Lucida Grande" w:hint="default"/>
      </w:rPr>
    </w:lvl>
    <w:lvl w:ilvl="2" w:tplc="4DA4ECE4" w:tentative="1">
      <w:start w:val="1"/>
      <w:numFmt w:val="bullet"/>
      <w:lvlText w:val="»"/>
      <w:lvlJc w:val="left"/>
      <w:pPr>
        <w:tabs>
          <w:tab w:val="num" w:pos="2160"/>
        </w:tabs>
        <w:ind w:left="2160" w:hanging="360"/>
      </w:pPr>
      <w:rPr>
        <w:rFonts w:ascii="Lucida Grande" w:hAnsi="Lucida Grande" w:hint="default"/>
      </w:rPr>
    </w:lvl>
    <w:lvl w:ilvl="3" w:tplc="A1BC14EA" w:tentative="1">
      <w:start w:val="1"/>
      <w:numFmt w:val="bullet"/>
      <w:lvlText w:val="»"/>
      <w:lvlJc w:val="left"/>
      <w:pPr>
        <w:tabs>
          <w:tab w:val="num" w:pos="2880"/>
        </w:tabs>
        <w:ind w:left="2880" w:hanging="360"/>
      </w:pPr>
      <w:rPr>
        <w:rFonts w:ascii="Lucida Grande" w:hAnsi="Lucida Grande" w:hint="default"/>
      </w:rPr>
    </w:lvl>
    <w:lvl w:ilvl="4" w:tplc="D520B966" w:tentative="1">
      <w:start w:val="1"/>
      <w:numFmt w:val="bullet"/>
      <w:lvlText w:val="»"/>
      <w:lvlJc w:val="left"/>
      <w:pPr>
        <w:tabs>
          <w:tab w:val="num" w:pos="3600"/>
        </w:tabs>
        <w:ind w:left="3600" w:hanging="360"/>
      </w:pPr>
      <w:rPr>
        <w:rFonts w:ascii="Lucida Grande" w:hAnsi="Lucida Grande" w:hint="default"/>
      </w:rPr>
    </w:lvl>
    <w:lvl w:ilvl="5" w:tplc="240A0F14" w:tentative="1">
      <w:start w:val="1"/>
      <w:numFmt w:val="bullet"/>
      <w:lvlText w:val="»"/>
      <w:lvlJc w:val="left"/>
      <w:pPr>
        <w:tabs>
          <w:tab w:val="num" w:pos="4320"/>
        </w:tabs>
        <w:ind w:left="4320" w:hanging="360"/>
      </w:pPr>
      <w:rPr>
        <w:rFonts w:ascii="Lucida Grande" w:hAnsi="Lucida Grande" w:hint="default"/>
      </w:rPr>
    </w:lvl>
    <w:lvl w:ilvl="6" w:tplc="DDFCA068" w:tentative="1">
      <w:start w:val="1"/>
      <w:numFmt w:val="bullet"/>
      <w:lvlText w:val="»"/>
      <w:lvlJc w:val="left"/>
      <w:pPr>
        <w:tabs>
          <w:tab w:val="num" w:pos="5040"/>
        </w:tabs>
        <w:ind w:left="5040" w:hanging="360"/>
      </w:pPr>
      <w:rPr>
        <w:rFonts w:ascii="Lucida Grande" w:hAnsi="Lucida Grande" w:hint="default"/>
      </w:rPr>
    </w:lvl>
    <w:lvl w:ilvl="7" w:tplc="5532E7AC" w:tentative="1">
      <w:start w:val="1"/>
      <w:numFmt w:val="bullet"/>
      <w:lvlText w:val="»"/>
      <w:lvlJc w:val="left"/>
      <w:pPr>
        <w:tabs>
          <w:tab w:val="num" w:pos="5760"/>
        </w:tabs>
        <w:ind w:left="5760" w:hanging="360"/>
      </w:pPr>
      <w:rPr>
        <w:rFonts w:ascii="Lucida Grande" w:hAnsi="Lucida Grande" w:hint="default"/>
      </w:rPr>
    </w:lvl>
    <w:lvl w:ilvl="8" w:tplc="4E8CDD1C" w:tentative="1">
      <w:start w:val="1"/>
      <w:numFmt w:val="bullet"/>
      <w:lvlText w:val="»"/>
      <w:lvlJc w:val="left"/>
      <w:pPr>
        <w:tabs>
          <w:tab w:val="num" w:pos="6480"/>
        </w:tabs>
        <w:ind w:left="6480" w:hanging="360"/>
      </w:pPr>
      <w:rPr>
        <w:rFonts w:ascii="Lucida Grande" w:hAnsi="Lucida Grande" w:hint="default"/>
      </w:rPr>
    </w:lvl>
  </w:abstractNum>
  <w:abstractNum w:abstractNumId="5">
    <w:nsid w:val="27510716"/>
    <w:multiLevelType w:val="multilevel"/>
    <w:tmpl w:val="862A67A8"/>
    <w:lvl w:ilvl="0">
      <w:start w:val="1"/>
      <w:numFmt w:val="decimal"/>
      <w:pStyle w:val="CSHeadingLevel1"/>
      <w:lvlText w:val="%1."/>
      <w:lvlJc w:val="left"/>
      <w:pPr>
        <w:ind w:left="360" w:hanging="360"/>
      </w:pPr>
      <w:rPr>
        <w:rFonts w:hint="default"/>
        <w:b w:val="0"/>
        <w:bCs w:val="0"/>
        <w:i w:val="0"/>
        <w:iCs w:val="0"/>
        <w:color w:val="1D9DCC"/>
        <w:sz w:val="36"/>
        <w:szCs w:val="36"/>
      </w:rPr>
    </w:lvl>
    <w:lvl w:ilvl="1">
      <w:start w:val="1"/>
      <w:numFmt w:val="decimal"/>
      <w:pStyle w:val="CSHeadingLevel2"/>
      <w:lvlText w:val="%1.%2."/>
      <w:lvlJc w:val="left"/>
      <w:pPr>
        <w:ind w:left="0" w:firstLine="0"/>
      </w:pPr>
      <w:rPr>
        <w:rFonts w:hint="default"/>
        <w:b w:val="0"/>
        <w:bCs w:val="0"/>
        <w:i w:val="0"/>
        <w:iCs w:val="0"/>
        <w:color w:val="1D9DCC"/>
        <w:sz w:val="28"/>
        <w:szCs w:val="28"/>
      </w:rPr>
    </w:lvl>
    <w:lvl w:ilvl="2">
      <w:start w:val="1"/>
      <w:numFmt w:val="decimal"/>
      <w:pStyle w:val="CSHeadingLevel3"/>
      <w:lvlText w:val="%1.%2.%3."/>
      <w:lvlJc w:val="left"/>
      <w:pPr>
        <w:ind w:left="0" w:firstLine="0"/>
      </w:pPr>
      <w:rPr>
        <w:rFonts w:hint="default"/>
        <w:b w:val="0"/>
        <w:bCs w:val="0"/>
        <w:i w:val="0"/>
        <w:iCs w:val="0"/>
        <w:color w:val="404040"/>
        <w:sz w:val="24"/>
        <w:szCs w:val="24"/>
      </w:rPr>
    </w:lvl>
    <w:lvl w:ilvl="3">
      <w:start w:val="1"/>
      <w:numFmt w:val="none"/>
      <w:pStyle w:val="CSHeadingLevel4"/>
      <w:lvlText w:val=""/>
      <w:lvlJc w:val="left"/>
      <w:pPr>
        <w:ind w:left="0" w:firstLine="0"/>
      </w:pPr>
      <w:rPr>
        <w:rFonts w:hint="default"/>
      </w:rPr>
    </w:lvl>
    <w:lvl w:ilvl="4">
      <w:start w:val="1"/>
      <w:numFmt w:val="none"/>
      <w:pStyle w:val="CSHeadingLevel5"/>
      <w:lvlText w:val=""/>
      <w:lvlJc w:val="left"/>
      <w:pPr>
        <w:ind w:left="0" w:firstLine="0"/>
      </w:pPr>
      <w:rPr>
        <w:rFonts w:hint="default"/>
      </w:rPr>
    </w:lvl>
    <w:lvl w:ilvl="5">
      <w:start w:val="1"/>
      <w:numFmt w:val="none"/>
      <w:pStyle w:val="CSHeadingLevel6"/>
      <w:lvlText w:val=""/>
      <w:lvlJc w:val="left"/>
      <w:pPr>
        <w:ind w:left="0" w:firstLine="0"/>
      </w:pPr>
      <w:rPr>
        <w:rFonts w:hint="default"/>
      </w:rPr>
    </w:lvl>
    <w:lvl w:ilvl="6">
      <w:start w:val="1"/>
      <w:numFmt w:val="none"/>
      <w:pStyle w:val="CSHeadingLevel7"/>
      <w:lvlText w:val=""/>
      <w:lvlJc w:val="left"/>
      <w:pPr>
        <w:ind w:left="0" w:firstLine="0"/>
      </w:pPr>
      <w:rPr>
        <w:rFonts w:hint="default"/>
      </w:rPr>
    </w:lvl>
    <w:lvl w:ilvl="7">
      <w:start w:val="1"/>
      <w:numFmt w:val="none"/>
      <w:pStyle w:val="CSHeadingLevel8"/>
      <w:lvlText w:val=""/>
      <w:lvlJc w:val="left"/>
      <w:pPr>
        <w:ind w:left="0" w:firstLine="0"/>
      </w:pPr>
      <w:rPr>
        <w:rFonts w:hint="default"/>
      </w:rPr>
    </w:lvl>
    <w:lvl w:ilvl="8">
      <w:start w:val="1"/>
      <w:numFmt w:val="none"/>
      <w:pStyle w:val="CSHeadingLevel9"/>
      <w:lvlText w:val=""/>
      <w:lvlJc w:val="left"/>
      <w:pPr>
        <w:ind w:left="0" w:firstLine="0"/>
      </w:pPr>
      <w:rPr>
        <w:rFonts w:hint="default"/>
      </w:rPr>
    </w:lvl>
  </w:abstractNum>
  <w:abstractNum w:abstractNumId="6">
    <w:nsid w:val="48DF5456"/>
    <w:multiLevelType w:val="hybridMultilevel"/>
    <w:tmpl w:val="B078A0A2"/>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4E9278CC"/>
    <w:multiLevelType w:val="hybridMultilevel"/>
    <w:tmpl w:val="2DEC3F9C"/>
    <w:lvl w:ilvl="0" w:tplc="BE8A41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6827E8D"/>
    <w:multiLevelType w:val="hybridMultilevel"/>
    <w:tmpl w:val="7F14B9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6A160C88"/>
    <w:multiLevelType w:val="hybridMultilevel"/>
    <w:tmpl w:val="BB44CF96"/>
    <w:lvl w:ilvl="0" w:tplc="2AE62E78">
      <w:start w:val="1"/>
      <w:numFmt w:val="bullet"/>
      <w:lvlText w:val="»"/>
      <w:lvlJc w:val="left"/>
      <w:pPr>
        <w:tabs>
          <w:tab w:val="num" w:pos="720"/>
        </w:tabs>
        <w:ind w:left="720" w:hanging="360"/>
      </w:pPr>
      <w:rPr>
        <w:rFonts w:ascii="Lucida Grande" w:hAnsi="Lucida Grande" w:hint="default"/>
      </w:rPr>
    </w:lvl>
    <w:lvl w:ilvl="1" w:tplc="2458A9B8" w:tentative="1">
      <w:start w:val="1"/>
      <w:numFmt w:val="bullet"/>
      <w:lvlText w:val="»"/>
      <w:lvlJc w:val="left"/>
      <w:pPr>
        <w:tabs>
          <w:tab w:val="num" w:pos="1440"/>
        </w:tabs>
        <w:ind w:left="1440" w:hanging="360"/>
      </w:pPr>
      <w:rPr>
        <w:rFonts w:ascii="Lucida Grande" w:hAnsi="Lucida Grande" w:hint="default"/>
      </w:rPr>
    </w:lvl>
    <w:lvl w:ilvl="2" w:tplc="8558FE20" w:tentative="1">
      <w:start w:val="1"/>
      <w:numFmt w:val="bullet"/>
      <w:lvlText w:val="»"/>
      <w:lvlJc w:val="left"/>
      <w:pPr>
        <w:tabs>
          <w:tab w:val="num" w:pos="2160"/>
        </w:tabs>
        <w:ind w:left="2160" w:hanging="360"/>
      </w:pPr>
      <w:rPr>
        <w:rFonts w:ascii="Lucida Grande" w:hAnsi="Lucida Grande" w:hint="default"/>
      </w:rPr>
    </w:lvl>
    <w:lvl w:ilvl="3" w:tplc="BF00DC66" w:tentative="1">
      <w:start w:val="1"/>
      <w:numFmt w:val="bullet"/>
      <w:lvlText w:val="»"/>
      <w:lvlJc w:val="left"/>
      <w:pPr>
        <w:tabs>
          <w:tab w:val="num" w:pos="2880"/>
        </w:tabs>
        <w:ind w:left="2880" w:hanging="360"/>
      </w:pPr>
      <w:rPr>
        <w:rFonts w:ascii="Lucida Grande" w:hAnsi="Lucida Grande" w:hint="default"/>
      </w:rPr>
    </w:lvl>
    <w:lvl w:ilvl="4" w:tplc="D116C330" w:tentative="1">
      <w:start w:val="1"/>
      <w:numFmt w:val="bullet"/>
      <w:lvlText w:val="»"/>
      <w:lvlJc w:val="left"/>
      <w:pPr>
        <w:tabs>
          <w:tab w:val="num" w:pos="3600"/>
        </w:tabs>
        <w:ind w:left="3600" w:hanging="360"/>
      </w:pPr>
      <w:rPr>
        <w:rFonts w:ascii="Lucida Grande" w:hAnsi="Lucida Grande" w:hint="default"/>
      </w:rPr>
    </w:lvl>
    <w:lvl w:ilvl="5" w:tplc="7AD231BC" w:tentative="1">
      <w:start w:val="1"/>
      <w:numFmt w:val="bullet"/>
      <w:lvlText w:val="»"/>
      <w:lvlJc w:val="left"/>
      <w:pPr>
        <w:tabs>
          <w:tab w:val="num" w:pos="4320"/>
        </w:tabs>
        <w:ind w:left="4320" w:hanging="360"/>
      </w:pPr>
      <w:rPr>
        <w:rFonts w:ascii="Lucida Grande" w:hAnsi="Lucida Grande" w:hint="default"/>
      </w:rPr>
    </w:lvl>
    <w:lvl w:ilvl="6" w:tplc="4A18CDA6" w:tentative="1">
      <w:start w:val="1"/>
      <w:numFmt w:val="bullet"/>
      <w:lvlText w:val="»"/>
      <w:lvlJc w:val="left"/>
      <w:pPr>
        <w:tabs>
          <w:tab w:val="num" w:pos="5040"/>
        </w:tabs>
        <w:ind w:left="5040" w:hanging="360"/>
      </w:pPr>
      <w:rPr>
        <w:rFonts w:ascii="Lucida Grande" w:hAnsi="Lucida Grande" w:hint="default"/>
      </w:rPr>
    </w:lvl>
    <w:lvl w:ilvl="7" w:tplc="0B2CEC38" w:tentative="1">
      <w:start w:val="1"/>
      <w:numFmt w:val="bullet"/>
      <w:lvlText w:val="»"/>
      <w:lvlJc w:val="left"/>
      <w:pPr>
        <w:tabs>
          <w:tab w:val="num" w:pos="5760"/>
        </w:tabs>
        <w:ind w:left="5760" w:hanging="360"/>
      </w:pPr>
      <w:rPr>
        <w:rFonts w:ascii="Lucida Grande" w:hAnsi="Lucida Grande" w:hint="default"/>
      </w:rPr>
    </w:lvl>
    <w:lvl w:ilvl="8" w:tplc="E208002A" w:tentative="1">
      <w:start w:val="1"/>
      <w:numFmt w:val="bullet"/>
      <w:lvlText w:val="»"/>
      <w:lvlJc w:val="left"/>
      <w:pPr>
        <w:tabs>
          <w:tab w:val="num" w:pos="6480"/>
        </w:tabs>
        <w:ind w:left="6480" w:hanging="360"/>
      </w:pPr>
      <w:rPr>
        <w:rFonts w:ascii="Lucida Grande" w:hAnsi="Lucida Grande" w:hint="default"/>
      </w:rPr>
    </w:lvl>
  </w:abstractNum>
  <w:abstractNum w:abstractNumId="10">
    <w:nsid w:val="74C61140"/>
    <w:multiLevelType w:val="hybridMultilevel"/>
    <w:tmpl w:val="76ECA9A4"/>
    <w:lvl w:ilvl="0" w:tplc="A8F6515C">
      <w:start w:val="1"/>
      <w:numFmt w:val="decimal"/>
      <w:pStyle w:val="ListNumber"/>
      <w:lvlText w:val="%1."/>
      <w:lvlJc w:val="left"/>
      <w:pPr>
        <w:tabs>
          <w:tab w:val="num" w:pos="357"/>
        </w:tabs>
        <w:ind w:left="360" w:hanging="360"/>
      </w:pPr>
      <w:rPr>
        <w:rFonts w:ascii="Whitney Medium" w:hAnsi="Whitney Medium" w:hint="default"/>
        <w:b w:val="0"/>
        <w:bCs w:val="0"/>
        <w:i w:val="0"/>
        <w:iCs w:val="0"/>
        <w:color w:val="00ABD3" w:themeColor="background2"/>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53E1853"/>
    <w:multiLevelType w:val="hybridMultilevel"/>
    <w:tmpl w:val="24EA7892"/>
    <w:lvl w:ilvl="0" w:tplc="1E62F298">
      <w:start w:val="1"/>
      <w:numFmt w:val="bullet"/>
      <w:pStyle w:val="CSListBulleted"/>
      <w:lvlText w:val="»"/>
      <w:lvlJc w:val="left"/>
      <w:pPr>
        <w:ind w:left="719" w:hanging="283"/>
      </w:pPr>
      <w:rPr>
        <w:rFonts w:ascii="Whitney Bold" w:hAnsi="Whitney Bold" w:hint="default"/>
        <w:color w:val="1D9DCC"/>
        <w:sz w:val="28"/>
        <w:szCs w:val="28"/>
        <w:vertAlign w:val="baseline"/>
      </w:rPr>
    </w:lvl>
    <w:lvl w:ilvl="1" w:tplc="04090003">
      <w:start w:val="1"/>
      <w:numFmt w:val="bullet"/>
      <w:lvlText w:val="o"/>
      <w:lvlJc w:val="left"/>
      <w:pPr>
        <w:ind w:left="1592" w:hanging="360"/>
      </w:pPr>
      <w:rPr>
        <w:rFonts w:ascii="Courier New" w:hAnsi="Courier New" w:hint="default"/>
      </w:rPr>
    </w:lvl>
    <w:lvl w:ilvl="2" w:tplc="04090005">
      <w:start w:val="1"/>
      <w:numFmt w:val="bullet"/>
      <w:lvlText w:val=""/>
      <w:lvlJc w:val="left"/>
      <w:pPr>
        <w:ind w:left="2312" w:hanging="360"/>
      </w:pPr>
      <w:rPr>
        <w:rFonts w:ascii="Wingdings" w:hAnsi="Wingdings" w:hint="default"/>
      </w:rPr>
    </w:lvl>
    <w:lvl w:ilvl="3" w:tplc="04090001" w:tentative="1">
      <w:start w:val="1"/>
      <w:numFmt w:val="bullet"/>
      <w:lvlText w:val=""/>
      <w:lvlJc w:val="left"/>
      <w:pPr>
        <w:ind w:left="3032" w:hanging="360"/>
      </w:pPr>
      <w:rPr>
        <w:rFonts w:ascii="Symbol" w:hAnsi="Symbol" w:hint="default"/>
      </w:rPr>
    </w:lvl>
    <w:lvl w:ilvl="4" w:tplc="04090003" w:tentative="1">
      <w:start w:val="1"/>
      <w:numFmt w:val="bullet"/>
      <w:lvlText w:val="o"/>
      <w:lvlJc w:val="left"/>
      <w:pPr>
        <w:ind w:left="3752" w:hanging="360"/>
      </w:pPr>
      <w:rPr>
        <w:rFonts w:ascii="Courier New" w:hAnsi="Courier New" w:hint="default"/>
      </w:rPr>
    </w:lvl>
    <w:lvl w:ilvl="5" w:tplc="04090005" w:tentative="1">
      <w:start w:val="1"/>
      <w:numFmt w:val="bullet"/>
      <w:lvlText w:val=""/>
      <w:lvlJc w:val="left"/>
      <w:pPr>
        <w:ind w:left="4472" w:hanging="360"/>
      </w:pPr>
      <w:rPr>
        <w:rFonts w:ascii="Wingdings" w:hAnsi="Wingdings" w:hint="default"/>
      </w:rPr>
    </w:lvl>
    <w:lvl w:ilvl="6" w:tplc="04090001" w:tentative="1">
      <w:start w:val="1"/>
      <w:numFmt w:val="bullet"/>
      <w:lvlText w:val=""/>
      <w:lvlJc w:val="left"/>
      <w:pPr>
        <w:ind w:left="5192" w:hanging="360"/>
      </w:pPr>
      <w:rPr>
        <w:rFonts w:ascii="Symbol" w:hAnsi="Symbol" w:hint="default"/>
      </w:rPr>
    </w:lvl>
    <w:lvl w:ilvl="7" w:tplc="04090003" w:tentative="1">
      <w:start w:val="1"/>
      <w:numFmt w:val="bullet"/>
      <w:lvlText w:val="o"/>
      <w:lvlJc w:val="left"/>
      <w:pPr>
        <w:ind w:left="5912" w:hanging="360"/>
      </w:pPr>
      <w:rPr>
        <w:rFonts w:ascii="Courier New" w:hAnsi="Courier New" w:hint="default"/>
      </w:rPr>
    </w:lvl>
    <w:lvl w:ilvl="8" w:tplc="04090005" w:tentative="1">
      <w:start w:val="1"/>
      <w:numFmt w:val="bullet"/>
      <w:lvlText w:val=""/>
      <w:lvlJc w:val="left"/>
      <w:pPr>
        <w:ind w:left="6632" w:hanging="360"/>
      </w:pPr>
      <w:rPr>
        <w:rFonts w:ascii="Wingdings" w:hAnsi="Wingdings" w:hint="default"/>
      </w:rPr>
    </w:lvl>
  </w:abstractNum>
  <w:abstractNum w:abstractNumId="12">
    <w:nsid w:val="7A2536E0"/>
    <w:multiLevelType w:val="multilevel"/>
    <w:tmpl w:val="3C60B27E"/>
    <w:lvl w:ilvl="0">
      <w:start w:val="1"/>
      <w:numFmt w:val="decimal"/>
      <w:pStyle w:val="Heading1"/>
      <w:lvlText w:val="%1."/>
      <w:lvlJc w:val="right"/>
      <w:pPr>
        <w:tabs>
          <w:tab w:val="num" w:pos="0"/>
        </w:tabs>
        <w:ind w:left="0" w:hanging="113"/>
      </w:pPr>
      <w:rPr>
        <w:rFonts w:hint="default"/>
      </w:rPr>
    </w:lvl>
    <w:lvl w:ilvl="1">
      <w:start w:val="1"/>
      <w:numFmt w:val="decimal"/>
      <w:pStyle w:val="Heading2"/>
      <w:lvlText w:val="%1.%2."/>
      <w:lvlJc w:val="right"/>
      <w:pPr>
        <w:tabs>
          <w:tab w:val="num" w:pos="0"/>
        </w:tabs>
        <w:ind w:left="0" w:hanging="113"/>
      </w:pPr>
      <w:rPr>
        <w:rFonts w:hint="default"/>
      </w:rPr>
    </w:lvl>
    <w:lvl w:ilvl="2">
      <w:start w:val="1"/>
      <w:numFmt w:val="decimal"/>
      <w:pStyle w:val="Heading3"/>
      <w:lvlText w:val="%1.%2.%3."/>
      <w:lvlJc w:val="right"/>
      <w:pPr>
        <w:tabs>
          <w:tab w:val="num" w:pos="0"/>
        </w:tabs>
        <w:ind w:left="0" w:hanging="113"/>
      </w:pPr>
      <w:rPr>
        <w:rFonts w:hint="default"/>
      </w:rPr>
    </w:lvl>
    <w:lvl w:ilvl="3">
      <w:start w:val="1"/>
      <w:numFmt w:val="decimal"/>
      <w:pStyle w:val="Heading4"/>
      <w:lvlText w:val="%1.%2.%3.%4."/>
      <w:lvlJc w:val="right"/>
      <w:pPr>
        <w:tabs>
          <w:tab w:val="num" w:pos="0"/>
        </w:tabs>
        <w:ind w:left="0" w:hanging="113"/>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7BEA2546"/>
    <w:multiLevelType w:val="hybridMultilevel"/>
    <w:tmpl w:val="71FC5CFE"/>
    <w:lvl w:ilvl="0" w:tplc="1236EB68">
      <w:start w:val="1"/>
      <w:numFmt w:val="bullet"/>
      <w:lvlText w:val="»"/>
      <w:lvlJc w:val="left"/>
      <w:pPr>
        <w:tabs>
          <w:tab w:val="num" w:pos="720"/>
        </w:tabs>
        <w:ind w:left="720" w:hanging="360"/>
      </w:pPr>
      <w:rPr>
        <w:rFonts w:ascii="Lucida Grande" w:hAnsi="Lucida Grande" w:hint="default"/>
      </w:rPr>
    </w:lvl>
    <w:lvl w:ilvl="1" w:tplc="9EC09B3E">
      <w:numFmt w:val="none"/>
      <w:lvlText w:val=""/>
      <w:lvlJc w:val="left"/>
      <w:pPr>
        <w:tabs>
          <w:tab w:val="num" w:pos="360"/>
        </w:tabs>
      </w:pPr>
    </w:lvl>
    <w:lvl w:ilvl="2" w:tplc="194A9EE6" w:tentative="1">
      <w:start w:val="1"/>
      <w:numFmt w:val="bullet"/>
      <w:lvlText w:val="»"/>
      <w:lvlJc w:val="left"/>
      <w:pPr>
        <w:tabs>
          <w:tab w:val="num" w:pos="2160"/>
        </w:tabs>
        <w:ind w:left="2160" w:hanging="360"/>
      </w:pPr>
      <w:rPr>
        <w:rFonts w:ascii="Lucida Grande" w:hAnsi="Lucida Grande" w:hint="default"/>
      </w:rPr>
    </w:lvl>
    <w:lvl w:ilvl="3" w:tplc="837A763A" w:tentative="1">
      <w:start w:val="1"/>
      <w:numFmt w:val="bullet"/>
      <w:lvlText w:val="»"/>
      <w:lvlJc w:val="left"/>
      <w:pPr>
        <w:tabs>
          <w:tab w:val="num" w:pos="2880"/>
        </w:tabs>
        <w:ind w:left="2880" w:hanging="360"/>
      </w:pPr>
      <w:rPr>
        <w:rFonts w:ascii="Lucida Grande" w:hAnsi="Lucida Grande" w:hint="default"/>
      </w:rPr>
    </w:lvl>
    <w:lvl w:ilvl="4" w:tplc="F634BB30" w:tentative="1">
      <w:start w:val="1"/>
      <w:numFmt w:val="bullet"/>
      <w:lvlText w:val="»"/>
      <w:lvlJc w:val="left"/>
      <w:pPr>
        <w:tabs>
          <w:tab w:val="num" w:pos="3600"/>
        </w:tabs>
        <w:ind w:left="3600" w:hanging="360"/>
      </w:pPr>
      <w:rPr>
        <w:rFonts w:ascii="Lucida Grande" w:hAnsi="Lucida Grande" w:hint="default"/>
      </w:rPr>
    </w:lvl>
    <w:lvl w:ilvl="5" w:tplc="BB96F574" w:tentative="1">
      <w:start w:val="1"/>
      <w:numFmt w:val="bullet"/>
      <w:lvlText w:val="»"/>
      <w:lvlJc w:val="left"/>
      <w:pPr>
        <w:tabs>
          <w:tab w:val="num" w:pos="4320"/>
        </w:tabs>
        <w:ind w:left="4320" w:hanging="360"/>
      </w:pPr>
      <w:rPr>
        <w:rFonts w:ascii="Lucida Grande" w:hAnsi="Lucida Grande" w:hint="default"/>
      </w:rPr>
    </w:lvl>
    <w:lvl w:ilvl="6" w:tplc="0540E10E" w:tentative="1">
      <w:start w:val="1"/>
      <w:numFmt w:val="bullet"/>
      <w:lvlText w:val="»"/>
      <w:lvlJc w:val="left"/>
      <w:pPr>
        <w:tabs>
          <w:tab w:val="num" w:pos="5040"/>
        </w:tabs>
        <w:ind w:left="5040" w:hanging="360"/>
      </w:pPr>
      <w:rPr>
        <w:rFonts w:ascii="Lucida Grande" w:hAnsi="Lucida Grande" w:hint="default"/>
      </w:rPr>
    </w:lvl>
    <w:lvl w:ilvl="7" w:tplc="90B285EC" w:tentative="1">
      <w:start w:val="1"/>
      <w:numFmt w:val="bullet"/>
      <w:lvlText w:val="»"/>
      <w:lvlJc w:val="left"/>
      <w:pPr>
        <w:tabs>
          <w:tab w:val="num" w:pos="5760"/>
        </w:tabs>
        <w:ind w:left="5760" w:hanging="360"/>
      </w:pPr>
      <w:rPr>
        <w:rFonts w:ascii="Lucida Grande" w:hAnsi="Lucida Grande" w:hint="default"/>
      </w:rPr>
    </w:lvl>
    <w:lvl w:ilvl="8" w:tplc="261A2EA0" w:tentative="1">
      <w:start w:val="1"/>
      <w:numFmt w:val="bullet"/>
      <w:lvlText w:val="»"/>
      <w:lvlJc w:val="left"/>
      <w:pPr>
        <w:tabs>
          <w:tab w:val="num" w:pos="6480"/>
        </w:tabs>
        <w:ind w:left="6480" w:hanging="360"/>
      </w:pPr>
      <w:rPr>
        <w:rFonts w:ascii="Lucida Grande" w:hAnsi="Lucida Grande" w:hint="default"/>
      </w:rPr>
    </w:lvl>
  </w:abstractNum>
  <w:num w:numId="1">
    <w:abstractNumId w:val="1"/>
  </w:num>
  <w:num w:numId="2">
    <w:abstractNumId w:val="0"/>
  </w:num>
  <w:num w:numId="3">
    <w:abstractNumId w:val="12"/>
  </w:num>
  <w:num w:numId="4">
    <w:abstractNumId w:val="10"/>
  </w:num>
  <w:num w:numId="5">
    <w:abstractNumId w:val="5"/>
  </w:num>
  <w:num w:numId="6">
    <w:abstractNumId w:val="7"/>
  </w:num>
  <w:num w:numId="7">
    <w:abstractNumId w:val="3"/>
  </w:num>
  <w:num w:numId="8">
    <w:abstractNumId w:val="11"/>
  </w:num>
  <w:num w:numId="9">
    <w:abstractNumId w:val="8"/>
  </w:num>
  <w:num w:numId="10">
    <w:abstractNumId w:val="6"/>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2"/>
  </w:num>
  <w:num w:numId="25">
    <w:abstractNumId w:val="5"/>
  </w:num>
  <w:num w:numId="26">
    <w:abstractNumId w:val="5"/>
  </w:num>
  <w:num w:numId="27">
    <w:abstractNumId w:val="5"/>
  </w:num>
  <w:num w:numId="28">
    <w:abstractNumId w:val="5"/>
  </w:num>
  <w:num w:numId="29">
    <w:abstractNumId w:val="5"/>
  </w:num>
  <w:num w:numId="30">
    <w:abstractNumId w:val="5"/>
  </w:num>
  <w:num w:numId="31">
    <w:abstractNumId w:val="5"/>
  </w:num>
  <w:num w:numId="32">
    <w:abstractNumId w:val="5"/>
  </w:num>
  <w:num w:numId="33">
    <w:abstractNumId w:val="5"/>
  </w:num>
  <w:num w:numId="34">
    <w:abstractNumId w:val="5"/>
  </w:num>
  <w:num w:numId="35">
    <w:abstractNumId w:val="9"/>
  </w:num>
  <w:num w:numId="36">
    <w:abstractNumId w:val="5"/>
  </w:num>
  <w:num w:numId="37">
    <w:abstractNumId w:val="5"/>
  </w:num>
  <w:num w:numId="38">
    <w:abstractNumId w:val="13"/>
  </w:num>
  <w:num w:numId="39">
    <w:abstractNumId w:val="4"/>
  </w:num>
  <w:num w:numId="40">
    <w:abstractNumId w:val="5"/>
  </w:num>
  <w:num w:numId="41">
    <w:abstractNumId w:val="5"/>
  </w:num>
  <w:num w:numId="42">
    <w:abstractNumId w:val="5"/>
  </w:num>
  <w:num w:numId="43">
    <w:abstractNumId w:val="5"/>
  </w:num>
  <w:num w:numId="44">
    <w:abstractNumId w:val="11"/>
  </w:num>
  <w:num w:numId="45">
    <w:abstractNumId w:val="5"/>
  </w:num>
  <w:num w:numId="46">
    <w:abstractNumId w:val="5"/>
  </w:num>
  <w:num w:numId="47">
    <w:abstractNumId w:val="5"/>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hideSpellingErrors/>
  <w:hideGrammaticalError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oNotShadeFormData/>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2DF1"/>
    <w:rsid w:val="000134F9"/>
    <w:rsid w:val="0001426C"/>
    <w:rsid w:val="0001506E"/>
    <w:rsid w:val="0001613A"/>
    <w:rsid w:val="000212CD"/>
    <w:rsid w:val="00027E01"/>
    <w:rsid w:val="00035713"/>
    <w:rsid w:val="00035887"/>
    <w:rsid w:val="00067B6B"/>
    <w:rsid w:val="0007160E"/>
    <w:rsid w:val="000823D0"/>
    <w:rsid w:val="0009676E"/>
    <w:rsid w:val="000F4333"/>
    <w:rsid w:val="00101B70"/>
    <w:rsid w:val="00101E4F"/>
    <w:rsid w:val="0011022F"/>
    <w:rsid w:val="0011428F"/>
    <w:rsid w:val="00140A83"/>
    <w:rsid w:val="0015092E"/>
    <w:rsid w:val="00166B03"/>
    <w:rsid w:val="00170F35"/>
    <w:rsid w:val="00182369"/>
    <w:rsid w:val="001A1F52"/>
    <w:rsid w:val="001B196D"/>
    <w:rsid w:val="001E3B26"/>
    <w:rsid w:val="001E7790"/>
    <w:rsid w:val="002022FB"/>
    <w:rsid w:val="002037BD"/>
    <w:rsid w:val="002301A4"/>
    <w:rsid w:val="00244AE8"/>
    <w:rsid w:val="0025628A"/>
    <w:rsid w:val="00257E78"/>
    <w:rsid w:val="002618BD"/>
    <w:rsid w:val="002707A0"/>
    <w:rsid w:val="00273AD4"/>
    <w:rsid w:val="002765F8"/>
    <w:rsid w:val="0028517B"/>
    <w:rsid w:val="002A45F1"/>
    <w:rsid w:val="002A49F4"/>
    <w:rsid w:val="002D1F61"/>
    <w:rsid w:val="002D7D92"/>
    <w:rsid w:val="002E13D2"/>
    <w:rsid w:val="00306771"/>
    <w:rsid w:val="0032656A"/>
    <w:rsid w:val="0034557D"/>
    <w:rsid w:val="003662AE"/>
    <w:rsid w:val="00394E69"/>
    <w:rsid w:val="003E1F67"/>
    <w:rsid w:val="00434BFF"/>
    <w:rsid w:val="004450ED"/>
    <w:rsid w:val="00453A2D"/>
    <w:rsid w:val="00457257"/>
    <w:rsid w:val="0046286E"/>
    <w:rsid w:val="00476193"/>
    <w:rsid w:val="004837AC"/>
    <w:rsid w:val="00486221"/>
    <w:rsid w:val="00487548"/>
    <w:rsid w:val="00497359"/>
    <w:rsid w:val="004A3DF4"/>
    <w:rsid w:val="004C0895"/>
    <w:rsid w:val="004D01BD"/>
    <w:rsid w:val="004D5379"/>
    <w:rsid w:val="004F6010"/>
    <w:rsid w:val="005428DB"/>
    <w:rsid w:val="00544803"/>
    <w:rsid w:val="00566D31"/>
    <w:rsid w:val="00572DF1"/>
    <w:rsid w:val="00580B72"/>
    <w:rsid w:val="00587196"/>
    <w:rsid w:val="005A59EC"/>
    <w:rsid w:val="005B09C5"/>
    <w:rsid w:val="005B43A6"/>
    <w:rsid w:val="005B7285"/>
    <w:rsid w:val="005C0592"/>
    <w:rsid w:val="005C35FE"/>
    <w:rsid w:val="005C75B9"/>
    <w:rsid w:val="005F4C86"/>
    <w:rsid w:val="00613485"/>
    <w:rsid w:val="00615CF5"/>
    <w:rsid w:val="006173EC"/>
    <w:rsid w:val="00622B4C"/>
    <w:rsid w:val="00653BE0"/>
    <w:rsid w:val="006637EF"/>
    <w:rsid w:val="0068174D"/>
    <w:rsid w:val="00682F60"/>
    <w:rsid w:val="00693A01"/>
    <w:rsid w:val="006A0622"/>
    <w:rsid w:val="006A090C"/>
    <w:rsid w:val="006A09B3"/>
    <w:rsid w:val="006A2AAB"/>
    <w:rsid w:val="006A6A5A"/>
    <w:rsid w:val="006A7DA2"/>
    <w:rsid w:val="006C20EC"/>
    <w:rsid w:val="006C306A"/>
    <w:rsid w:val="006C66B7"/>
    <w:rsid w:val="006D0943"/>
    <w:rsid w:val="006E20E6"/>
    <w:rsid w:val="006F2678"/>
    <w:rsid w:val="0071575A"/>
    <w:rsid w:val="00724788"/>
    <w:rsid w:val="00726D3E"/>
    <w:rsid w:val="00727594"/>
    <w:rsid w:val="00737B14"/>
    <w:rsid w:val="007401D1"/>
    <w:rsid w:val="007473E0"/>
    <w:rsid w:val="007475A3"/>
    <w:rsid w:val="0077587D"/>
    <w:rsid w:val="007A4701"/>
    <w:rsid w:val="007B7AA1"/>
    <w:rsid w:val="007C2532"/>
    <w:rsid w:val="007C39DD"/>
    <w:rsid w:val="007D3F69"/>
    <w:rsid w:val="007E4847"/>
    <w:rsid w:val="007E5535"/>
    <w:rsid w:val="00803CF7"/>
    <w:rsid w:val="008339CA"/>
    <w:rsid w:val="008633A5"/>
    <w:rsid w:val="008A48E9"/>
    <w:rsid w:val="008C4ACF"/>
    <w:rsid w:val="008C6EA2"/>
    <w:rsid w:val="008C7565"/>
    <w:rsid w:val="008D129B"/>
    <w:rsid w:val="008E01DB"/>
    <w:rsid w:val="008E2429"/>
    <w:rsid w:val="008F2570"/>
    <w:rsid w:val="009079BC"/>
    <w:rsid w:val="0092694F"/>
    <w:rsid w:val="00932746"/>
    <w:rsid w:val="00933077"/>
    <w:rsid w:val="0095153B"/>
    <w:rsid w:val="0095162B"/>
    <w:rsid w:val="00951F50"/>
    <w:rsid w:val="009562B8"/>
    <w:rsid w:val="0097239B"/>
    <w:rsid w:val="00977C87"/>
    <w:rsid w:val="00983537"/>
    <w:rsid w:val="009856CB"/>
    <w:rsid w:val="009A69FB"/>
    <w:rsid w:val="009C0275"/>
    <w:rsid w:val="009C7016"/>
    <w:rsid w:val="009D4A59"/>
    <w:rsid w:val="009F5E49"/>
    <w:rsid w:val="00A35089"/>
    <w:rsid w:val="00A36C88"/>
    <w:rsid w:val="00A620DF"/>
    <w:rsid w:val="00A67521"/>
    <w:rsid w:val="00AC1A88"/>
    <w:rsid w:val="00AC646F"/>
    <w:rsid w:val="00AD1056"/>
    <w:rsid w:val="00AD47AA"/>
    <w:rsid w:val="00AE1C37"/>
    <w:rsid w:val="00AE7564"/>
    <w:rsid w:val="00B23573"/>
    <w:rsid w:val="00B5098E"/>
    <w:rsid w:val="00B6194A"/>
    <w:rsid w:val="00B97D84"/>
    <w:rsid w:val="00BA4005"/>
    <w:rsid w:val="00BB0A03"/>
    <w:rsid w:val="00BD0E60"/>
    <w:rsid w:val="00BE44EE"/>
    <w:rsid w:val="00BE5AC1"/>
    <w:rsid w:val="00BF2152"/>
    <w:rsid w:val="00C02376"/>
    <w:rsid w:val="00C34CB5"/>
    <w:rsid w:val="00C64652"/>
    <w:rsid w:val="00C9790F"/>
    <w:rsid w:val="00CA340A"/>
    <w:rsid w:val="00CB6356"/>
    <w:rsid w:val="00CC364A"/>
    <w:rsid w:val="00CD6E7C"/>
    <w:rsid w:val="00CE0626"/>
    <w:rsid w:val="00CF583B"/>
    <w:rsid w:val="00D06981"/>
    <w:rsid w:val="00D070B1"/>
    <w:rsid w:val="00D35C84"/>
    <w:rsid w:val="00D406F8"/>
    <w:rsid w:val="00D5227E"/>
    <w:rsid w:val="00D56B16"/>
    <w:rsid w:val="00D640F6"/>
    <w:rsid w:val="00D70051"/>
    <w:rsid w:val="00D8711D"/>
    <w:rsid w:val="00D94D08"/>
    <w:rsid w:val="00D95FFE"/>
    <w:rsid w:val="00DA46D2"/>
    <w:rsid w:val="00DC0DEB"/>
    <w:rsid w:val="00DD64D4"/>
    <w:rsid w:val="00E126FB"/>
    <w:rsid w:val="00E12FC8"/>
    <w:rsid w:val="00E2352D"/>
    <w:rsid w:val="00E30E9D"/>
    <w:rsid w:val="00E33BD8"/>
    <w:rsid w:val="00E37AA0"/>
    <w:rsid w:val="00E37B68"/>
    <w:rsid w:val="00E44C28"/>
    <w:rsid w:val="00E7189A"/>
    <w:rsid w:val="00E7228E"/>
    <w:rsid w:val="00E819E0"/>
    <w:rsid w:val="00E83703"/>
    <w:rsid w:val="00E8766A"/>
    <w:rsid w:val="00E9276D"/>
    <w:rsid w:val="00E94F0E"/>
    <w:rsid w:val="00EA6E55"/>
    <w:rsid w:val="00EC570F"/>
    <w:rsid w:val="00EE6D93"/>
    <w:rsid w:val="00F12A5D"/>
    <w:rsid w:val="00F1399B"/>
    <w:rsid w:val="00F14238"/>
    <w:rsid w:val="00F24F32"/>
    <w:rsid w:val="00F42CDD"/>
    <w:rsid w:val="00F662BB"/>
    <w:rsid w:val="00F67226"/>
    <w:rsid w:val="00F75E12"/>
    <w:rsid w:val="00F85EE8"/>
    <w:rsid w:val="00F92293"/>
    <w:rsid w:val="00F927FA"/>
    <w:rsid w:val="00F95151"/>
    <w:rsid w:val="00F95E18"/>
    <w:rsid w:val="00F973C1"/>
    <w:rsid w:val="00FB4BD0"/>
    <w:rsid w:val="00FB7393"/>
    <w:rsid w:val="00FC4C6A"/>
    <w:rsid w:val="00FD2583"/>
    <w:rsid w:val="00FF0C24"/>
    <w:rsid w:val="00FF37D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88A0B7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List Number" w:qFormat="1"/>
    <w:lsdException w:name="List Bullet 2" w:qFormat="1"/>
    <w:lsdException w:name="List Number 2"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D0E60"/>
    <w:pPr>
      <w:spacing w:after="120"/>
    </w:pPr>
    <w:rPr>
      <w:color w:val="363A3C" w:themeColor="text1"/>
      <w:sz w:val="22"/>
    </w:rPr>
  </w:style>
  <w:style w:type="paragraph" w:styleId="Heading1">
    <w:name w:val="heading 1"/>
    <w:next w:val="Normal"/>
    <w:link w:val="Heading1Char"/>
    <w:uiPriority w:val="9"/>
    <w:qFormat/>
    <w:rsid w:val="005A59EC"/>
    <w:pPr>
      <w:keepNext/>
      <w:keepLines/>
      <w:pageBreakBefore/>
      <w:numPr>
        <w:numId w:val="3"/>
      </w:numPr>
      <w:suppressAutoHyphens/>
      <w:spacing w:after="227" w:line="480" w:lineRule="exact"/>
      <w:outlineLvl w:val="0"/>
    </w:pPr>
    <w:rPr>
      <w:rFonts w:ascii="Museo 700" w:hAnsi="Museo 700"/>
      <w:color w:val="00ABD3" w:themeColor="background2"/>
      <w:sz w:val="40"/>
      <w:szCs w:val="40"/>
    </w:rPr>
  </w:style>
  <w:style w:type="paragraph" w:styleId="Heading2">
    <w:name w:val="heading 2"/>
    <w:basedOn w:val="Heading1"/>
    <w:next w:val="Normal"/>
    <w:link w:val="Heading2Char"/>
    <w:uiPriority w:val="9"/>
    <w:unhideWhenUsed/>
    <w:qFormat/>
    <w:rsid w:val="00A35089"/>
    <w:pPr>
      <w:pageBreakBefore w:val="0"/>
      <w:numPr>
        <w:ilvl w:val="1"/>
      </w:numPr>
      <w:spacing w:before="300" w:after="113" w:line="360" w:lineRule="exact"/>
      <w:outlineLvl w:val="1"/>
    </w:pPr>
    <w:rPr>
      <w:rFonts w:ascii="Museo 500" w:hAnsi="Museo 500"/>
      <w:sz w:val="30"/>
      <w:szCs w:val="30"/>
    </w:rPr>
  </w:style>
  <w:style w:type="paragraph" w:styleId="Heading3">
    <w:name w:val="heading 3"/>
    <w:basedOn w:val="Heading1"/>
    <w:next w:val="Normal"/>
    <w:link w:val="Heading3Char"/>
    <w:uiPriority w:val="9"/>
    <w:unhideWhenUsed/>
    <w:qFormat/>
    <w:rsid w:val="00A35089"/>
    <w:pPr>
      <w:pageBreakBefore w:val="0"/>
      <w:numPr>
        <w:ilvl w:val="2"/>
      </w:numPr>
      <w:spacing w:before="113" w:after="57" w:line="360" w:lineRule="exact"/>
      <w:outlineLvl w:val="2"/>
    </w:pPr>
    <w:rPr>
      <w:rFonts w:ascii="Museo 300" w:eastAsiaTheme="majorEastAsia" w:hAnsi="Museo 300" w:cstheme="majorBidi"/>
      <w:sz w:val="25"/>
      <w:szCs w:val="25"/>
    </w:rPr>
  </w:style>
  <w:style w:type="paragraph" w:styleId="Heading4">
    <w:name w:val="heading 4"/>
    <w:basedOn w:val="Normal"/>
    <w:next w:val="Normal"/>
    <w:link w:val="Heading4Char"/>
    <w:uiPriority w:val="9"/>
    <w:unhideWhenUsed/>
    <w:qFormat/>
    <w:rsid w:val="00AE7564"/>
    <w:pPr>
      <w:numPr>
        <w:ilvl w:val="3"/>
        <w:numId w:val="3"/>
      </w:numPr>
      <w:spacing w:before="57" w:after="57"/>
      <w:outlineLvl w:val="3"/>
    </w:pPr>
    <w:rPr>
      <w:rFonts w:ascii="Whitney Medium" w:hAnsi="Whitney Medium"/>
    </w:rPr>
  </w:style>
  <w:style w:type="paragraph" w:styleId="Heading5">
    <w:name w:val="heading 5"/>
    <w:basedOn w:val="Heading4"/>
    <w:next w:val="Normal"/>
    <w:link w:val="Heading5Char"/>
    <w:uiPriority w:val="9"/>
    <w:unhideWhenUsed/>
    <w:rsid w:val="002765F8"/>
    <w:pPr>
      <w:numPr>
        <w:ilvl w:val="0"/>
        <w:numId w:val="0"/>
      </w:numPr>
      <w:outlineLvl w:val="4"/>
    </w:pPr>
  </w:style>
  <w:style w:type="paragraph" w:styleId="Heading6">
    <w:name w:val="heading 6"/>
    <w:basedOn w:val="Heading4"/>
    <w:next w:val="Normal"/>
    <w:link w:val="Heading6Char"/>
    <w:uiPriority w:val="9"/>
    <w:unhideWhenUsed/>
    <w:rsid w:val="002765F8"/>
    <w:pPr>
      <w:numPr>
        <w:ilvl w:val="0"/>
        <w:numId w:val="0"/>
      </w:numPr>
      <w:outlineLvl w:val="5"/>
    </w:pPr>
  </w:style>
  <w:style w:type="paragraph" w:styleId="Heading7">
    <w:name w:val="heading 7"/>
    <w:basedOn w:val="Heading4"/>
    <w:next w:val="Normal"/>
    <w:link w:val="Heading7Char"/>
    <w:uiPriority w:val="9"/>
    <w:unhideWhenUsed/>
    <w:rsid w:val="002765F8"/>
    <w:pPr>
      <w:numPr>
        <w:ilvl w:val="0"/>
        <w:numId w:val="0"/>
      </w:numPr>
      <w:outlineLvl w:val="6"/>
    </w:pPr>
  </w:style>
  <w:style w:type="paragraph" w:styleId="Heading8">
    <w:name w:val="heading 8"/>
    <w:basedOn w:val="Heading4"/>
    <w:next w:val="Normal"/>
    <w:link w:val="Heading8Char"/>
    <w:uiPriority w:val="9"/>
    <w:unhideWhenUsed/>
    <w:rsid w:val="002765F8"/>
    <w:pPr>
      <w:numPr>
        <w:ilvl w:val="0"/>
        <w:numId w:val="0"/>
      </w:numPr>
      <w:outlineLvl w:val="7"/>
    </w:pPr>
  </w:style>
  <w:style w:type="paragraph" w:styleId="Heading9">
    <w:name w:val="heading 9"/>
    <w:basedOn w:val="Heading4"/>
    <w:next w:val="Normal"/>
    <w:link w:val="Heading9Char"/>
    <w:uiPriority w:val="9"/>
    <w:unhideWhenUsed/>
    <w:rsid w:val="002765F8"/>
    <w:pPr>
      <w:numPr>
        <w:ilvl w:val="0"/>
        <w:numId w:val="0"/>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9EC"/>
    <w:rPr>
      <w:rFonts w:ascii="Museo 700" w:hAnsi="Museo 700"/>
      <w:color w:val="00ABD3" w:themeColor="background2"/>
      <w:sz w:val="40"/>
      <w:szCs w:val="40"/>
    </w:rPr>
  </w:style>
  <w:style w:type="character" w:customStyle="1" w:styleId="Heading2Char">
    <w:name w:val="Heading 2 Char"/>
    <w:basedOn w:val="DefaultParagraphFont"/>
    <w:link w:val="Heading2"/>
    <w:uiPriority w:val="9"/>
    <w:rsid w:val="00A35089"/>
    <w:rPr>
      <w:rFonts w:ascii="Museo 500" w:hAnsi="Museo 500"/>
      <w:color w:val="00ABD3" w:themeColor="background2"/>
      <w:sz w:val="30"/>
      <w:szCs w:val="30"/>
    </w:rPr>
  </w:style>
  <w:style w:type="character" w:customStyle="1" w:styleId="Heading3Char">
    <w:name w:val="Heading 3 Char"/>
    <w:basedOn w:val="DefaultParagraphFont"/>
    <w:link w:val="Heading3"/>
    <w:uiPriority w:val="9"/>
    <w:rsid w:val="00A35089"/>
    <w:rPr>
      <w:rFonts w:ascii="Museo 300" w:eastAsiaTheme="majorEastAsia" w:hAnsi="Museo 300" w:cstheme="majorBidi"/>
      <w:color w:val="00ABD3" w:themeColor="background2"/>
      <w:sz w:val="25"/>
      <w:szCs w:val="25"/>
    </w:rPr>
  </w:style>
  <w:style w:type="character" w:customStyle="1" w:styleId="Heading4Char">
    <w:name w:val="Heading 4 Char"/>
    <w:basedOn w:val="DefaultParagraphFont"/>
    <w:link w:val="Heading4"/>
    <w:uiPriority w:val="9"/>
    <w:rsid w:val="00AE7564"/>
    <w:rPr>
      <w:rFonts w:ascii="Whitney Medium" w:hAnsi="Whitney Medium"/>
      <w:color w:val="363A3C" w:themeColor="text1"/>
      <w:sz w:val="22"/>
    </w:rPr>
  </w:style>
  <w:style w:type="character" w:customStyle="1" w:styleId="Heading5Char">
    <w:name w:val="Heading 5 Char"/>
    <w:basedOn w:val="DefaultParagraphFont"/>
    <w:link w:val="Heading5"/>
    <w:uiPriority w:val="9"/>
    <w:rsid w:val="002765F8"/>
    <w:rPr>
      <w:rFonts w:ascii="Whitney Medium" w:hAnsi="Whitney Medium"/>
      <w:color w:val="363A3C" w:themeColor="text1"/>
    </w:rPr>
  </w:style>
  <w:style w:type="character" w:customStyle="1" w:styleId="Heading6Char">
    <w:name w:val="Heading 6 Char"/>
    <w:basedOn w:val="DefaultParagraphFont"/>
    <w:link w:val="Heading6"/>
    <w:uiPriority w:val="9"/>
    <w:rsid w:val="002765F8"/>
    <w:rPr>
      <w:rFonts w:ascii="Whitney Medium" w:hAnsi="Whitney Medium"/>
      <w:color w:val="363A3C" w:themeColor="text1"/>
    </w:rPr>
  </w:style>
  <w:style w:type="character" w:customStyle="1" w:styleId="Heading7Char">
    <w:name w:val="Heading 7 Char"/>
    <w:basedOn w:val="DefaultParagraphFont"/>
    <w:link w:val="Heading7"/>
    <w:uiPriority w:val="9"/>
    <w:rsid w:val="002765F8"/>
    <w:rPr>
      <w:rFonts w:ascii="Whitney Medium" w:hAnsi="Whitney Medium"/>
      <w:color w:val="363A3C" w:themeColor="text1"/>
    </w:rPr>
  </w:style>
  <w:style w:type="character" w:customStyle="1" w:styleId="Heading8Char">
    <w:name w:val="Heading 8 Char"/>
    <w:basedOn w:val="DefaultParagraphFont"/>
    <w:link w:val="Heading8"/>
    <w:uiPriority w:val="9"/>
    <w:rsid w:val="002765F8"/>
    <w:rPr>
      <w:rFonts w:ascii="Whitney Medium" w:hAnsi="Whitney Medium"/>
      <w:color w:val="363A3C" w:themeColor="text1"/>
    </w:rPr>
  </w:style>
  <w:style w:type="character" w:customStyle="1" w:styleId="Heading9Char">
    <w:name w:val="Heading 9 Char"/>
    <w:basedOn w:val="DefaultParagraphFont"/>
    <w:link w:val="Heading9"/>
    <w:uiPriority w:val="9"/>
    <w:rsid w:val="002765F8"/>
    <w:rPr>
      <w:rFonts w:ascii="Whitney Medium" w:hAnsi="Whitney Medium"/>
      <w:color w:val="363A3C" w:themeColor="text1"/>
    </w:rPr>
  </w:style>
  <w:style w:type="paragraph" w:styleId="ListBullet">
    <w:name w:val="List Bullet"/>
    <w:basedOn w:val="Normal"/>
    <w:uiPriority w:val="99"/>
    <w:unhideWhenUsed/>
    <w:qFormat/>
    <w:rsid w:val="00AE7564"/>
    <w:pPr>
      <w:numPr>
        <w:numId w:val="1"/>
      </w:numPr>
      <w:spacing w:after="113"/>
    </w:pPr>
  </w:style>
  <w:style w:type="paragraph" w:styleId="ListBullet2">
    <w:name w:val="List Bullet 2"/>
    <w:basedOn w:val="ListBullet"/>
    <w:uiPriority w:val="99"/>
    <w:unhideWhenUsed/>
    <w:qFormat/>
    <w:rsid w:val="00AE7564"/>
    <w:pPr>
      <w:tabs>
        <w:tab w:val="clear" w:pos="284"/>
        <w:tab w:val="num" w:pos="568"/>
      </w:tabs>
      <w:ind w:left="568"/>
    </w:pPr>
  </w:style>
  <w:style w:type="paragraph" w:customStyle="1" w:styleId="Callouttext">
    <w:name w:val="Callout text"/>
    <w:uiPriority w:val="99"/>
    <w:qFormat/>
    <w:rsid w:val="00E37AA0"/>
    <w:pPr>
      <w:suppressAutoHyphens/>
      <w:spacing w:after="120"/>
    </w:pPr>
    <w:rPr>
      <w:rFonts w:ascii="Museo-500" w:hAnsi="Museo-500" w:cs="Museo-500"/>
      <w:color w:val="0074AE" w:themeColor="accent1"/>
      <w:sz w:val="22"/>
      <w:szCs w:val="22"/>
    </w:rPr>
  </w:style>
  <w:style w:type="character" w:styleId="Strong">
    <w:name w:val="Strong"/>
    <w:basedOn w:val="DefaultParagraphFont"/>
    <w:uiPriority w:val="22"/>
    <w:qFormat/>
    <w:rsid w:val="008E2429"/>
    <w:rPr>
      <w:rFonts w:ascii="Whitney Medium" w:hAnsi="Whitney Medium"/>
      <w:b w:val="0"/>
      <w:bCs/>
    </w:rPr>
  </w:style>
  <w:style w:type="paragraph" w:styleId="Title">
    <w:name w:val="Title"/>
    <w:basedOn w:val="Subtitle"/>
    <w:next w:val="Normal"/>
    <w:link w:val="TitleChar"/>
    <w:uiPriority w:val="10"/>
    <w:rsid w:val="00DD64D4"/>
    <w:pPr>
      <w:spacing w:line="1000" w:lineRule="exact"/>
    </w:pPr>
    <w:rPr>
      <w:rFonts w:ascii="Museo 500" w:hAnsi="Museo 500"/>
      <w:color w:val="00ABD3" w:themeColor="background2"/>
      <w:sz w:val="92"/>
    </w:rPr>
  </w:style>
  <w:style w:type="paragraph" w:styleId="Subtitle">
    <w:name w:val="Subtitle"/>
    <w:basedOn w:val="Normal"/>
    <w:next w:val="Normal"/>
    <w:link w:val="SubtitleChar"/>
    <w:uiPriority w:val="11"/>
    <w:rsid w:val="005428DB"/>
    <w:pPr>
      <w:spacing w:line="560" w:lineRule="exact"/>
    </w:pPr>
    <w:rPr>
      <w:rFonts w:ascii="Museo 300" w:hAnsi="Museo 300"/>
      <w:color w:val="FFFFFF" w:themeColor="background1"/>
      <w:sz w:val="48"/>
      <w:szCs w:val="48"/>
    </w:rPr>
  </w:style>
  <w:style w:type="character" w:customStyle="1" w:styleId="SubtitleChar">
    <w:name w:val="Subtitle Char"/>
    <w:basedOn w:val="DefaultParagraphFont"/>
    <w:link w:val="Subtitle"/>
    <w:uiPriority w:val="11"/>
    <w:rsid w:val="005428DB"/>
    <w:rPr>
      <w:rFonts w:ascii="Museo 300" w:hAnsi="Museo 300"/>
      <w:color w:val="FFFFFF" w:themeColor="background1"/>
      <w:sz w:val="48"/>
      <w:szCs w:val="48"/>
    </w:rPr>
  </w:style>
  <w:style w:type="character" w:customStyle="1" w:styleId="TitleChar">
    <w:name w:val="Title Char"/>
    <w:basedOn w:val="DefaultParagraphFont"/>
    <w:link w:val="Title"/>
    <w:uiPriority w:val="10"/>
    <w:rsid w:val="00DD64D4"/>
    <w:rPr>
      <w:rFonts w:ascii="Museo 500" w:hAnsi="Museo 500"/>
      <w:color w:val="00ABD3" w:themeColor="background2"/>
      <w:sz w:val="92"/>
      <w:szCs w:val="48"/>
    </w:rPr>
  </w:style>
  <w:style w:type="paragraph" w:styleId="Header">
    <w:name w:val="header"/>
    <w:basedOn w:val="Normal"/>
    <w:link w:val="HeaderChar"/>
    <w:uiPriority w:val="99"/>
    <w:unhideWhenUsed/>
    <w:rsid w:val="00C02376"/>
    <w:pPr>
      <w:tabs>
        <w:tab w:val="right" w:pos="8505"/>
      </w:tabs>
    </w:pPr>
    <w:rPr>
      <w:rFonts w:ascii="Museo 300" w:hAnsi="Museo 300"/>
      <w:color w:val="FFFFFF" w:themeColor="background1"/>
    </w:rPr>
  </w:style>
  <w:style w:type="character" w:customStyle="1" w:styleId="HeaderChar">
    <w:name w:val="Header Char"/>
    <w:basedOn w:val="DefaultParagraphFont"/>
    <w:link w:val="Header"/>
    <w:uiPriority w:val="99"/>
    <w:rsid w:val="00C02376"/>
    <w:rPr>
      <w:rFonts w:ascii="Museo 300" w:hAnsi="Museo 300"/>
      <w:color w:val="FFFFFF" w:themeColor="background1"/>
    </w:rPr>
  </w:style>
  <w:style w:type="paragraph" w:styleId="ListNumber">
    <w:name w:val="List Number"/>
    <w:basedOn w:val="ListBullet"/>
    <w:uiPriority w:val="99"/>
    <w:unhideWhenUsed/>
    <w:qFormat/>
    <w:rsid w:val="00AE7564"/>
    <w:pPr>
      <w:numPr>
        <w:numId w:val="4"/>
      </w:numPr>
    </w:pPr>
  </w:style>
  <w:style w:type="table" w:customStyle="1" w:styleId="CloudSensetablestyle">
    <w:name w:val="CloudSense table style"/>
    <w:basedOn w:val="TableNormal"/>
    <w:uiPriority w:val="99"/>
    <w:rsid w:val="008F2570"/>
    <w:rPr>
      <w:rFonts w:ascii="Whitney Light" w:hAnsi="Whitney Light"/>
      <w:color w:val="363A3C" w:themeColor="text1"/>
    </w:rPr>
    <w:tblPr>
      <w:tblStyleColBandSize w:val="1"/>
      <w:tblInd w:w="0" w:type="dxa"/>
      <w:tblBorders>
        <w:bottom w:val="single" w:sz="8" w:space="0" w:color="00ABD3" w:themeColor="background2"/>
        <w:insideH w:val="single" w:sz="2" w:space="0" w:color="00ABD3" w:themeColor="background2"/>
      </w:tblBorders>
      <w:tblCellMar>
        <w:top w:w="60" w:type="dxa"/>
        <w:left w:w="108" w:type="dxa"/>
        <w:bottom w:w="0" w:type="dxa"/>
        <w:right w:w="108" w:type="dxa"/>
      </w:tblCellMar>
    </w:tblPr>
    <w:tblStylePr w:type="firstRow">
      <w:pPr>
        <w:wordWrap/>
        <w:spacing w:beforeLines="0" w:before="0" w:beforeAutospacing="0" w:afterLines="0" w:after="0" w:afterAutospacing="0"/>
        <w:jc w:val="left"/>
      </w:pPr>
      <w:rPr>
        <w:rFonts w:ascii="Museo 500" w:hAnsi="Museo 500"/>
        <w:b w:val="0"/>
        <w:i w:val="0"/>
        <w:color w:val="F2F2F2" w:themeColor="background1" w:themeShade="F2"/>
        <w:sz w:val="22"/>
      </w:rPr>
      <w:tblPr/>
      <w:tcPr>
        <w:tcBorders>
          <w:top w:val="nil"/>
          <w:left w:val="single" w:sz="2" w:space="0" w:color="00ABD3" w:themeColor="background2"/>
          <w:bottom w:val="nil"/>
          <w:right w:val="nil"/>
          <w:insideH w:val="nil"/>
          <w:insideV w:val="nil"/>
          <w:tl2br w:val="nil"/>
          <w:tr2bl w:val="nil"/>
        </w:tcBorders>
        <w:shd w:val="clear" w:color="auto" w:fill="00ABD3" w:themeFill="background2"/>
      </w:tcPr>
    </w:tblStylePr>
    <w:tblStylePr w:type="lastRow">
      <w:rPr>
        <w:rFonts w:ascii="Museo 500" w:hAnsi="Museo 500"/>
        <w:b w:val="0"/>
        <w:i w:val="0"/>
        <w:color w:val="FFFFFF" w:themeColor="background1"/>
        <w:sz w:val="22"/>
      </w:rPr>
      <w:tblPr/>
      <w:tcPr>
        <w:tcBorders>
          <w:top w:val="nil"/>
          <w:left w:val="single" w:sz="2" w:space="0" w:color="00ABD3" w:themeColor="background2"/>
          <w:bottom w:val="nil"/>
          <w:right w:val="nil"/>
          <w:insideH w:val="nil"/>
          <w:insideV w:val="nil"/>
          <w:tl2br w:val="nil"/>
          <w:tr2bl w:val="nil"/>
        </w:tcBorders>
        <w:shd w:val="clear" w:color="auto" w:fill="00ABD3" w:themeFill="background2"/>
      </w:tcPr>
    </w:tblStylePr>
    <w:tblStylePr w:type="firstCol">
      <w:rPr>
        <w:rFonts w:ascii="Museo 500" w:hAnsi="Museo 500"/>
        <w:b w:val="0"/>
        <w:i w:val="0"/>
        <w:color w:val="FFFFFF" w:themeColor="background1"/>
        <w:sz w:val="22"/>
      </w:rPr>
      <w:tblPr/>
      <w:tcPr>
        <w:tcBorders>
          <w:top w:val="nil"/>
          <w:left w:val="single" w:sz="2" w:space="0" w:color="00ABD3" w:themeColor="background2"/>
          <w:bottom w:val="single" w:sz="8" w:space="0" w:color="00ABD3" w:themeColor="background2"/>
          <w:right w:val="nil"/>
          <w:insideH w:val="nil"/>
          <w:insideV w:val="nil"/>
        </w:tcBorders>
        <w:shd w:val="clear" w:color="auto" w:fill="00ABD3" w:themeFill="background2"/>
      </w:tcPr>
    </w:tblStylePr>
    <w:tblStylePr w:type="lastCol">
      <w:rPr>
        <w:rFonts w:ascii="Museo 500" w:hAnsi="Museo 500"/>
        <w:b w:val="0"/>
        <w:i w:val="0"/>
        <w:color w:val="FFFFFF" w:themeColor="background1"/>
        <w:sz w:val="22"/>
      </w:rPr>
      <w:tblPr/>
      <w:tcPr>
        <w:tcBorders>
          <w:top w:val="nil"/>
          <w:left w:val="nil"/>
          <w:bottom w:val="single" w:sz="8" w:space="0" w:color="00ABD3" w:themeColor="background2"/>
          <w:right w:val="nil"/>
          <w:insideH w:val="nil"/>
          <w:insideV w:val="nil"/>
        </w:tcBorders>
        <w:shd w:val="clear" w:color="auto" w:fill="00ABD3" w:themeFill="background2"/>
      </w:tcPr>
    </w:tblStylePr>
    <w:tblStylePr w:type="band1Vert">
      <w:tblPr/>
      <w:tcPr>
        <w:tcBorders>
          <w:left w:val="single" w:sz="2" w:space="0" w:color="00ABD3" w:themeColor="background2"/>
          <w:right w:val="single" w:sz="2" w:space="0" w:color="00ABD3" w:themeColor="background2"/>
          <w:insideV w:val="single" w:sz="2" w:space="0" w:color="00ABD3" w:themeColor="background2"/>
        </w:tcBorders>
      </w:tcPr>
    </w:tblStylePr>
    <w:tblStylePr w:type="band2Vert">
      <w:tblPr/>
      <w:tcPr>
        <w:tcBorders>
          <w:left w:val="single" w:sz="2" w:space="0" w:color="00ABD3" w:themeColor="background2"/>
          <w:right w:val="single" w:sz="2" w:space="0" w:color="00ABD3" w:themeColor="background2"/>
        </w:tcBorders>
      </w:tcPr>
    </w:tblStylePr>
  </w:style>
  <w:style w:type="paragraph" w:styleId="ListNumber2">
    <w:name w:val="List Number 2"/>
    <w:basedOn w:val="Normal"/>
    <w:uiPriority w:val="99"/>
    <w:unhideWhenUsed/>
    <w:qFormat/>
    <w:rsid w:val="00AE7564"/>
    <w:pPr>
      <w:numPr>
        <w:numId w:val="2"/>
      </w:numPr>
      <w:spacing w:after="113"/>
      <w:ind w:left="641" w:hanging="357"/>
    </w:pPr>
  </w:style>
  <w:style w:type="paragraph" w:styleId="TOC1">
    <w:name w:val="toc 1"/>
    <w:basedOn w:val="Normal"/>
    <w:next w:val="Normal"/>
    <w:uiPriority w:val="39"/>
    <w:unhideWhenUsed/>
    <w:rsid w:val="00653BE0"/>
    <w:pPr>
      <w:spacing w:before="120" w:after="0"/>
    </w:pPr>
    <w:rPr>
      <w:b/>
      <w:caps/>
      <w:szCs w:val="22"/>
    </w:rPr>
  </w:style>
  <w:style w:type="paragraph" w:styleId="TOC2">
    <w:name w:val="toc 2"/>
    <w:basedOn w:val="Normal"/>
    <w:next w:val="Normal"/>
    <w:uiPriority w:val="39"/>
    <w:unhideWhenUsed/>
    <w:rsid w:val="00AE7564"/>
    <w:pPr>
      <w:spacing w:after="0"/>
      <w:ind w:left="220"/>
    </w:pPr>
    <w:rPr>
      <w:smallCaps/>
      <w:szCs w:val="22"/>
    </w:rPr>
  </w:style>
  <w:style w:type="paragraph" w:styleId="TOC3">
    <w:name w:val="toc 3"/>
    <w:basedOn w:val="Normal"/>
    <w:next w:val="Normal"/>
    <w:uiPriority w:val="39"/>
    <w:unhideWhenUsed/>
    <w:rsid w:val="00AE7564"/>
    <w:pPr>
      <w:spacing w:after="0"/>
      <w:ind w:left="440"/>
    </w:pPr>
    <w:rPr>
      <w:i/>
      <w:szCs w:val="22"/>
    </w:rPr>
  </w:style>
  <w:style w:type="paragraph" w:styleId="Footer">
    <w:name w:val="footer"/>
    <w:basedOn w:val="Normal"/>
    <w:link w:val="FooterChar"/>
    <w:uiPriority w:val="99"/>
    <w:unhideWhenUsed/>
    <w:rsid w:val="005F4C86"/>
    <w:pPr>
      <w:tabs>
        <w:tab w:val="center" w:pos="4320"/>
        <w:tab w:val="right" w:pos="8640"/>
      </w:tabs>
      <w:spacing w:after="0"/>
    </w:pPr>
  </w:style>
  <w:style w:type="character" w:customStyle="1" w:styleId="FooterChar">
    <w:name w:val="Footer Char"/>
    <w:basedOn w:val="DefaultParagraphFont"/>
    <w:link w:val="Footer"/>
    <w:uiPriority w:val="99"/>
    <w:rsid w:val="005F4C86"/>
  </w:style>
  <w:style w:type="paragraph" w:customStyle="1" w:styleId="Callouttextwithbackground">
    <w:name w:val="Callout text with background"/>
    <w:basedOn w:val="Callouttext"/>
    <w:qFormat/>
    <w:rsid w:val="00E37AA0"/>
    <w:pPr>
      <w:pBdr>
        <w:top w:val="single" w:sz="24" w:space="0" w:color="0074AE" w:themeColor="accent1"/>
        <w:left w:val="single" w:sz="24" w:space="0" w:color="0074AE" w:themeColor="accent1"/>
        <w:bottom w:val="single" w:sz="24" w:space="0" w:color="0074AE" w:themeColor="accent1"/>
        <w:right w:val="single" w:sz="24" w:space="0" w:color="0074AE" w:themeColor="accent1"/>
      </w:pBdr>
      <w:shd w:val="solid" w:color="0074AE" w:themeColor="accent1" w:fill="003300"/>
      <w:ind w:left="60" w:right="60"/>
    </w:pPr>
    <w:rPr>
      <w:color w:val="FFFFFF" w:themeColor="background1"/>
    </w:rPr>
  </w:style>
  <w:style w:type="paragraph" w:customStyle="1" w:styleId="Code">
    <w:name w:val="Code"/>
    <w:basedOn w:val="Normal"/>
    <w:qFormat/>
    <w:rsid w:val="00726D3E"/>
    <w:pPr>
      <w:spacing w:after="0"/>
    </w:pPr>
    <w:rPr>
      <w:rFonts w:ascii="Courier" w:eastAsia="Times New Roman" w:hAnsi="Courier" w:cs="Times New Roman"/>
      <w:sz w:val="17"/>
      <w:szCs w:val="16"/>
    </w:rPr>
  </w:style>
  <w:style w:type="paragraph" w:styleId="BalloonText">
    <w:name w:val="Balloon Text"/>
    <w:basedOn w:val="Normal"/>
    <w:link w:val="BalloonTextChar"/>
    <w:uiPriority w:val="99"/>
    <w:semiHidden/>
    <w:unhideWhenUsed/>
    <w:rsid w:val="004450E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50ED"/>
    <w:rPr>
      <w:rFonts w:ascii="Lucida Grande" w:hAnsi="Lucida Grande" w:cs="Lucida Grande"/>
      <w:color w:val="363A3C" w:themeColor="text1"/>
      <w:sz w:val="18"/>
      <w:szCs w:val="18"/>
    </w:rPr>
  </w:style>
  <w:style w:type="character" w:styleId="Hyperlink">
    <w:name w:val="Hyperlink"/>
    <w:basedOn w:val="DefaultParagraphFont"/>
    <w:uiPriority w:val="99"/>
    <w:unhideWhenUsed/>
    <w:rsid w:val="00BD0E60"/>
    <w:rPr>
      <w:color w:val="00ABD3" w:themeColor="background2"/>
      <w:u w:val="single"/>
    </w:rPr>
  </w:style>
  <w:style w:type="paragraph" w:customStyle="1" w:styleId="CSBodyText">
    <w:name w:val="CS Body Text"/>
    <w:basedOn w:val="Normal"/>
    <w:qFormat/>
    <w:rsid w:val="00BE44EE"/>
    <w:pPr>
      <w:spacing w:before="120" w:after="240" w:line="288" w:lineRule="auto"/>
    </w:pPr>
    <w:rPr>
      <w:rFonts w:ascii="Whitney Book" w:eastAsia="MS Mincho" w:hAnsi="Whitney Book" w:cs="Times New Roman"/>
      <w:color w:val="404040"/>
      <w:lang w:val="en-GB"/>
    </w:rPr>
  </w:style>
  <w:style w:type="paragraph" w:customStyle="1" w:styleId="CSHeadingLevel1">
    <w:name w:val="CS Heading Level 1"/>
    <w:next w:val="CSBodyText"/>
    <w:link w:val="CSHeadingLevel1Char"/>
    <w:qFormat/>
    <w:rsid w:val="00486221"/>
    <w:pPr>
      <w:pageBreakBefore/>
      <w:numPr>
        <w:numId w:val="5"/>
      </w:numPr>
      <w:spacing w:after="120"/>
    </w:pPr>
    <w:rPr>
      <w:rFonts w:ascii="Whitney Book" w:eastAsia="MS Gothic" w:hAnsi="Whitney Book" w:cs="Times New Roman"/>
      <w:caps/>
      <w:color w:val="1D9DCC"/>
      <w:sz w:val="36"/>
      <w:szCs w:val="36"/>
      <w:lang w:val="en-GB"/>
    </w:rPr>
  </w:style>
  <w:style w:type="character" w:customStyle="1" w:styleId="CSHeadingLevel1Char">
    <w:name w:val="CS Heading Level 1 Char"/>
    <w:link w:val="CSHeadingLevel1"/>
    <w:rsid w:val="00486221"/>
    <w:rPr>
      <w:rFonts w:ascii="Whitney Book" w:eastAsia="MS Gothic" w:hAnsi="Whitney Book" w:cs="Times New Roman"/>
      <w:caps/>
      <w:color w:val="1D9DCC"/>
      <w:sz w:val="36"/>
      <w:szCs w:val="36"/>
      <w:lang w:val="en-GB"/>
    </w:rPr>
  </w:style>
  <w:style w:type="paragraph" w:customStyle="1" w:styleId="CSHeadingLevel2">
    <w:name w:val="CS Heading Level 2"/>
    <w:basedOn w:val="CSHeadingLevel1"/>
    <w:next w:val="CSBodyText"/>
    <w:qFormat/>
    <w:rsid w:val="00BE44EE"/>
    <w:pPr>
      <w:pageBreakBefore w:val="0"/>
      <w:numPr>
        <w:ilvl w:val="1"/>
      </w:numPr>
      <w:spacing w:before="480"/>
    </w:pPr>
    <w:rPr>
      <w:caps w:val="0"/>
      <w:sz w:val="28"/>
      <w:szCs w:val="28"/>
    </w:rPr>
  </w:style>
  <w:style w:type="paragraph" w:customStyle="1" w:styleId="CSHeadingLevel3">
    <w:name w:val="CS Heading Level 3"/>
    <w:basedOn w:val="CSHeadingLevel2"/>
    <w:next w:val="CSBodyText"/>
    <w:qFormat/>
    <w:rsid w:val="00BE44EE"/>
    <w:pPr>
      <w:numPr>
        <w:ilvl w:val="2"/>
      </w:numPr>
      <w:spacing w:before="120"/>
    </w:pPr>
    <w:rPr>
      <w:rFonts w:ascii="Whitney Semibold" w:hAnsi="Whitney Semibold"/>
      <w:color w:val="404040"/>
      <w:sz w:val="24"/>
    </w:rPr>
  </w:style>
  <w:style w:type="paragraph" w:customStyle="1" w:styleId="CSHeadingLevel4">
    <w:name w:val="CS Heading Level 4"/>
    <w:basedOn w:val="CSHeadingLevel3"/>
    <w:next w:val="CSBodyText"/>
    <w:qFormat/>
    <w:rsid w:val="00BE44EE"/>
    <w:pPr>
      <w:numPr>
        <w:ilvl w:val="3"/>
      </w:numPr>
      <w:ind w:left="6" w:hanging="6"/>
    </w:pPr>
  </w:style>
  <w:style w:type="paragraph" w:customStyle="1" w:styleId="CSHeadingLevel5">
    <w:name w:val="CS Heading Level 5"/>
    <w:basedOn w:val="CSHeadingLevel4"/>
    <w:next w:val="CSBodyText"/>
    <w:qFormat/>
    <w:rsid w:val="00BE44EE"/>
    <w:pPr>
      <w:numPr>
        <w:ilvl w:val="4"/>
      </w:numPr>
      <w:ind w:left="6" w:hanging="6"/>
    </w:pPr>
  </w:style>
  <w:style w:type="paragraph" w:customStyle="1" w:styleId="CSHeadingLevel6">
    <w:name w:val="CS Heading Level 6"/>
    <w:basedOn w:val="CSHeadingLevel5"/>
    <w:next w:val="CSBodyText"/>
    <w:qFormat/>
    <w:rsid w:val="00BE44EE"/>
    <w:pPr>
      <w:numPr>
        <w:ilvl w:val="5"/>
      </w:numPr>
      <w:ind w:left="6" w:hanging="6"/>
    </w:pPr>
  </w:style>
  <w:style w:type="paragraph" w:customStyle="1" w:styleId="CSHeadingLevel7">
    <w:name w:val="CS Heading Level 7"/>
    <w:basedOn w:val="CSHeadingLevel6"/>
    <w:next w:val="CSBodyText"/>
    <w:qFormat/>
    <w:rsid w:val="00BE44EE"/>
    <w:pPr>
      <w:numPr>
        <w:ilvl w:val="6"/>
      </w:numPr>
    </w:pPr>
  </w:style>
  <w:style w:type="paragraph" w:customStyle="1" w:styleId="CSHeadingLevel8">
    <w:name w:val="CS Heading Level 8"/>
    <w:basedOn w:val="CSHeadingLevel7"/>
    <w:next w:val="CSBodyText"/>
    <w:qFormat/>
    <w:rsid w:val="00BE44EE"/>
    <w:pPr>
      <w:numPr>
        <w:ilvl w:val="7"/>
      </w:numPr>
    </w:pPr>
  </w:style>
  <w:style w:type="paragraph" w:customStyle="1" w:styleId="CSHeadingLevel9">
    <w:name w:val="CS Heading Level 9"/>
    <w:basedOn w:val="CSHeadingLevel8"/>
    <w:next w:val="CSBodyText"/>
    <w:qFormat/>
    <w:rsid w:val="00BE44EE"/>
    <w:pPr>
      <w:numPr>
        <w:ilvl w:val="8"/>
      </w:numPr>
      <w:ind w:left="6" w:hanging="6"/>
    </w:pPr>
  </w:style>
  <w:style w:type="paragraph" w:customStyle="1" w:styleId="CSCoverVersion">
    <w:name w:val="CS Cover Version"/>
    <w:basedOn w:val="Normal"/>
    <w:qFormat/>
    <w:rsid w:val="00C9790F"/>
    <w:pPr>
      <w:snapToGrid w:val="0"/>
      <w:spacing w:before="360" w:after="0" w:line="192" w:lineRule="auto"/>
      <w:ind w:left="5670"/>
      <w:contextualSpacing/>
    </w:pPr>
    <w:rPr>
      <w:rFonts w:ascii="Whitney Light" w:eastAsia="MS Gothic" w:hAnsi="Whitney Light" w:cs="Times New Roman"/>
      <w:color w:val="FFFFFF"/>
      <w:sz w:val="36"/>
      <w:szCs w:val="72"/>
      <w:lang w:val="en-GB"/>
    </w:rPr>
  </w:style>
  <w:style w:type="paragraph" w:customStyle="1" w:styleId="CSListBulleted">
    <w:name w:val="CS List Bulleted"/>
    <w:basedOn w:val="CSBodyText"/>
    <w:qFormat/>
    <w:rsid w:val="00AE1C37"/>
    <w:pPr>
      <w:numPr>
        <w:numId w:val="8"/>
      </w:numPr>
      <w:spacing w:before="100" w:after="100" w:afterAutospacing="1"/>
    </w:pPr>
  </w:style>
  <w:style w:type="paragraph" w:styleId="ListParagraph">
    <w:name w:val="List Paragraph"/>
    <w:basedOn w:val="Normal"/>
    <w:uiPriority w:val="34"/>
    <w:qFormat/>
    <w:rsid w:val="007E4847"/>
    <w:pPr>
      <w:spacing w:after="0"/>
      <w:ind w:left="720"/>
      <w:contextualSpacing/>
    </w:pPr>
    <w:rPr>
      <w:color w:val="auto"/>
      <w:sz w:val="24"/>
    </w:rPr>
  </w:style>
  <w:style w:type="character" w:styleId="CommentReference">
    <w:name w:val="annotation reference"/>
    <w:basedOn w:val="DefaultParagraphFont"/>
    <w:uiPriority w:val="99"/>
    <w:semiHidden/>
    <w:unhideWhenUsed/>
    <w:rsid w:val="008C6EA2"/>
    <w:rPr>
      <w:sz w:val="16"/>
      <w:szCs w:val="16"/>
    </w:rPr>
  </w:style>
  <w:style w:type="paragraph" w:styleId="CommentText">
    <w:name w:val="annotation text"/>
    <w:basedOn w:val="Normal"/>
    <w:link w:val="CommentTextChar"/>
    <w:uiPriority w:val="99"/>
    <w:semiHidden/>
    <w:unhideWhenUsed/>
    <w:rsid w:val="008C6EA2"/>
    <w:rPr>
      <w:sz w:val="20"/>
      <w:szCs w:val="20"/>
    </w:rPr>
  </w:style>
  <w:style w:type="character" w:customStyle="1" w:styleId="CommentTextChar">
    <w:name w:val="Comment Text Char"/>
    <w:basedOn w:val="DefaultParagraphFont"/>
    <w:link w:val="CommentText"/>
    <w:uiPriority w:val="99"/>
    <w:semiHidden/>
    <w:rsid w:val="008C6EA2"/>
    <w:rPr>
      <w:color w:val="363A3C" w:themeColor="text1"/>
      <w:sz w:val="20"/>
      <w:szCs w:val="20"/>
    </w:rPr>
  </w:style>
  <w:style w:type="paragraph" w:styleId="CommentSubject">
    <w:name w:val="annotation subject"/>
    <w:basedOn w:val="CommentText"/>
    <w:next w:val="CommentText"/>
    <w:link w:val="CommentSubjectChar"/>
    <w:uiPriority w:val="99"/>
    <w:semiHidden/>
    <w:unhideWhenUsed/>
    <w:rsid w:val="008C6EA2"/>
    <w:rPr>
      <w:b/>
      <w:bCs/>
    </w:rPr>
  </w:style>
  <w:style w:type="character" w:customStyle="1" w:styleId="CommentSubjectChar">
    <w:name w:val="Comment Subject Char"/>
    <w:basedOn w:val="CommentTextChar"/>
    <w:link w:val="CommentSubject"/>
    <w:uiPriority w:val="99"/>
    <w:semiHidden/>
    <w:rsid w:val="008C6EA2"/>
    <w:rPr>
      <w:b/>
      <w:bCs/>
      <w:color w:val="363A3C" w:themeColor="text1"/>
      <w:sz w:val="20"/>
      <w:szCs w:val="20"/>
    </w:rPr>
  </w:style>
  <w:style w:type="paragraph" w:styleId="TOCHeading">
    <w:name w:val="TOC Heading"/>
    <w:basedOn w:val="Heading1"/>
    <w:next w:val="Normal"/>
    <w:uiPriority w:val="39"/>
    <w:unhideWhenUsed/>
    <w:qFormat/>
    <w:rsid w:val="00486221"/>
    <w:pPr>
      <w:pageBreakBefore w:val="0"/>
      <w:numPr>
        <w:numId w:val="0"/>
      </w:numPr>
      <w:suppressAutoHyphens w:val="0"/>
      <w:spacing w:before="480" w:after="0" w:line="276" w:lineRule="auto"/>
      <w:outlineLvl w:val="9"/>
    </w:pPr>
    <w:rPr>
      <w:rFonts w:asciiTheme="majorHAnsi" w:eastAsiaTheme="majorEastAsia" w:hAnsiTheme="majorHAnsi" w:cstheme="majorBidi"/>
      <w:b/>
      <w:bCs/>
      <w:color w:val="005682" w:themeColor="accent1" w:themeShade="BF"/>
      <w:sz w:val="28"/>
      <w:szCs w:val="28"/>
    </w:rPr>
  </w:style>
  <w:style w:type="paragraph" w:styleId="TOC4">
    <w:name w:val="toc 4"/>
    <w:basedOn w:val="Normal"/>
    <w:next w:val="Normal"/>
    <w:autoRedefine/>
    <w:uiPriority w:val="39"/>
    <w:semiHidden/>
    <w:unhideWhenUsed/>
    <w:rsid w:val="00486221"/>
    <w:pPr>
      <w:spacing w:after="0"/>
      <w:ind w:left="660"/>
    </w:pPr>
    <w:rPr>
      <w:sz w:val="18"/>
      <w:szCs w:val="18"/>
    </w:rPr>
  </w:style>
  <w:style w:type="paragraph" w:styleId="TOC5">
    <w:name w:val="toc 5"/>
    <w:basedOn w:val="Normal"/>
    <w:next w:val="Normal"/>
    <w:autoRedefine/>
    <w:uiPriority w:val="39"/>
    <w:semiHidden/>
    <w:unhideWhenUsed/>
    <w:rsid w:val="00486221"/>
    <w:pPr>
      <w:spacing w:after="0"/>
      <w:ind w:left="880"/>
    </w:pPr>
    <w:rPr>
      <w:sz w:val="18"/>
      <w:szCs w:val="18"/>
    </w:rPr>
  </w:style>
  <w:style w:type="paragraph" w:styleId="TOC6">
    <w:name w:val="toc 6"/>
    <w:basedOn w:val="Normal"/>
    <w:next w:val="Normal"/>
    <w:autoRedefine/>
    <w:uiPriority w:val="39"/>
    <w:semiHidden/>
    <w:unhideWhenUsed/>
    <w:rsid w:val="00486221"/>
    <w:pPr>
      <w:spacing w:after="0"/>
      <w:ind w:left="1100"/>
    </w:pPr>
    <w:rPr>
      <w:sz w:val="18"/>
      <w:szCs w:val="18"/>
    </w:rPr>
  </w:style>
  <w:style w:type="paragraph" w:styleId="TOC7">
    <w:name w:val="toc 7"/>
    <w:basedOn w:val="Normal"/>
    <w:next w:val="Normal"/>
    <w:autoRedefine/>
    <w:uiPriority w:val="39"/>
    <w:semiHidden/>
    <w:unhideWhenUsed/>
    <w:rsid w:val="00486221"/>
    <w:pPr>
      <w:spacing w:after="0"/>
      <w:ind w:left="1320"/>
    </w:pPr>
    <w:rPr>
      <w:sz w:val="18"/>
      <w:szCs w:val="18"/>
    </w:rPr>
  </w:style>
  <w:style w:type="paragraph" w:styleId="TOC8">
    <w:name w:val="toc 8"/>
    <w:basedOn w:val="Normal"/>
    <w:next w:val="Normal"/>
    <w:autoRedefine/>
    <w:uiPriority w:val="39"/>
    <w:semiHidden/>
    <w:unhideWhenUsed/>
    <w:rsid w:val="00486221"/>
    <w:pPr>
      <w:spacing w:after="0"/>
      <w:ind w:left="1540"/>
    </w:pPr>
    <w:rPr>
      <w:sz w:val="18"/>
      <w:szCs w:val="18"/>
    </w:rPr>
  </w:style>
  <w:style w:type="paragraph" w:styleId="TOC9">
    <w:name w:val="toc 9"/>
    <w:basedOn w:val="Normal"/>
    <w:next w:val="Normal"/>
    <w:autoRedefine/>
    <w:uiPriority w:val="39"/>
    <w:semiHidden/>
    <w:unhideWhenUsed/>
    <w:rsid w:val="00486221"/>
    <w:pPr>
      <w:spacing w:after="0"/>
      <w:ind w:left="1760"/>
    </w:pPr>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qFormat="1"/>
    <w:lsdException w:name="List Number" w:qFormat="1"/>
    <w:lsdException w:name="List Bullet 2" w:qFormat="1"/>
    <w:lsdException w:name="List Number 2"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BD0E60"/>
    <w:pPr>
      <w:spacing w:after="120"/>
    </w:pPr>
    <w:rPr>
      <w:color w:val="363A3C" w:themeColor="text1"/>
      <w:sz w:val="22"/>
    </w:rPr>
  </w:style>
  <w:style w:type="paragraph" w:styleId="Heading1">
    <w:name w:val="heading 1"/>
    <w:next w:val="Normal"/>
    <w:link w:val="Heading1Char"/>
    <w:uiPriority w:val="9"/>
    <w:qFormat/>
    <w:rsid w:val="005A59EC"/>
    <w:pPr>
      <w:keepNext/>
      <w:keepLines/>
      <w:pageBreakBefore/>
      <w:numPr>
        <w:numId w:val="3"/>
      </w:numPr>
      <w:suppressAutoHyphens/>
      <w:spacing w:after="227" w:line="480" w:lineRule="exact"/>
      <w:outlineLvl w:val="0"/>
    </w:pPr>
    <w:rPr>
      <w:rFonts w:ascii="Museo 700" w:hAnsi="Museo 700"/>
      <w:color w:val="00ABD3" w:themeColor="background2"/>
      <w:sz w:val="40"/>
      <w:szCs w:val="40"/>
    </w:rPr>
  </w:style>
  <w:style w:type="paragraph" w:styleId="Heading2">
    <w:name w:val="heading 2"/>
    <w:basedOn w:val="Heading1"/>
    <w:next w:val="Normal"/>
    <w:link w:val="Heading2Char"/>
    <w:uiPriority w:val="9"/>
    <w:unhideWhenUsed/>
    <w:qFormat/>
    <w:rsid w:val="00A35089"/>
    <w:pPr>
      <w:pageBreakBefore w:val="0"/>
      <w:numPr>
        <w:ilvl w:val="1"/>
      </w:numPr>
      <w:spacing w:before="300" w:after="113" w:line="360" w:lineRule="exact"/>
      <w:outlineLvl w:val="1"/>
    </w:pPr>
    <w:rPr>
      <w:rFonts w:ascii="Museo 500" w:hAnsi="Museo 500"/>
      <w:sz w:val="30"/>
      <w:szCs w:val="30"/>
    </w:rPr>
  </w:style>
  <w:style w:type="paragraph" w:styleId="Heading3">
    <w:name w:val="heading 3"/>
    <w:basedOn w:val="Heading1"/>
    <w:next w:val="Normal"/>
    <w:link w:val="Heading3Char"/>
    <w:uiPriority w:val="9"/>
    <w:unhideWhenUsed/>
    <w:qFormat/>
    <w:rsid w:val="00A35089"/>
    <w:pPr>
      <w:pageBreakBefore w:val="0"/>
      <w:numPr>
        <w:ilvl w:val="2"/>
      </w:numPr>
      <w:spacing w:before="113" w:after="57" w:line="360" w:lineRule="exact"/>
      <w:outlineLvl w:val="2"/>
    </w:pPr>
    <w:rPr>
      <w:rFonts w:ascii="Museo 300" w:eastAsiaTheme="majorEastAsia" w:hAnsi="Museo 300" w:cstheme="majorBidi"/>
      <w:sz w:val="25"/>
      <w:szCs w:val="25"/>
    </w:rPr>
  </w:style>
  <w:style w:type="paragraph" w:styleId="Heading4">
    <w:name w:val="heading 4"/>
    <w:basedOn w:val="Normal"/>
    <w:next w:val="Normal"/>
    <w:link w:val="Heading4Char"/>
    <w:uiPriority w:val="9"/>
    <w:unhideWhenUsed/>
    <w:qFormat/>
    <w:rsid w:val="00AE7564"/>
    <w:pPr>
      <w:numPr>
        <w:ilvl w:val="3"/>
        <w:numId w:val="3"/>
      </w:numPr>
      <w:spacing w:before="57" w:after="57"/>
      <w:outlineLvl w:val="3"/>
    </w:pPr>
    <w:rPr>
      <w:rFonts w:ascii="Whitney Medium" w:hAnsi="Whitney Medium"/>
    </w:rPr>
  </w:style>
  <w:style w:type="paragraph" w:styleId="Heading5">
    <w:name w:val="heading 5"/>
    <w:basedOn w:val="Heading4"/>
    <w:next w:val="Normal"/>
    <w:link w:val="Heading5Char"/>
    <w:uiPriority w:val="9"/>
    <w:unhideWhenUsed/>
    <w:rsid w:val="002765F8"/>
    <w:pPr>
      <w:numPr>
        <w:ilvl w:val="0"/>
        <w:numId w:val="0"/>
      </w:numPr>
      <w:outlineLvl w:val="4"/>
    </w:pPr>
  </w:style>
  <w:style w:type="paragraph" w:styleId="Heading6">
    <w:name w:val="heading 6"/>
    <w:basedOn w:val="Heading4"/>
    <w:next w:val="Normal"/>
    <w:link w:val="Heading6Char"/>
    <w:uiPriority w:val="9"/>
    <w:unhideWhenUsed/>
    <w:rsid w:val="002765F8"/>
    <w:pPr>
      <w:numPr>
        <w:ilvl w:val="0"/>
        <w:numId w:val="0"/>
      </w:numPr>
      <w:outlineLvl w:val="5"/>
    </w:pPr>
  </w:style>
  <w:style w:type="paragraph" w:styleId="Heading7">
    <w:name w:val="heading 7"/>
    <w:basedOn w:val="Heading4"/>
    <w:next w:val="Normal"/>
    <w:link w:val="Heading7Char"/>
    <w:uiPriority w:val="9"/>
    <w:unhideWhenUsed/>
    <w:rsid w:val="002765F8"/>
    <w:pPr>
      <w:numPr>
        <w:ilvl w:val="0"/>
        <w:numId w:val="0"/>
      </w:numPr>
      <w:outlineLvl w:val="6"/>
    </w:pPr>
  </w:style>
  <w:style w:type="paragraph" w:styleId="Heading8">
    <w:name w:val="heading 8"/>
    <w:basedOn w:val="Heading4"/>
    <w:next w:val="Normal"/>
    <w:link w:val="Heading8Char"/>
    <w:uiPriority w:val="9"/>
    <w:unhideWhenUsed/>
    <w:rsid w:val="002765F8"/>
    <w:pPr>
      <w:numPr>
        <w:ilvl w:val="0"/>
        <w:numId w:val="0"/>
      </w:numPr>
      <w:outlineLvl w:val="7"/>
    </w:pPr>
  </w:style>
  <w:style w:type="paragraph" w:styleId="Heading9">
    <w:name w:val="heading 9"/>
    <w:basedOn w:val="Heading4"/>
    <w:next w:val="Normal"/>
    <w:link w:val="Heading9Char"/>
    <w:uiPriority w:val="9"/>
    <w:unhideWhenUsed/>
    <w:rsid w:val="002765F8"/>
    <w:pPr>
      <w:numPr>
        <w:ilvl w:val="0"/>
        <w:numId w:val="0"/>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59EC"/>
    <w:rPr>
      <w:rFonts w:ascii="Museo 700" w:hAnsi="Museo 700"/>
      <w:color w:val="00ABD3" w:themeColor="background2"/>
      <w:sz w:val="40"/>
      <w:szCs w:val="40"/>
    </w:rPr>
  </w:style>
  <w:style w:type="character" w:customStyle="1" w:styleId="Heading2Char">
    <w:name w:val="Heading 2 Char"/>
    <w:basedOn w:val="DefaultParagraphFont"/>
    <w:link w:val="Heading2"/>
    <w:uiPriority w:val="9"/>
    <w:rsid w:val="00A35089"/>
    <w:rPr>
      <w:rFonts w:ascii="Museo 500" w:hAnsi="Museo 500"/>
      <w:color w:val="00ABD3" w:themeColor="background2"/>
      <w:sz w:val="30"/>
      <w:szCs w:val="30"/>
    </w:rPr>
  </w:style>
  <w:style w:type="character" w:customStyle="1" w:styleId="Heading3Char">
    <w:name w:val="Heading 3 Char"/>
    <w:basedOn w:val="DefaultParagraphFont"/>
    <w:link w:val="Heading3"/>
    <w:uiPriority w:val="9"/>
    <w:rsid w:val="00A35089"/>
    <w:rPr>
      <w:rFonts w:ascii="Museo 300" w:eastAsiaTheme="majorEastAsia" w:hAnsi="Museo 300" w:cstheme="majorBidi"/>
      <w:color w:val="00ABD3" w:themeColor="background2"/>
      <w:sz w:val="25"/>
      <w:szCs w:val="25"/>
    </w:rPr>
  </w:style>
  <w:style w:type="character" w:customStyle="1" w:styleId="Heading4Char">
    <w:name w:val="Heading 4 Char"/>
    <w:basedOn w:val="DefaultParagraphFont"/>
    <w:link w:val="Heading4"/>
    <w:uiPriority w:val="9"/>
    <w:rsid w:val="00AE7564"/>
    <w:rPr>
      <w:rFonts w:ascii="Whitney Medium" w:hAnsi="Whitney Medium"/>
      <w:color w:val="363A3C" w:themeColor="text1"/>
      <w:sz w:val="22"/>
    </w:rPr>
  </w:style>
  <w:style w:type="character" w:customStyle="1" w:styleId="Heading5Char">
    <w:name w:val="Heading 5 Char"/>
    <w:basedOn w:val="DefaultParagraphFont"/>
    <w:link w:val="Heading5"/>
    <w:uiPriority w:val="9"/>
    <w:rsid w:val="002765F8"/>
    <w:rPr>
      <w:rFonts w:ascii="Whitney Medium" w:hAnsi="Whitney Medium"/>
      <w:color w:val="363A3C" w:themeColor="text1"/>
    </w:rPr>
  </w:style>
  <w:style w:type="character" w:customStyle="1" w:styleId="Heading6Char">
    <w:name w:val="Heading 6 Char"/>
    <w:basedOn w:val="DefaultParagraphFont"/>
    <w:link w:val="Heading6"/>
    <w:uiPriority w:val="9"/>
    <w:rsid w:val="002765F8"/>
    <w:rPr>
      <w:rFonts w:ascii="Whitney Medium" w:hAnsi="Whitney Medium"/>
      <w:color w:val="363A3C" w:themeColor="text1"/>
    </w:rPr>
  </w:style>
  <w:style w:type="character" w:customStyle="1" w:styleId="Heading7Char">
    <w:name w:val="Heading 7 Char"/>
    <w:basedOn w:val="DefaultParagraphFont"/>
    <w:link w:val="Heading7"/>
    <w:uiPriority w:val="9"/>
    <w:rsid w:val="002765F8"/>
    <w:rPr>
      <w:rFonts w:ascii="Whitney Medium" w:hAnsi="Whitney Medium"/>
      <w:color w:val="363A3C" w:themeColor="text1"/>
    </w:rPr>
  </w:style>
  <w:style w:type="character" w:customStyle="1" w:styleId="Heading8Char">
    <w:name w:val="Heading 8 Char"/>
    <w:basedOn w:val="DefaultParagraphFont"/>
    <w:link w:val="Heading8"/>
    <w:uiPriority w:val="9"/>
    <w:rsid w:val="002765F8"/>
    <w:rPr>
      <w:rFonts w:ascii="Whitney Medium" w:hAnsi="Whitney Medium"/>
      <w:color w:val="363A3C" w:themeColor="text1"/>
    </w:rPr>
  </w:style>
  <w:style w:type="character" w:customStyle="1" w:styleId="Heading9Char">
    <w:name w:val="Heading 9 Char"/>
    <w:basedOn w:val="DefaultParagraphFont"/>
    <w:link w:val="Heading9"/>
    <w:uiPriority w:val="9"/>
    <w:rsid w:val="002765F8"/>
    <w:rPr>
      <w:rFonts w:ascii="Whitney Medium" w:hAnsi="Whitney Medium"/>
      <w:color w:val="363A3C" w:themeColor="text1"/>
    </w:rPr>
  </w:style>
  <w:style w:type="paragraph" w:styleId="ListBullet">
    <w:name w:val="List Bullet"/>
    <w:basedOn w:val="Normal"/>
    <w:uiPriority w:val="99"/>
    <w:unhideWhenUsed/>
    <w:qFormat/>
    <w:rsid w:val="00AE7564"/>
    <w:pPr>
      <w:numPr>
        <w:numId w:val="1"/>
      </w:numPr>
      <w:spacing w:after="113"/>
    </w:pPr>
  </w:style>
  <w:style w:type="paragraph" w:styleId="ListBullet2">
    <w:name w:val="List Bullet 2"/>
    <w:basedOn w:val="ListBullet"/>
    <w:uiPriority w:val="99"/>
    <w:unhideWhenUsed/>
    <w:qFormat/>
    <w:rsid w:val="00AE7564"/>
    <w:pPr>
      <w:tabs>
        <w:tab w:val="clear" w:pos="284"/>
        <w:tab w:val="num" w:pos="568"/>
      </w:tabs>
      <w:ind w:left="568"/>
    </w:pPr>
  </w:style>
  <w:style w:type="paragraph" w:customStyle="1" w:styleId="Callouttext">
    <w:name w:val="Callout text"/>
    <w:uiPriority w:val="99"/>
    <w:qFormat/>
    <w:rsid w:val="00E37AA0"/>
    <w:pPr>
      <w:suppressAutoHyphens/>
      <w:spacing w:after="120"/>
    </w:pPr>
    <w:rPr>
      <w:rFonts w:ascii="Museo-500" w:hAnsi="Museo-500" w:cs="Museo-500"/>
      <w:color w:val="0074AE" w:themeColor="accent1"/>
      <w:sz w:val="22"/>
      <w:szCs w:val="22"/>
    </w:rPr>
  </w:style>
  <w:style w:type="character" w:styleId="Strong">
    <w:name w:val="Strong"/>
    <w:basedOn w:val="DefaultParagraphFont"/>
    <w:uiPriority w:val="22"/>
    <w:qFormat/>
    <w:rsid w:val="008E2429"/>
    <w:rPr>
      <w:rFonts w:ascii="Whitney Medium" w:hAnsi="Whitney Medium"/>
      <w:b w:val="0"/>
      <w:bCs/>
    </w:rPr>
  </w:style>
  <w:style w:type="paragraph" w:styleId="Title">
    <w:name w:val="Title"/>
    <w:basedOn w:val="Subtitle"/>
    <w:next w:val="Normal"/>
    <w:link w:val="TitleChar"/>
    <w:uiPriority w:val="10"/>
    <w:rsid w:val="00DD64D4"/>
    <w:pPr>
      <w:spacing w:line="1000" w:lineRule="exact"/>
    </w:pPr>
    <w:rPr>
      <w:rFonts w:ascii="Museo 500" w:hAnsi="Museo 500"/>
      <w:color w:val="00ABD3" w:themeColor="background2"/>
      <w:sz w:val="92"/>
    </w:rPr>
  </w:style>
  <w:style w:type="paragraph" w:styleId="Subtitle">
    <w:name w:val="Subtitle"/>
    <w:basedOn w:val="Normal"/>
    <w:next w:val="Normal"/>
    <w:link w:val="SubtitleChar"/>
    <w:uiPriority w:val="11"/>
    <w:rsid w:val="005428DB"/>
    <w:pPr>
      <w:spacing w:line="560" w:lineRule="exact"/>
    </w:pPr>
    <w:rPr>
      <w:rFonts w:ascii="Museo 300" w:hAnsi="Museo 300"/>
      <w:color w:val="FFFFFF" w:themeColor="background1"/>
      <w:sz w:val="48"/>
      <w:szCs w:val="48"/>
    </w:rPr>
  </w:style>
  <w:style w:type="character" w:customStyle="1" w:styleId="SubtitleChar">
    <w:name w:val="Subtitle Char"/>
    <w:basedOn w:val="DefaultParagraphFont"/>
    <w:link w:val="Subtitle"/>
    <w:uiPriority w:val="11"/>
    <w:rsid w:val="005428DB"/>
    <w:rPr>
      <w:rFonts w:ascii="Museo 300" w:hAnsi="Museo 300"/>
      <w:color w:val="FFFFFF" w:themeColor="background1"/>
      <w:sz w:val="48"/>
      <w:szCs w:val="48"/>
    </w:rPr>
  </w:style>
  <w:style w:type="character" w:customStyle="1" w:styleId="TitleChar">
    <w:name w:val="Title Char"/>
    <w:basedOn w:val="DefaultParagraphFont"/>
    <w:link w:val="Title"/>
    <w:uiPriority w:val="10"/>
    <w:rsid w:val="00DD64D4"/>
    <w:rPr>
      <w:rFonts w:ascii="Museo 500" w:hAnsi="Museo 500"/>
      <w:color w:val="00ABD3" w:themeColor="background2"/>
      <w:sz w:val="92"/>
      <w:szCs w:val="48"/>
    </w:rPr>
  </w:style>
  <w:style w:type="paragraph" w:styleId="Header">
    <w:name w:val="header"/>
    <w:basedOn w:val="Normal"/>
    <w:link w:val="HeaderChar"/>
    <w:uiPriority w:val="99"/>
    <w:unhideWhenUsed/>
    <w:rsid w:val="00C02376"/>
    <w:pPr>
      <w:tabs>
        <w:tab w:val="right" w:pos="8505"/>
      </w:tabs>
    </w:pPr>
    <w:rPr>
      <w:rFonts w:ascii="Museo 300" w:hAnsi="Museo 300"/>
      <w:color w:val="FFFFFF" w:themeColor="background1"/>
    </w:rPr>
  </w:style>
  <w:style w:type="character" w:customStyle="1" w:styleId="HeaderChar">
    <w:name w:val="Header Char"/>
    <w:basedOn w:val="DefaultParagraphFont"/>
    <w:link w:val="Header"/>
    <w:uiPriority w:val="99"/>
    <w:rsid w:val="00C02376"/>
    <w:rPr>
      <w:rFonts w:ascii="Museo 300" w:hAnsi="Museo 300"/>
      <w:color w:val="FFFFFF" w:themeColor="background1"/>
    </w:rPr>
  </w:style>
  <w:style w:type="paragraph" w:styleId="ListNumber">
    <w:name w:val="List Number"/>
    <w:basedOn w:val="ListBullet"/>
    <w:uiPriority w:val="99"/>
    <w:unhideWhenUsed/>
    <w:qFormat/>
    <w:rsid w:val="00AE7564"/>
    <w:pPr>
      <w:numPr>
        <w:numId w:val="4"/>
      </w:numPr>
    </w:pPr>
  </w:style>
  <w:style w:type="table" w:customStyle="1" w:styleId="CloudSensetablestyle">
    <w:name w:val="CloudSense table style"/>
    <w:basedOn w:val="TableNormal"/>
    <w:uiPriority w:val="99"/>
    <w:rsid w:val="008F2570"/>
    <w:rPr>
      <w:rFonts w:ascii="Whitney Light" w:hAnsi="Whitney Light"/>
      <w:color w:val="363A3C" w:themeColor="text1"/>
    </w:rPr>
    <w:tblPr>
      <w:tblStyleColBandSize w:val="1"/>
      <w:tblInd w:w="0" w:type="dxa"/>
      <w:tblBorders>
        <w:bottom w:val="single" w:sz="8" w:space="0" w:color="00ABD3" w:themeColor="background2"/>
        <w:insideH w:val="single" w:sz="2" w:space="0" w:color="00ABD3" w:themeColor="background2"/>
      </w:tblBorders>
      <w:tblCellMar>
        <w:top w:w="60" w:type="dxa"/>
        <w:left w:w="108" w:type="dxa"/>
        <w:bottom w:w="0" w:type="dxa"/>
        <w:right w:w="108" w:type="dxa"/>
      </w:tblCellMar>
    </w:tblPr>
    <w:tblStylePr w:type="firstRow">
      <w:pPr>
        <w:wordWrap/>
        <w:spacing w:beforeLines="0" w:before="0" w:beforeAutospacing="0" w:afterLines="0" w:after="0" w:afterAutospacing="0"/>
        <w:jc w:val="left"/>
      </w:pPr>
      <w:rPr>
        <w:rFonts w:ascii="Museo 500" w:hAnsi="Museo 500"/>
        <w:b w:val="0"/>
        <w:i w:val="0"/>
        <w:color w:val="F2F2F2" w:themeColor="background1" w:themeShade="F2"/>
        <w:sz w:val="22"/>
      </w:rPr>
      <w:tblPr/>
      <w:tcPr>
        <w:tcBorders>
          <w:top w:val="nil"/>
          <w:left w:val="single" w:sz="2" w:space="0" w:color="00ABD3" w:themeColor="background2"/>
          <w:bottom w:val="nil"/>
          <w:right w:val="nil"/>
          <w:insideH w:val="nil"/>
          <w:insideV w:val="nil"/>
          <w:tl2br w:val="nil"/>
          <w:tr2bl w:val="nil"/>
        </w:tcBorders>
        <w:shd w:val="clear" w:color="auto" w:fill="00ABD3" w:themeFill="background2"/>
      </w:tcPr>
    </w:tblStylePr>
    <w:tblStylePr w:type="lastRow">
      <w:rPr>
        <w:rFonts w:ascii="Museo 500" w:hAnsi="Museo 500"/>
        <w:b w:val="0"/>
        <w:i w:val="0"/>
        <w:color w:val="FFFFFF" w:themeColor="background1"/>
        <w:sz w:val="22"/>
      </w:rPr>
      <w:tblPr/>
      <w:tcPr>
        <w:tcBorders>
          <w:top w:val="nil"/>
          <w:left w:val="single" w:sz="2" w:space="0" w:color="00ABD3" w:themeColor="background2"/>
          <w:bottom w:val="nil"/>
          <w:right w:val="nil"/>
          <w:insideH w:val="nil"/>
          <w:insideV w:val="nil"/>
          <w:tl2br w:val="nil"/>
          <w:tr2bl w:val="nil"/>
        </w:tcBorders>
        <w:shd w:val="clear" w:color="auto" w:fill="00ABD3" w:themeFill="background2"/>
      </w:tcPr>
    </w:tblStylePr>
    <w:tblStylePr w:type="firstCol">
      <w:rPr>
        <w:rFonts w:ascii="Museo 500" w:hAnsi="Museo 500"/>
        <w:b w:val="0"/>
        <w:i w:val="0"/>
        <w:color w:val="FFFFFF" w:themeColor="background1"/>
        <w:sz w:val="22"/>
      </w:rPr>
      <w:tblPr/>
      <w:tcPr>
        <w:tcBorders>
          <w:top w:val="nil"/>
          <w:left w:val="single" w:sz="2" w:space="0" w:color="00ABD3" w:themeColor="background2"/>
          <w:bottom w:val="single" w:sz="8" w:space="0" w:color="00ABD3" w:themeColor="background2"/>
          <w:right w:val="nil"/>
          <w:insideH w:val="nil"/>
          <w:insideV w:val="nil"/>
        </w:tcBorders>
        <w:shd w:val="clear" w:color="auto" w:fill="00ABD3" w:themeFill="background2"/>
      </w:tcPr>
    </w:tblStylePr>
    <w:tblStylePr w:type="lastCol">
      <w:rPr>
        <w:rFonts w:ascii="Museo 500" w:hAnsi="Museo 500"/>
        <w:b w:val="0"/>
        <w:i w:val="0"/>
        <w:color w:val="FFFFFF" w:themeColor="background1"/>
        <w:sz w:val="22"/>
      </w:rPr>
      <w:tblPr/>
      <w:tcPr>
        <w:tcBorders>
          <w:top w:val="nil"/>
          <w:left w:val="nil"/>
          <w:bottom w:val="single" w:sz="8" w:space="0" w:color="00ABD3" w:themeColor="background2"/>
          <w:right w:val="nil"/>
          <w:insideH w:val="nil"/>
          <w:insideV w:val="nil"/>
        </w:tcBorders>
        <w:shd w:val="clear" w:color="auto" w:fill="00ABD3" w:themeFill="background2"/>
      </w:tcPr>
    </w:tblStylePr>
    <w:tblStylePr w:type="band1Vert">
      <w:tblPr/>
      <w:tcPr>
        <w:tcBorders>
          <w:left w:val="single" w:sz="2" w:space="0" w:color="00ABD3" w:themeColor="background2"/>
          <w:right w:val="single" w:sz="2" w:space="0" w:color="00ABD3" w:themeColor="background2"/>
          <w:insideV w:val="single" w:sz="2" w:space="0" w:color="00ABD3" w:themeColor="background2"/>
        </w:tcBorders>
      </w:tcPr>
    </w:tblStylePr>
    <w:tblStylePr w:type="band2Vert">
      <w:tblPr/>
      <w:tcPr>
        <w:tcBorders>
          <w:left w:val="single" w:sz="2" w:space="0" w:color="00ABD3" w:themeColor="background2"/>
          <w:right w:val="single" w:sz="2" w:space="0" w:color="00ABD3" w:themeColor="background2"/>
        </w:tcBorders>
      </w:tcPr>
    </w:tblStylePr>
  </w:style>
  <w:style w:type="paragraph" w:styleId="ListNumber2">
    <w:name w:val="List Number 2"/>
    <w:basedOn w:val="Normal"/>
    <w:uiPriority w:val="99"/>
    <w:unhideWhenUsed/>
    <w:qFormat/>
    <w:rsid w:val="00AE7564"/>
    <w:pPr>
      <w:numPr>
        <w:numId w:val="2"/>
      </w:numPr>
      <w:spacing w:after="113"/>
      <w:ind w:left="641" w:hanging="357"/>
    </w:pPr>
  </w:style>
  <w:style w:type="paragraph" w:styleId="TOC1">
    <w:name w:val="toc 1"/>
    <w:basedOn w:val="Normal"/>
    <w:next w:val="Normal"/>
    <w:uiPriority w:val="39"/>
    <w:unhideWhenUsed/>
    <w:rsid w:val="00653BE0"/>
    <w:pPr>
      <w:spacing w:before="120" w:after="0"/>
    </w:pPr>
    <w:rPr>
      <w:b/>
      <w:caps/>
      <w:szCs w:val="22"/>
    </w:rPr>
  </w:style>
  <w:style w:type="paragraph" w:styleId="TOC2">
    <w:name w:val="toc 2"/>
    <w:basedOn w:val="Normal"/>
    <w:next w:val="Normal"/>
    <w:uiPriority w:val="39"/>
    <w:unhideWhenUsed/>
    <w:rsid w:val="00AE7564"/>
    <w:pPr>
      <w:spacing w:after="0"/>
      <w:ind w:left="220"/>
    </w:pPr>
    <w:rPr>
      <w:smallCaps/>
      <w:szCs w:val="22"/>
    </w:rPr>
  </w:style>
  <w:style w:type="paragraph" w:styleId="TOC3">
    <w:name w:val="toc 3"/>
    <w:basedOn w:val="Normal"/>
    <w:next w:val="Normal"/>
    <w:uiPriority w:val="39"/>
    <w:unhideWhenUsed/>
    <w:rsid w:val="00AE7564"/>
    <w:pPr>
      <w:spacing w:after="0"/>
      <w:ind w:left="440"/>
    </w:pPr>
    <w:rPr>
      <w:i/>
      <w:szCs w:val="22"/>
    </w:rPr>
  </w:style>
  <w:style w:type="paragraph" w:styleId="Footer">
    <w:name w:val="footer"/>
    <w:basedOn w:val="Normal"/>
    <w:link w:val="FooterChar"/>
    <w:uiPriority w:val="99"/>
    <w:unhideWhenUsed/>
    <w:rsid w:val="005F4C86"/>
    <w:pPr>
      <w:tabs>
        <w:tab w:val="center" w:pos="4320"/>
        <w:tab w:val="right" w:pos="8640"/>
      </w:tabs>
      <w:spacing w:after="0"/>
    </w:pPr>
  </w:style>
  <w:style w:type="character" w:customStyle="1" w:styleId="FooterChar">
    <w:name w:val="Footer Char"/>
    <w:basedOn w:val="DefaultParagraphFont"/>
    <w:link w:val="Footer"/>
    <w:uiPriority w:val="99"/>
    <w:rsid w:val="005F4C86"/>
  </w:style>
  <w:style w:type="paragraph" w:customStyle="1" w:styleId="Callouttextwithbackground">
    <w:name w:val="Callout text with background"/>
    <w:basedOn w:val="Callouttext"/>
    <w:qFormat/>
    <w:rsid w:val="00E37AA0"/>
    <w:pPr>
      <w:pBdr>
        <w:top w:val="single" w:sz="24" w:space="0" w:color="0074AE" w:themeColor="accent1"/>
        <w:left w:val="single" w:sz="24" w:space="0" w:color="0074AE" w:themeColor="accent1"/>
        <w:bottom w:val="single" w:sz="24" w:space="0" w:color="0074AE" w:themeColor="accent1"/>
        <w:right w:val="single" w:sz="24" w:space="0" w:color="0074AE" w:themeColor="accent1"/>
      </w:pBdr>
      <w:shd w:val="solid" w:color="0074AE" w:themeColor="accent1" w:fill="003300"/>
      <w:ind w:left="60" w:right="60"/>
    </w:pPr>
    <w:rPr>
      <w:color w:val="FFFFFF" w:themeColor="background1"/>
    </w:rPr>
  </w:style>
  <w:style w:type="paragraph" w:customStyle="1" w:styleId="Code">
    <w:name w:val="Code"/>
    <w:basedOn w:val="Normal"/>
    <w:qFormat/>
    <w:rsid w:val="00726D3E"/>
    <w:pPr>
      <w:spacing w:after="0"/>
    </w:pPr>
    <w:rPr>
      <w:rFonts w:ascii="Courier" w:eastAsia="Times New Roman" w:hAnsi="Courier" w:cs="Times New Roman"/>
      <w:sz w:val="17"/>
      <w:szCs w:val="16"/>
    </w:rPr>
  </w:style>
  <w:style w:type="paragraph" w:styleId="BalloonText">
    <w:name w:val="Balloon Text"/>
    <w:basedOn w:val="Normal"/>
    <w:link w:val="BalloonTextChar"/>
    <w:uiPriority w:val="99"/>
    <w:semiHidden/>
    <w:unhideWhenUsed/>
    <w:rsid w:val="004450E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50ED"/>
    <w:rPr>
      <w:rFonts w:ascii="Lucida Grande" w:hAnsi="Lucida Grande" w:cs="Lucida Grande"/>
      <w:color w:val="363A3C" w:themeColor="text1"/>
      <w:sz w:val="18"/>
      <w:szCs w:val="18"/>
    </w:rPr>
  </w:style>
  <w:style w:type="character" w:styleId="Hyperlink">
    <w:name w:val="Hyperlink"/>
    <w:basedOn w:val="DefaultParagraphFont"/>
    <w:uiPriority w:val="99"/>
    <w:unhideWhenUsed/>
    <w:rsid w:val="00BD0E60"/>
    <w:rPr>
      <w:color w:val="00ABD3" w:themeColor="background2"/>
      <w:u w:val="single"/>
    </w:rPr>
  </w:style>
  <w:style w:type="paragraph" w:customStyle="1" w:styleId="CSBodyText">
    <w:name w:val="CS Body Text"/>
    <w:basedOn w:val="Normal"/>
    <w:qFormat/>
    <w:rsid w:val="00BE44EE"/>
    <w:pPr>
      <w:spacing w:before="120" w:after="240" w:line="288" w:lineRule="auto"/>
    </w:pPr>
    <w:rPr>
      <w:rFonts w:ascii="Whitney Book" w:eastAsia="MS Mincho" w:hAnsi="Whitney Book" w:cs="Times New Roman"/>
      <w:color w:val="404040"/>
      <w:lang w:val="en-GB"/>
    </w:rPr>
  </w:style>
  <w:style w:type="paragraph" w:customStyle="1" w:styleId="CSHeadingLevel1">
    <w:name w:val="CS Heading Level 1"/>
    <w:next w:val="CSBodyText"/>
    <w:link w:val="CSHeadingLevel1Char"/>
    <w:qFormat/>
    <w:rsid w:val="00486221"/>
    <w:pPr>
      <w:pageBreakBefore/>
      <w:numPr>
        <w:numId w:val="5"/>
      </w:numPr>
      <w:spacing w:after="120"/>
    </w:pPr>
    <w:rPr>
      <w:rFonts w:ascii="Whitney Book" w:eastAsia="MS Gothic" w:hAnsi="Whitney Book" w:cs="Times New Roman"/>
      <w:caps/>
      <w:color w:val="1D9DCC"/>
      <w:sz w:val="36"/>
      <w:szCs w:val="36"/>
      <w:lang w:val="en-GB"/>
    </w:rPr>
  </w:style>
  <w:style w:type="character" w:customStyle="1" w:styleId="CSHeadingLevel1Char">
    <w:name w:val="CS Heading Level 1 Char"/>
    <w:link w:val="CSHeadingLevel1"/>
    <w:rsid w:val="00486221"/>
    <w:rPr>
      <w:rFonts w:ascii="Whitney Book" w:eastAsia="MS Gothic" w:hAnsi="Whitney Book" w:cs="Times New Roman"/>
      <w:caps/>
      <w:color w:val="1D9DCC"/>
      <w:sz w:val="36"/>
      <w:szCs w:val="36"/>
      <w:lang w:val="en-GB"/>
    </w:rPr>
  </w:style>
  <w:style w:type="paragraph" w:customStyle="1" w:styleId="CSHeadingLevel2">
    <w:name w:val="CS Heading Level 2"/>
    <w:basedOn w:val="CSHeadingLevel1"/>
    <w:next w:val="CSBodyText"/>
    <w:qFormat/>
    <w:rsid w:val="00BE44EE"/>
    <w:pPr>
      <w:pageBreakBefore w:val="0"/>
      <w:numPr>
        <w:ilvl w:val="1"/>
      </w:numPr>
      <w:spacing w:before="480"/>
    </w:pPr>
    <w:rPr>
      <w:caps w:val="0"/>
      <w:sz w:val="28"/>
      <w:szCs w:val="28"/>
    </w:rPr>
  </w:style>
  <w:style w:type="paragraph" w:customStyle="1" w:styleId="CSHeadingLevel3">
    <w:name w:val="CS Heading Level 3"/>
    <w:basedOn w:val="CSHeadingLevel2"/>
    <w:next w:val="CSBodyText"/>
    <w:qFormat/>
    <w:rsid w:val="00BE44EE"/>
    <w:pPr>
      <w:numPr>
        <w:ilvl w:val="2"/>
      </w:numPr>
      <w:spacing w:before="120"/>
    </w:pPr>
    <w:rPr>
      <w:rFonts w:ascii="Whitney Semibold" w:hAnsi="Whitney Semibold"/>
      <w:color w:val="404040"/>
      <w:sz w:val="24"/>
    </w:rPr>
  </w:style>
  <w:style w:type="paragraph" w:customStyle="1" w:styleId="CSHeadingLevel4">
    <w:name w:val="CS Heading Level 4"/>
    <w:basedOn w:val="CSHeadingLevel3"/>
    <w:next w:val="CSBodyText"/>
    <w:qFormat/>
    <w:rsid w:val="00BE44EE"/>
    <w:pPr>
      <w:numPr>
        <w:ilvl w:val="3"/>
      </w:numPr>
      <w:ind w:left="6" w:hanging="6"/>
    </w:pPr>
  </w:style>
  <w:style w:type="paragraph" w:customStyle="1" w:styleId="CSHeadingLevel5">
    <w:name w:val="CS Heading Level 5"/>
    <w:basedOn w:val="CSHeadingLevel4"/>
    <w:next w:val="CSBodyText"/>
    <w:qFormat/>
    <w:rsid w:val="00BE44EE"/>
    <w:pPr>
      <w:numPr>
        <w:ilvl w:val="4"/>
      </w:numPr>
      <w:ind w:left="6" w:hanging="6"/>
    </w:pPr>
  </w:style>
  <w:style w:type="paragraph" w:customStyle="1" w:styleId="CSHeadingLevel6">
    <w:name w:val="CS Heading Level 6"/>
    <w:basedOn w:val="CSHeadingLevel5"/>
    <w:next w:val="CSBodyText"/>
    <w:qFormat/>
    <w:rsid w:val="00BE44EE"/>
    <w:pPr>
      <w:numPr>
        <w:ilvl w:val="5"/>
      </w:numPr>
      <w:ind w:left="6" w:hanging="6"/>
    </w:pPr>
  </w:style>
  <w:style w:type="paragraph" w:customStyle="1" w:styleId="CSHeadingLevel7">
    <w:name w:val="CS Heading Level 7"/>
    <w:basedOn w:val="CSHeadingLevel6"/>
    <w:next w:val="CSBodyText"/>
    <w:qFormat/>
    <w:rsid w:val="00BE44EE"/>
    <w:pPr>
      <w:numPr>
        <w:ilvl w:val="6"/>
      </w:numPr>
    </w:pPr>
  </w:style>
  <w:style w:type="paragraph" w:customStyle="1" w:styleId="CSHeadingLevel8">
    <w:name w:val="CS Heading Level 8"/>
    <w:basedOn w:val="CSHeadingLevel7"/>
    <w:next w:val="CSBodyText"/>
    <w:qFormat/>
    <w:rsid w:val="00BE44EE"/>
    <w:pPr>
      <w:numPr>
        <w:ilvl w:val="7"/>
      </w:numPr>
    </w:pPr>
  </w:style>
  <w:style w:type="paragraph" w:customStyle="1" w:styleId="CSHeadingLevel9">
    <w:name w:val="CS Heading Level 9"/>
    <w:basedOn w:val="CSHeadingLevel8"/>
    <w:next w:val="CSBodyText"/>
    <w:qFormat/>
    <w:rsid w:val="00BE44EE"/>
    <w:pPr>
      <w:numPr>
        <w:ilvl w:val="8"/>
      </w:numPr>
      <w:ind w:left="6" w:hanging="6"/>
    </w:pPr>
  </w:style>
  <w:style w:type="paragraph" w:customStyle="1" w:styleId="CSCoverVersion">
    <w:name w:val="CS Cover Version"/>
    <w:basedOn w:val="Normal"/>
    <w:qFormat/>
    <w:rsid w:val="00C9790F"/>
    <w:pPr>
      <w:snapToGrid w:val="0"/>
      <w:spacing w:before="360" w:after="0" w:line="192" w:lineRule="auto"/>
      <w:ind w:left="5670"/>
      <w:contextualSpacing/>
    </w:pPr>
    <w:rPr>
      <w:rFonts w:ascii="Whitney Light" w:eastAsia="MS Gothic" w:hAnsi="Whitney Light" w:cs="Times New Roman"/>
      <w:color w:val="FFFFFF"/>
      <w:sz w:val="36"/>
      <w:szCs w:val="72"/>
      <w:lang w:val="en-GB"/>
    </w:rPr>
  </w:style>
  <w:style w:type="paragraph" w:customStyle="1" w:styleId="CSListBulleted">
    <w:name w:val="CS List Bulleted"/>
    <w:basedOn w:val="CSBodyText"/>
    <w:qFormat/>
    <w:rsid w:val="00AE1C37"/>
    <w:pPr>
      <w:numPr>
        <w:numId w:val="8"/>
      </w:numPr>
      <w:spacing w:before="100" w:after="100" w:afterAutospacing="1"/>
    </w:pPr>
  </w:style>
  <w:style w:type="paragraph" w:styleId="ListParagraph">
    <w:name w:val="List Paragraph"/>
    <w:basedOn w:val="Normal"/>
    <w:uiPriority w:val="34"/>
    <w:qFormat/>
    <w:rsid w:val="007E4847"/>
    <w:pPr>
      <w:spacing w:after="0"/>
      <w:ind w:left="720"/>
      <w:contextualSpacing/>
    </w:pPr>
    <w:rPr>
      <w:color w:val="auto"/>
      <w:sz w:val="24"/>
    </w:rPr>
  </w:style>
  <w:style w:type="character" w:styleId="CommentReference">
    <w:name w:val="annotation reference"/>
    <w:basedOn w:val="DefaultParagraphFont"/>
    <w:uiPriority w:val="99"/>
    <w:semiHidden/>
    <w:unhideWhenUsed/>
    <w:rsid w:val="008C6EA2"/>
    <w:rPr>
      <w:sz w:val="16"/>
      <w:szCs w:val="16"/>
    </w:rPr>
  </w:style>
  <w:style w:type="paragraph" w:styleId="CommentText">
    <w:name w:val="annotation text"/>
    <w:basedOn w:val="Normal"/>
    <w:link w:val="CommentTextChar"/>
    <w:uiPriority w:val="99"/>
    <w:semiHidden/>
    <w:unhideWhenUsed/>
    <w:rsid w:val="008C6EA2"/>
    <w:rPr>
      <w:sz w:val="20"/>
      <w:szCs w:val="20"/>
    </w:rPr>
  </w:style>
  <w:style w:type="character" w:customStyle="1" w:styleId="CommentTextChar">
    <w:name w:val="Comment Text Char"/>
    <w:basedOn w:val="DefaultParagraphFont"/>
    <w:link w:val="CommentText"/>
    <w:uiPriority w:val="99"/>
    <w:semiHidden/>
    <w:rsid w:val="008C6EA2"/>
    <w:rPr>
      <w:color w:val="363A3C" w:themeColor="text1"/>
      <w:sz w:val="20"/>
      <w:szCs w:val="20"/>
    </w:rPr>
  </w:style>
  <w:style w:type="paragraph" w:styleId="CommentSubject">
    <w:name w:val="annotation subject"/>
    <w:basedOn w:val="CommentText"/>
    <w:next w:val="CommentText"/>
    <w:link w:val="CommentSubjectChar"/>
    <w:uiPriority w:val="99"/>
    <w:semiHidden/>
    <w:unhideWhenUsed/>
    <w:rsid w:val="008C6EA2"/>
    <w:rPr>
      <w:b/>
      <w:bCs/>
    </w:rPr>
  </w:style>
  <w:style w:type="character" w:customStyle="1" w:styleId="CommentSubjectChar">
    <w:name w:val="Comment Subject Char"/>
    <w:basedOn w:val="CommentTextChar"/>
    <w:link w:val="CommentSubject"/>
    <w:uiPriority w:val="99"/>
    <w:semiHidden/>
    <w:rsid w:val="008C6EA2"/>
    <w:rPr>
      <w:b/>
      <w:bCs/>
      <w:color w:val="363A3C" w:themeColor="text1"/>
      <w:sz w:val="20"/>
      <w:szCs w:val="20"/>
    </w:rPr>
  </w:style>
  <w:style w:type="paragraph" w:styleId="TOCHeading">
    <w:name w:val="TOC Heading"/>
    <w:basedOn w:val="Heading1"/>
    <w:next w:val="Normal"/>
    <w:uiPriority w:val="39"/>
    <w:unhideWhenUsed/>
    <w:qFormat/>
    <w:rsid w:val="00486221"/>
    <w:pPr>
      <w:pageBreakBefore w:val="0"/>
      <w:numPr>
        <w:numId w:val="0"/>
      </w:numPr>
      <w:suppressAutoHyphens w:val="0"/>
      <w:spacing w:before="480" w:after="0" w:line="276" w:lineRule="auto"/>
      <w:outlineLvl w:val="9"/>
    </w:pPr>
    <w:rPr>
      <w:rFonts w:asciiTheme="majorHAnsi" w:eastAsiaTheme="majorEastAsia" w:hAnsiTheme="majorHAnsi" w:cstheme="majorBidi"/>
      <w:b/>
      <w:bCs/>
      <w:color w:val="005682" w:themeColor="accent1" w:themeShade="BF"/>
      <w:sz w:val="28"/>
      <w:szCs w:val="28"/>
    </w:rPr>
  </w:style>
  <w:style w:type="paragraph" w:styleId="TOC4">
    <w:name w:val="toc 4"/>
    <w:basedOn w:val="Normal"/>
    <w:next w:val="Normal"/>
    <w:autoRedefine/>
    <w:uiPriority w:val="39"/>
    <w:semiHidden/>
    <w:unhideWhenUsed/>
    <w:rsid w:val="00486221"/>
    <w:pPr>
      <w:spacing w:after="0"/>
      <w:ind w:left="660"/>
    </w:pPr>
    <w:rPr>
      <w:sz w:val="18"/>
      <w:szCs w:val="18"/>
    </w:rPr>
  </w:style>
  <w:style w:type="paragraph" w:styleId="TOC5">
    <w:name w:val="toc 5"/>
    <w:basedOn w:val="Normal"/>
    <w:next w:val="Normal"/>
    <w:autoRedefine/>
    <w:uiPriority w:val="39"/>
    <w:semiHidden/>
    <w:unhideWhenUsed/>
    <w:rsid w:val="00486221"/>
    <w:pPr>
      <w:spacing w:after="0"/>
      <w:ind w:left="880"/>
    </w:pPr>
    <w:rPr>
      <w:sz w:val="18"/>
      <w:szCs w:val="18"/>
    </w:rPr>
  </w:style>
  <w:style w:type="paragraph" w:styleId="TOC6">
    <w:name w:val="toc 6"/>
    <w:basedOn w:val="Normal"/>
    <w:next w:val="Normal"/>
    <w:autoRedefine/>
    <w:uiPriority w:val="39"/>
    <w:semiHidden/>
    <w:unhideWhenUsed/>
    <w:rsid w:val="00486221"/>
    <w:pPr>
      <w:spacing w:after="0"/>
      <w:ind w:left="1100"/>
    </w:pPr>
    <w:rPr>
      <w:sz w:val="18"/>
      <w:szCs w:val="18"/>
    </w:rPr>
  </w:style>
  <w:style w:type="paragraph" w:styleId="TOC7">
    <w:name w:val="toc 7"/>
    <w:basedOn w:val="Normal"/>
    <w:next w:val="Normal"/>
    <w:autoRedefine/>
    <w:uiPriority w:val="39"/>
    <w:semiHidden/>
    <w:unhideWhenUsed/>
    <w:rsid w:val="00486221"/>
    <w:pPr>
      <w:spacing w:after="0"/>
      <w:ind w:left="1320"/>
    </w:pPr>
    <w:rPr>
      <w:sz w:val="18"/>
      <w:szCs w:val="18"/>
    </w:rPr>
  </w:style>
  <w:style w:type="paragraph" w:styleId="TOC8">
    <w:name w:val="toc 8"/>
    <w:basedOn w:val="Normal"/>
    <w:next w:val="Normal"/>
    <w:autoRedefine/>
    <w:uiPriority w:val="39"/>
    <w:semiHidden/>
    <w:unhideWhenUsed/>
    <w:rsid w:val="00486221"/>
    <w:pPr>
      <w:spacing w:after="0"/>
      <w:ind w:left="1540"/>
    </w:pPr>
    <w:rPr>
      <w:sz w:val="18"/>
      <w:szCs w:val="18"/>
    </w:rPr>
  </w:style>
  <w:style w:type="paragraph" w:styleId="TOC9">
    <w:name w:val="toc 9"/>
    <w:basedOn w:val="Normal"/>
    <w:next w:val="Normal"/>
    <w:autoRedefine/>
    <w:uiPriority w:val="39"/>
    <w:semiHidden/>
    <w:unhideWhenUsed/>
    <w:rsid w:val="00486221"/>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27673">
      <w:bodyDiv w:val="1"/>
      <w:marLeft w:val="0"/>
      <w:marRight w:val="0"/>
      <w:marTop w:val="0"/>
      <w:marBottom w:val="0"/>
      <w:divBdr>
        <w:top w:val="none" w:sz="0" w:space="0" w:color="auto"/>
        <w:left w:val="none" w:sz="0" w:space="0" w:color="auto"/>
        <w:bottom w:val="none" w:sz="0" w:space="0" w:color="auto"/>
        <w:right w:val="none" w:sz="0" w:space="0" w:color="auto"/>
      </w:divBdr>
      <w:divsChild>
        <w:div w:id="681859660">
          <w:marLeft w:val="792"/>
          <w:marRight w:val="0"/>
          <w:marTop w:val="77"/>
          <w:marBottom w:val="0"/>
          <w:divBdr>
            <w:top w:val="none" w:sz="0" w:space="0" w:color="auto"/>
            <w:left w:val="none" w:sz="0" w:space="0" w:color="auto"/>
            <w:bottom w:val="none" w:sz="0" w:space="0" w:color="auto"/>
            <w:right w:val="none" w:sz="0" w:space="0" w:color="auto"/>
          </w:divBdr>
        </w:div>
        <w:div w:id="1721661554">
          <w:marLeft w:val="792"/>
          <w:marRight w:val="0"/>
          <w:marTop w:val="77"/>
          <w:marBottom w:val="0"/>
          <w:divBdr>
            <w:top w:val="none" w:sz="0" w:space="0" w:color="auto"/>
            <w:left w:val="none" w:sz="0" w:space="0" w:color="auto"/>
            <w:bottom w:val="none" w:sz="0" w:space="0" w:color="auto"/>
            <w:right w:val="none" w:sz="0" w:space="0" w:color="auto"/>
          </w:divBdr>
        </w:div>
        <w:div w:id="513497298">
          <w:marLeft w:val="792"/>
          <w:marRight w:val="0"/>
          <w:marTop w:val="77"/>
          <w:marBottom w:val="0"/>
          <w:divBdr>
            <w:top w:val="none" w:sz="0" w:space="0" w:color="auto"/>
            <w:left w:val="none" w:sz="0" w:space="0" w:color="auto"/>
            <w:bottom w:val="none" w:sz="0" w:space="0" w:color="auto"/>
            <w:right w:val="none" w:sz="0" w:space="0" w:color="auto"/>
          </w:divBdr>
        </w:div>
        <w:div w:id="740367914">
          <w:marLeft w:val="792"/>
          <w:marRight w:val="0"/>
          <w:marTop w:val="77"/>
          <w:marBottom w:val="0"/>
          <w:divBdr>
            <w:top w:val="none" w:sz="0" w:space="0" w:color="auto"/>
            <w:left w:val="none" w:sz="0" w:space="0" w:color="auto"/>
            <w:bottom w:val="none" w:sz="0" w:space="0" w:color="auto"/>
            <w:right w:val="none" w:sz="0" w:space="0" w:color="auto"/>
          </w:divBdr>
        </w:div>
        <w:div w:id="1517495749">
          <w:marLeft w:val="792"/>
          <w:marRight w:val="0"/>
          <w:marTop w:val="77"/>
          <w:marBottom w:val="0"/>
          <w:divBdr>
            <w:top w:val="none" w:sz="0" w:space="0" w:color="auto"/>
            <w:left w:val="none" w:sz="0" w:space="0" w:color="auto"/>
            <w:bottom w:val="none" w:sz="0" w:space="0" w:color="auto"/>
            <w:right w:val="none" w:sz="0" w:space="0" w:color="auto"/>
          </w:divBdr>
        </w:div>
        <w:div w:id="2132626257">
          <w:marLeft w:val="792"/>
          <w:marRight w:val="0"/>
          <w:marTop w:val="77"/>
          <w:marBottom w:val="0"/>
          <w:divBdr>
            <w:top w:val="none" w:sz="0" w:space="0" w:color="auto"/>
            <w:left w:val="none" w:sz="0" w:space="0" w:color="auto"/>
            <w:bottom w:val="none" w:sz="0" w:space="0" w:color="auto"/>
            <w:right w:val="none" w:sz="0" w:space="0" w:color="auto"/>
          </w:divBdr>
        </w:div>
        <w:div w:id="434138349">
          <w:marLeft w:val="792"/>
          <w:marRight w:val="0"/>
          <w:marTop w:val="77"/>
          <w:marBottom w:val="0"/>
          <w:divBdr>
            <w:top w:val="none" w:sz="0" w:space="0" w:color="auto"/>
            <w:left w:val="none" w:sz="0" w:space="0" w:color="auto"/>
            <w:bottom w:val="none" w:sz="0" w:space="0" w:color="auto"/>
            <w:right w:val="none" w:sz="0" w:space="0" w:color="auto"/>
          </w:divBdr>
        </w:div>
        <w:div w:id="1179391570">
          <w:marLeft w:val="1138"/>
          <w:marRight w:val="0"/>
          <w:marTop w:val="77"/>
          <w:marBottom w:val="0"/>
          <w:divBdr>
            <w:top w:val="none" w:sz="0" w:space="0" w:color="auto"/>
            <w:left w:val="none" w:sz="0" w:space="0" w:color="auto"/>
            <w:bottom w:val="none" w:sz="0" w:space="0" w:color="auto"/>
            <w:right w:val="none" w:sz="0" w:space="0" w:color="auto"/>
          </w:divBdr>
        </w:div>
        <w:div w:id="1600718036">
          <w:marLeft w:val="1138"/>
          <w:marRight w:val="0"/>
          <w:marTop w:val="77"/>
          <w:marBottom w:val="0"/>
          <w:divBdr>
            <w:top w:val="none" w:sz="0" w:space="0" w:color="auto"/>
            <w:left w:val="none" w:sz="0" w:space="0" w:color="auto"/>
            <w:bottom w:val="none" w:sz="0" w:space="0" w:color="auto"/>
            <w:right w:val="none" w:sz="0" w:space="0" w:color="auto"/>
          </w:divBdr>
        </w:div>
        <w:div w:id="443501937">
          <w:marLeft w:val="792"/>
          <w:marRight w:val="0"/>
          <w:marTop w:val="77"/>
          <w:marBottom w:val="0"/>
          <w:divBdr>
            <w:top w:val="none" w:sz="0" w:space="0" w:color="auto"/>
            <w:left w:val="none" w:sz="0" w:space="0" w:color="auto"/>
            <w:bottom w:val="none" w:sz="0" w:space="0" w:color="auto"/>
            <w:right w:val="none" w:sz="0" w:space="0" w:color="auto"/>
          </w:divBdr>
        </w:div>
        <w:div w:id="1996565832">
          <w:marLeft w:val="792"/>
          <w:marRight w:val="0"/>
          <w:marTop w:val="77"/>
          <w:marBottom w:val="0"/>
          <w:divBdr>
            <w:top w:val="none" w:sz="0" w:space="0" w:color="auto"/>
            <w:left w:val="none" w:sz="0" w:space="0" w:color="auto"/>
            <w:bottom w:val="none" w:sz="0" w:space="0" w:color="auto"/>
            <w:right w:val="none" w:sz="0" w:space="0" w:color="auto"/>
          </w:divBdr>
        </w:div>
        <w:div w:id="840894661">
          <w:marLeft w:val="792"/>
          <w:marRight w:val="0"/>
          <w:marTop w:val="77"/>
          <w:marBottom w:val="0"/>
          <w:divBdr>
            <w:top w:val="none" w:sz="0" w:space="0" w:color="auto"/>
            <w:left w:val="none" w:sz="0" w:space="0" w:color="auto"/>
            <w:bottom w:val="none" w:sz="0" w:space="0" w:color="auto"/>
            <w:right w:val="none" w:sz="0" w:space="0" w:color="auto"/>
          </w:divBdr>
        </w:div>
        <w:div w:id="1137842668">
          <w:marLeft w:val="792"/>
          <w:marRight w:val="0"/>
          <w:marTop w:val="77"/>
          <w:marBottom w:val="0"/>
          <w:divBdr>
            <w:top w:val="none" w:sz="0" w:space="0" w:color="auto"/>
            <w:left w:val="none" w:sz="0" w:space="0" w:color="auto"/>
            <w:bottom w:val="none" w:sz="0" w:space="0" w:color="auto"/>
            <w:right w:val="none" w:sz="0" w:space="0" w:color="auto"/>
          </w:divBdr>
        </w:div>
      </w:divsChild>
    </w:div>
    <w:div w:id="497968473">
      <w:bodyDiv w:val="1"/>
      <w:marLeft w:val="0"/>
      <w:marRight w:val="0"/>
      <w:marTop w:val="0"/>
      <w:marBottom w:val="0"/>
      <w:divBdr>
        <w:top w:val="none" w:sz="0" w:space="0" w:color="auto"/>
        <w:left w:val="none" w:sz="0" w:space="0" w:color="auto"/>
        <w:bottom w:val="none" w:sz="0" w:space="0" w:color="auto"/>
        <w:right w:val="none" w:sz="0" w:space="0" w:color="auto"/>
      </w:divBdr>
      <w:divsChild>
        <w:div w:id="1301686606">
          <w:marLeft w:val="374"/>
          <w:marRight w:val="0"/>
          <w:marTop w:val="96"/>
          <w:marBottom w:val="0"/>
          <w:divBdr>
            <w:top w:val="none" w:sz="0" w:space="0" w:color="auto"/>
            <w:left w:val="none" w:sz="0" w:space="0" w:color="auto"/>
            <w:bottom w:val="none" w:sz="0" w:space="0" w:color="auto"/>
            <w:right w:val="none" w:sz="0" w:space="0" w:color="auto"/>
          </w:divBdr>
        </w:div>
        <w:div w:id="692152967">
          <w:marLeft w:val="374"/>
          <w:marRight w:val="0"/>
          <w:marTop w:val="96"/>
          <w:marBottom w:val="0"/>
          <w:divBdr>
            <w:top w:val="none" w:sz="0" w:space="0" w:color="auto"/>
            <w:left w:val="none" w:sz="0" w:space="0" w:color="auto"/>
            <w:bottom w:val="none" w:sz="0" w:space="0" w:color="auto"/>
            <w:right w:val="none" w:sz="0" w:space="0" w:color="auto"/>
          </w:divBdr>
        </w:div>
        <w:div w:id="1335066481">
          <w:marLeft w:val="374"/>
          <w:marRight w:val="0"/>
          <w:marTop w:val="96"/>
          <w:marBottom w:val="0"/>
          <w:divBdr>
            <w:top w:val="none" w:sz="0" w:space="0" w:color="auto"/>
            <w:left w:val="none" w:sz="0" w:space="0" w:color="auto"/>
            <w:bottom w:val="none" w:sz="0" w:space="0" w:color="auto"/>
            <w:right w:val="none" w:sz="0" w:space="0" w:color="auto"/>
          </w:divBdr>
        </w:div>
        <w:div w:id="926767905">
          <w:marLeft w:val="374"/>
          <w:marRight w:val="0"/>
          <w:marTop w:val="96"/>
          <w:marBottom w:val="0"/>
          <w:divBdr>
            <w:top w:val="none" w:sz="0" w:space="0" w:color="auto"/>
            <w:left w:val="none" w:sz="0" w:space="0" w:color="auto"/>
            <w:bottom w:val="none" w:sz="0" w:space="0" w:color="auto"/>
            <w:right w:val="none" w:sz="0" w:space="0" w:color="auto"/>
          </w:divBdr>
        </w:div>
      </w:divsChild>
    </w:div>
    <w:div w:id="1018581014">
      <w:bodyDiv w:val="1"/>
      <w:marLeft w:val="0"/>
      <w:marRight w:val="0"/>
      <w:marTop w:val="0"/>
      <w:marBottom w:val="0"/>
      <w:divBdr>
        <w:top w:val="none" w:sz="0" w:space="0" w:color="auto"/>
        <w:left w:val="none" w:sz="0" w:space="0" w:color="auto"/>
        <w:bottom w:val="none" w:sz="0" w:space="0" w:color="auto"/>
        <w:right w:val="none" w:sz="0" w:space="0" w:color="auto"/>
      </w:divBdr>
      <w:divsChild>
        <w:div w:id="1788961878">
          <w:marLeft w:val="792"/>
          <w:marRight w:val="0"/>
          <w:marTop w:val="77"/>
          <w:marBottom w:val="0"/>
          <w:divBdr>
            <w:top w:val="none" w:sz="0" w:space="0" w:color="auto"/>
            <w:left w:val="none" w:sz="0" w:space="0" w:color="auto"/>
            <w:bottom w:val="none" w:sz="0" w:space="0" w:color="auto"/>
            <w:right w:val="none" w:sz="0" w:space="0" w:color="auto"/>
          </w:divBdr>
        </w:div>
        <w:div w:id="566573275">
          <w:marLeft w:val="792"/>
          <w:marRight w:val="0"/>
          <w:marTop w:val="77"/>
          <w:marBottom w:val="0"/>
          <w:divBdr>
            <w:top w:val="none" w:sz="0" w:space="0" w:color="auto"/>
            <w:left w:val="none" w:sz="0" w:space="0" w:color="auto"/>
            <w:bottom w:val="none" w:sz="0" w:space="0" w:color="auto"/>
            <w:right w:val="none" w:sz="0" w:space="0" w:color="auto"/>
          </w:divBdr>
        </w:div>
        <w:div w:id="1243641609">
          <w:marLeft w:val="792"/>
          <w:marRight w:val="0"/>
          <w:marTop w:val="77"/>
          <w:marBottom w:val="0"/>
          <w:divBdr>
            <w:top w:val="none" w:sz="0" w:space="0" w:color="auto"/>
            <w:left w:val="none" w:sz="0" w:space="0" w:color="auto"/>
            <w:bottom w:val="none" w:sz="0" w:space="0" w:color="auto"/>
            <w:right w:val="none" w:sz="0" w:space="0" w:color="auto"/>
          </w:divBdr>
        </w:div>
        <w:div w:id="1857034733">
          <w:marLeft w:val="792"/>
          <w:marRight w:val="0"/>
          <w:marTop w:val="77"/>
          <w:marBottom w:val="0"/>
          <w:divBdr>
            <w:top w:val="none" w:sz="0" w:space="0" w:color="auto"/>
            <w:left w:val="none" w:sz="0" w:space="0" w:color="auto"/>
            <w:bottom w:val="none" w:sz="0" w:space="0" w:color="auto"/>
            <w:right w:val="none" w:sz="0" w:space="0" w:color="auto"/>
          </w:divBdr>
        </w:div>
        <w:div w:id="1006593731">
          <w:marLeft w:val="792"/>
          <w:marRight w:val="0"/>
          <w:marTop w:val="77"/>
          <w:marBottom w:val="0"/>
          <w:divBdr>
            <w:top w:val="none" w:sz="0" w:space="0" w:color="auto"/>
            <w:left w:val="none" w:sz="0" w:space="0" w:color="auto"/>
            <w:bottom w:val="none" w:sz="0" w:space="0" w:color="auto"/>
            <w:right w:val="none" w:sz="0" w:space="0" w:color="auto"/>
          </w:divBdr>
        </w:div>
        <w:div w:id="462114554">
          <w:marLeft w:val="792"/>
          <w:marRight w:val="0"/>
          <w:marTop w:val="77"/>
          <w:marBottom w:val="0"/>
          <w:divBdr>
            <w:top w:val="none" w:sz="0" w:space="0" w:color="auto"/>
            <w:left w:val="none" w:sz="0" w:space="0" w:color="auto"/>
            <w:bottom w:val="none" w:sz="0" w:space="0" w:color="auto"/>
            <w:right w:val="none" w:sz="0" w:space="0" w:color="auto"/>
          </w:divBdr>
        </w:div>
        <w:div w:id="1999767227">
          <w:marLeft w:val="792"/>
          <w:marRight w:val="0"/>
          <w:marTop w:val="77"/>
          <w:marBottom w:val="0"/>
          <w:divBdr>
            <w:top w:val="none" w:sz="0" w:space="0" w:color="auto"/>
            <w:left w:val="none" w:sz="0" w:space="0" w:color="auto"/>
            <w:bottom w:val="none" w:sz="0" w:space="0" w:color="auto"/>
            <w:right w:val="none" w:sz="0" w:space="0" w:color="auto"/>
          </w:divBdr>
        </w:div>
        <w:div w:id="2137334556">
          <w:marLeft w:val="1138"/>
          <w:marRight w:val="0"/>
          <w:marTop w:val="77"/>
          <w:marBottom w:val="0"/>
          <w:divBdr>
            <w:top w:val="none" w:sz="0" w:space="0" w:color="auto"/>
            <w:left w:val="none" w:sz="0" w:space="0" w:color="auto"/>
            <w:bottom w:val="none" w:sz="0" w:space="0" w:color="auto"/>
            <w:right w:val="none" w:sz="0" w:space="0" w:color="auto"/>
          </w:divBdr>
        </w:div>
        <w:div w:id="2106069573">
          <w:marLeft w:val="1138"/>
          <w:marRight w:val="0"/>
          <w:marTop w:val="77"/>
          <w:marBottom w:val="0"/>
          <w:divBdr>
            <w:top w:val="none" w:sz="0" w:space="0" w:color="auto"/>
            <w:left w:val="none" w:sz="0" w:space="0" w:color="auto"/>
            <w:bottom w:val="none" w:sz="0" w:space="0" w:color="auto"/>
            <w:right w:val="none" w:sz="0" w:space="0" w:color="auto"/>
          </w:divBdr>
        </w:div>
        <w:div w:id="641275755">
          <w:marLeft w:val="792"/>
          <w:marRight w:val="0"/>
          <w:marTop w:val="77"/>
          <w:marBottom w:val="0"/>
          <w:divBdr>
            <w:top w:val="none" w:sz="0" w:space="0" w:color="auto"/>
            <w:left w:val="none" w:sz="0" w:space="0" w:color="auto"/>
            <w:bottom w:val="none" w:sz="0" w:space="0" w:color="auto"/>
            <w:right w:val="none" w:sz="0" w:space="0" w:color="auto"/>
          </w:divBdr>
        </w:div>
        <w:div w:id="831914959">
          <w:marLeft w:val="792"/>
          <w:marRight w:val="0"/>
          <w:marTop w:val="77"/>
          <w:marBottom w:val="0"/>
          <w:divBdr>
            <w:top w:val="none" w:sz="0" w:space="0" w:color="auto"/>
            <w:left w:val="none" w:sz="0" w:space="0" w:color="auto"/>
            <w:bottom w:val="none" w:sz="0" w:space="0" w:color="auto"/>
            <w:right w:val="none" w:sz="0" w:space="0" w:color="auto"/>
          </w:divBdr>
        </w:div>
        <w:div w:id="1428312000">
          <w:marLeft w:val="792"/>
          <w:marRight w:val="0"/>
          <w:marTop w:val="77"/>
          <w:marBottom w:val="0"/>
          <w:divBdr>
            <w:top w:val="none" w:sz="0" w:space="0" w:color="auto"/>
            <w:left w:val="none" w:sz="0" w:space="0" w:color="auto"/>
            <w:bottom w:val="none" w:sz="0" w:space="0" w:color="auto"/>
            <w:right w:val="none" w:sz="0" w:space="0" w:color="auto"/>
          </w:divBdr>
        </w:div>
        <w:div w:id="701511732">
          <w:marLeft w:val="792"/>
          <w:marRight w:val="0"/>
          <w:marTop w:val="77"/>
          <w:marBottom w:val="0"/>
          <w:divBdr>
            <w:top w:val="none" w:sz="0" w:space="0" w:color="auto"/>
            <w:left w:val="none" w:sz="0" w:space="0" w:color="auto"/>
            <w:bottom w:val="none" w:sz="0" w:space="0" w:color="auto"/>
            <w:right w:val="none" w:sz="0" w:space="0" w:color="auto"/>
          </w:divBdr>
        </w:div>
      </w:divsChild>
    </w:div>
    <w:div w:id="1073894265">
      <w:bodyDiv w:val="1"/>
      <w:marLeft w:val="0"/>
      <w:marRight w:val="0"/>
      <w:marTop w:val="0"/>
      <w:marBottom w:val="0"/>
      <w:divBdr>
        <w:top w:val="none" w:sz="0" w:space="0" w:color="auto"/>
        <w:left w:val="none" w:sz="0" w:space="0" w:color="auto"/>
        <w:bottom w:val="none" w:sz="0" w:space="0" w:color="auto"/>
        <w:right w:val="none" w:sz="0" w:space="0" w:color="auto"/>
      </w:divBdr>
      <w:divsChild>
        <w:div w:id="1604219686">
          <w:marLeft w:val="374"/>
          <w:marRight w:val="0"/>
          <w:marTop w:val="125"/>
          <w:marBottom w:val="0"/>
          <w:divBdr>
            <w:top w:val="none" w:sz="0" w:space="0" w:color="auto"/>
            <w:left w:val="none" w:sz="0" w:space="0" w:color="auto"/>
            <w:bottom w:val="none" w:sz="0" w:space="0" w:color="auto"/>
            <w:right w:val="none" w:sz="0" w:space="0" w:color="auto"/>
          </w:divBdr>
        </w:div>
        <w:div w:id="1277903579">
          <w:marLeft w:val="792"/>
          <w:marRight w:val="0"/>
          <w:marTop w:val="106"/>
          <w:marBottom w:val="0"/>
          <w:divBdr>
            <w:top w:val="none" w:sz="0" w:space="0" w:color="auto"/>
            <w:left w:val="none" w:sz="0" w:space="0" w:color="auto"/>
            <w:bottom w:val="none" w:sz="0" w:space="0" w:color="auto"/>
            <w:right w:val="none" w:sz="0" w:space="0" w:color="auto"/>
          </w:divBdr>
        </w:div>
        <w:div w:id="1758935803">
          <w:marLeft w:val="792"/>
          <w:marRight w:val="0"/>
          <w:marTop w:val="106"/>
          <w:marBottom w:val="0"/>
          <w:divBdr>
            <w:top w:val="none" w:sz="0" w:space="0" w:color="auto"/>
            <w:left w:val="none" w:sz="0" w:space="0" w:color="auto"/>
            <w:bottom w:val="none" w:sz="0" w:space="0" w:color="auto"/>
            <w:right w:val="none" w:sz="0" w:space="0" w:color="auto"/>
          </w:divBdr>
        </w:div>
      </w:divsChild>
    </w:div>
    <w:div w:id="1114406358">
      <w:bodyDiv w:val="1"/>
      <w:marLeft w:val="0"/>
      <w:marRight w:val="0"/>
      <w:marTop w:val="0"/>
      <w:marBottom w:val="0"/>
      <w:divBdr>
        <w:top w:val="none" w:sz="0" w:space="0" w:color="auto"/>
        <w:left w:val="none" w:sz="0" w:space="0" w:color="auto"/>
        <w:bottom w:val="none" w:sz="0" w:space="0" w:color="auto"/>
        <w:right w:val="none" w:sz="0" w:space="0" w:color="auto"/>
      </w:divBdr>
    </w:div>
    <w:div w:id="1318461987">
      <w:bodyDiv w:val="1"/>
      <w:marLeft w:val="0"/>
      <w:marRight w:val="0"/>
      <w:marTop w:val="0"/>
      <w:marBottom w:val="0"/>
      <w:divBdr>
        <w:top w:val="none" w:sz="0" w:space="0" w:color="auto"/>
        <w:left w:val="none" w:sz="0" w:space="0" w:color="auto"/>
        <w:bottom w:val="none" w:sz="0" w:space="0" w:color="auto"/>
        <w:right w:val="none" w:sz="0" w:space="0" w:color="auto"/>
      </w:divBdr>
      <w:divsChild>
        <w:div w:id="1376001284">
          <w:marLeft w:val="374"/>
          <w:marRight w:val="0"/>
          <w:marTop w:val="86"/>
          <w:marBottom w:val="0"/>
          <w:divBdr>
            <w:top w:val="none" w:sz="0" w:space="0" w:color="auto"/>
            <w:left w:val="none" w:sz="0" w:space="0" w:color="auto"/>
            <w:bottom w:val="none" w:sz="0" w:space="0" w:color="auto"/>
            <w:right w:val="none" w:sz="0" w:space="0" w:color="auto"/>
          </w:divBdr>
        </w:div>
        <w:div w:id="2084448791">
          <w:marLeft w:val="374"/>
          <w:marRight w:val="0"/>
          <w:marTop w:val="86"/>
          <w:marBottom w:val="0"/>
          <w:divBdr>
            <w:top w:val="none" w:sz="0" w:space="0" w:color="auto"/>
            <w:left w:val="none" w:sz="0" w:space="0" w:color="auto"/>
            <w:bottom w:val="none" w:sz="0" w:space="0" w:color="auto"/>
            <w:right w:val="none" w:sz="0" w:space="0" w:color="auto"/>
          </w:divBdr>
        </w:div>
        <w:div w:id="1028529588">
          <w:marLeft w:val="374"/>
          <w:marRight w:val="0"/>
          <w:marTop w:val="86"/>
          <w:marBottom w:val="0"/>
          <w:divBdr>
            <w:top w:val="none" w:sz="0" w:space="0" w:color="auto"/>
            <w:left w:val="none" w:sz="0" w:space="0" w:color="auto"/>
            <w:bottom w:val="none" w:sz="0" w:space="0" w:color="auto"/>
            <w:right w:val="none" w:sz="0" w:space="0" w:color="auto"/>
          </w:divBdr>
        </w:div>
        <w:div w:id="639386996">
          <w:marLeft w:val="374"/>
          <w:marRight w:val="0"/>
          <w:marTop w:val="86"/>
          <w:marBottom w:val="0"/>
          <w:divBdr>
            <w:top w:val="none" w:sz="0" w:space="0" w:color="auto"/>
            <w:left w:val="none" w:sz="0" w:space="0" w:color="auto"/>
            <w:bottom w:val="none" w:sz="0" w:space="0" w:color="auto"/>
            <w:right w:val="none" w:sz="0" w:space="0" w:color="auto"/>
          </w:divBdr>
        </w:div>
        <w:div w:id="1116560899">
          <w:marLeft w:val="374"/>
          <w:marRight w:val="0"/>
          <w:marTop w:val="86"/>
          <w:marBottom w:val="0"/>
          <w:divBdr>
            <w:top w:val="none" w:sz="0" w:space="0" w:color="auto"/>
            <w:left w:val="none" w:sz="0" w:space="0" w:color="auto"/>
            <w:bottom w:val="none" w:sz="0" w:space="0" w:color="auto"/>
            <w:right w:val="none" w:sz="0" w:space="0" w:color="auto"/>
          </w:divBdr>
        </w:div>
        <w:div w:id="100344921">
          <w:marLeft w:val="374"/>
          <w:marRight w:val="0"/>
          <w:marTop w:val="86"/>
          <w:marBottom w:val="0"/>
          <w:divBdr>
            <w:top w:val="none" w:sz="0" w:space="0" w:color="auto"/>
            <w:left w:val="none" w:sz="0" w:space="0" w:color="auto"/>
            <w:bottom w:val="none" w:sz="0" w:space="0" w:color="auto"/>
            <w:right w:val="none" w:sz="0" w:space="0" w:color="auto"/>
          </w:divBdr>
        </w:div>
        <w:div w:id="676736173">
          <w:marLeft w:val="374"/>
          <w:marRight w:val="0"/>
          <w:marTop w:val="86"/>
          <w:marBottom w:val="0"/>
          <w:divBdr>
            <w:top w:val="none" w:sz="0" w:space="0" w:color="auto"/>
            <w:left w:val="none" w:sz="0" w:space="0" w:color="auto"/>
            <w:bottom w:val="none" w:sz="0" w:space="0" w:color="auto"/>
            <w:right w:val="none" w:sz="0" w:space="0" w:color="auto"/>
          </w:divBdr>
        </w:div>
        <w:div w:id="867527654">
          <w:marLeft w:val="374"/>
          <w:marRight w:val="0"/>
          <w:marTop w:val="86"/>
          <w:marBottom w:val="0"/>
          <w:divBdr>
            <w:top w:val="none" w:sz="0" w:space="0" w:color="auto"/>
            <w:left w:val="none" w:sz="0" w:space="0" w:color="auto"/>
            <w:bottom w:val="none" w:sz="0" w:space="0" w:color="auto"/>
            <w:right w:val="none" w:sz="0" w:space="0" w:color="auto"/>
          </w:divBdr>
        </w:div>
        <w:div w:id="1316378163">
          <w:marLeft w:val="374"/>
          <w:marRight w:val="0"/>
          <w:marTop w:val="86"/>
          <w:marBottom w:val="0"/>
          <w:divBdr>
            <w:top w:val="none" w:sz="0" w:space="0" w:color="auto"/>
            <w:left w:val="none" w:sz="0" w:space="0" w:color="auto"/>
            <w:bottom w:val="none" w:sz="0" w:space="0" w:color="auto"/>
            <w:right w:val="none" w:sz="0" w:space="0" w:color="auto"/>
          </w:divBdr>
        </w:div>
        <w:div w:id="1862014692">
          <w:marLeft w:val="374"/>
          <w:marRight w:val="0"/>
          <w:marTop w:val="86"/>
          <w:marBottom w:val="0"/>
          <w:divBdr>
            <w:top w:val="none" w:sz="0" w:space="0" w:color="auto"/>
            <w:left w:val="none" w:sz="0" w:space="0" w:color="auto"/>
            <w:bottom w:val="none" w:sz="0" w:space="0" w:color="auto"/>
            <w:right w:val="none" w:sz="0" w:space="0" w:color="auto"/>
          </w:divBdr>
        </w:div>
        <w:div w:id="1393624550">
          <w:marLeft w:val="374"/>
          <w:marRight w:val="0"/>
          <w:marTop w:val="86"/>
          <w:marBottom w:val="0"/>
          <w:divBdr>
            <w:top w:val="none" w:sz="0" w:space="0" w:color="auto"/>
            <w:left w:val="none" w:sz="0" w:space="0" w:color="auto"/>
            <w:bottom w:val="none" w:sz="0" w:space="0" w:color="auto"/>
            <w:right w:val="none" w:sz="0" w:space="0" w:color="auto"/>
          </w:divBdr>
        </w:div>
      </w:divsChild>
    </w:div>
    <w:div w:id="1739671581">
      <w:bodyDiv w:val="1"/>
      <w:marLeft w:val="0"/>
      <w:marRight w:val="0"/>
      <w:marTop w:val="0"/>
      <w:marBottom w:val="0"/>
      <w:divBdr>
        <w:top w:val="none" w:sz="0" w:space="0" w:color="auto"/>
        <w:left w:val="none" w:sz="0" w:space="0" w:color="auto"/>
        <w:bottom w:val="none" w:sz="0" w:space="0" w:color="auto"/>
        <w:right w:val="none" w:sz="0" w:space="0" w:color="auto"/>
      </w:divBdr>
    </w:div>
    <w:div w:id="1860389359">
      <w:bodyDiv w:val="1"/>
      <w:marLeft w:val="0"/>
      <w:marRight w:val="0"/>
      <w:marTop w:val="0"/>
      <w:marBottom w:val="0"/>
      <w:divBdr>
        <w:top w:val="none" w:sz="0" w:space="0" w:color="auto"/>
        <w:left w:val="none" w:sz="0" w:space="0" w:color="auto"/>
        <w:bottom w:val="none" w:sz="0" w:space="0" w:color="auto"/>
        <w:right w:val="none" w:sz="0" w:space="0" w:color="auto"/>
      </w:divBdr>
      <w:divsChild>
        <w:div w:id="452024203">
          <w:marLeft w:val="374"/>
          <w:marRight w:val="0"/>
          <w:marTop w:val="115"/>
          <w:marBottom w:val="0"/>
          <w:divBdr>
            <w:top w:val="none" w:sz="0" w:space="0" w:color="auto"/>
            <w:left w:val="none" w:sz="0" w:space="0" w:color="auto"/>
            <w:bottom w:val="none" w:sz="0" w:space="0" w:color="auto"/>
            <w:right w:val="none" w:sz="0" w:space="0" w:color="auto"/>
          </w:divBdr>
        </w:div>
        <w:div w:id="1200317862">
          <w:marLeft w:val="374"/>
          <w:marRight w:val="0"/>
          <w:marTop w:val="115"/>
          <w:marBottom w:val="0"/>
          <w:divBdr>
            <w:top w:val="none" w:sz="0" w:space="0" w:color="auto"/>
            <w:left w:val="none" w:sz="0" w:space="0" w:color="auto"/>
            <w:bottom w:val="none" w:sz="0" w:space="0" w:color="auto"/>
            <w:right w:val="none" w:sz="0" w:space="0" w:color="auto"/>
          </w:divBdr>
        </w:div>
        <w:div w:id="1860118295">
          <w:marLeft w:val="374"/>
          <w:marRight w:val="0"/>
          <w:marTop w:val="115"/>
          <w:marBottom w:val="0"/>
          <w:divBdr>
            <w:top w:val="none" w:sz="0" w:space="0" w:color="auto"/>
            <w:left w:val="none" w:sz="0" w:space="0" w:color="auto"/>
            <w:bottom w:val="none" w:sz="0" w:space="0" w:color="auto"/>
            <w:right w:val="none" w:sz="0" w:space="0" w:color="auto"/>
          </w:divBdr>
        </w:div>
        <w:div w:id="1599214029">
          <w:marLeft w:val="374"/>
          <w:marRight w:val="0"/>
          <w:marTop w:val="115"/>
          <w:marBottom w:val="0"/>
          <w:divBdr>
            <w:top w:val="none" w:sz="0" w:space="0" w:color="auto"/>
            <w:left w:val="none" w:sz="0" w:space="0" w:color="auto"/>
            <w:bottom w:val="none" w:sz="0" w:space="0" w:color="auto"/>
            <w:right w:val="none" w:sz="0" w:space="0" w:color="auto"/>
          </w:divBdr>
        </w:div>
        <w:div w:id="1100368324">
          <w:marLeft w:val="374"/>
          <w:marRight w:val="0"/>
          <w:marTop w:val="115"/>
          <w:marBottom w:val="0"/>
          <w:divBdr>
            <w:top w:val="none" w:sz="0" w:space="0" w:color="auto"/>
            <w:left w:val="none" w:sz="0" w:space="0" w:color="auto"/>
            <w:bottom w:val="none" w:sz="0" w:space="0" w:color="auto"/>
            <w:right w:val="none" w:sz="0" w:space="0" w:color="auto"/>
          </w:divBdr>
        </w:div>
        <w:div w:id="1259828494">
          <w:marLeft w:val="374"/>
          <w:marRight w:val="0"/>
          <w:marTop w:val="115"/>
          <w:marBottom w:val="0"/>
          <w:divBdr>
            <w:top w:val="none" w:sz="0" w:space="0" w:color="auto"/>
            <w:left w:val="none" w:sz="0" w:space="0" w:color="auto"/>
            <w:bottom w:val="none" w:sz="0" w:space="0" w:color="auto"/>
            <w:right w:val="none" w:sz="0" w:space="0" w:color="auto"/>
          </w:divBdr>
        </w:div>
        <w:div w:id="1834492401">
          <w:marLeft w:val="374"/>
          <w:marRight w:val="0"/>
          <w:marTop w:val="115"/>
          <w:marBottom w:val="0"/>
          <w:divBdr>
            <w:top w:val="none" w:sz="0" w:space="0" w:color="auto"/>
            <w:left w:val="none" w:sz="0" w:space="0" w:color="auto"/>
            <w:bottom w:val="none" w:sz="0" w:space="0" w:color="auto"/>
            <w:right w:val="none" w:sz="0" w:space="0" w:color="auto"/>
          </w:divBdr>
        </w:div>
        <w:div w:id="231236060">
          <w:marLeft w:val="374"/>
          <w:marRight w:val="0"/>
          <w:marTop w:val="115"/>
          <w:marBottom w:val="0"/>
          <w:divBdr>
            <w:top w:val="none" w:sz="0" w:space="0" w:color="auto"/>
            <w:left w:val="none" w:sz="0" w:space="0" w:color="auto"/>
            <w:bottom w:val="none" w:sz="0" w:space="0" w:color="auto"/>
            <w:right w:val="none" w:sz="0" w:space="0" w:color="auto"/>
          </w:divBdr>
        </w:div>
        <w:div w:id="2099910236">
          <w:marLeft w:val="374"/>
          <w:marRight w:val="0"/>
          <w:marTop w:val="115"/>
          <w:marBottom w:val="0"/>
          <w:divBdr>
            <w:top w:val="none" w:sz="0" w:space="0" w:color="auto"/>
            <w:left w:val="none" w:sz="0" w:space="0" w:color="auto"/>
            <w:bottom w:val="none" w:sz="0" w:space="0" w:color="auto"/>
            <w:right w:val="none" w:sz="0" w:space="0" w:color="auto"/>
          </w:divBdr>
        </w:div>
        <w:div w:id="2132279429">
          <w:marLeft w:val="374"/>
          <w:marRight w:val="0"/>
          <w:marTop w:val="115"/>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eader" Target="head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emf"/><Relationship Id="rId11" Type="http://schemas.openxmlformats.org/officeDocument/2006/relationships/image" Target="media/image3.emf"/><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9.emf"/></Relationships>
</file>

<file path=word/theme/theme1.xml><?xml version="1.0" encoding="utf-8"?>
<a:theme xmlns:a="http://schemas.openxmlformats.org/drawingml/2006/main" name="CloudSense Office theme">
  <a:themeElements>
    <a:clrScheme name="CloudSense colours">
      <a:dk1>
        <a:srgbClr val="363A3C"/>
      </a:dk1>
      <a:lt1>
        <a:srgbClr val="FFFFFF"/>
      </a:lt1>
      <a:dk2>
        <a:srgbClr val="5E5D60"/>
      </a:dk2>
      <a:lt2>
        <a:srgbClr val="00ABD3"/>
      </a:lt2>
      <a:accent1>
        <a:srgbClr val="0074AE"/>
      </a:accent1>
      <a:accent2>
        <a:srgbClr val="FFA429"/>
      </a:accent2>
      <a:accent3>
        <a:srgbClr val="FFFFFF"/>
      </a:accent3>
      <a:accent4>
        <a:srgbClr val="FFFFFF"/>
      </a:accent4>
      <a:accent5>
        <a:srgbClr val="FFFFFF"/>
      </a:accent5>
      <a:accent6>
        <a:srgbClr val="FFFFFF"/>
      </a:accent6>
      <a:hlink>
        <a:srgbClr val="FFFFFF"/>
      </a:hlink>
      <a:folHlink>
        <a:srgbClr val="800080"/>
      </a:folHlink>
    </a:clrScheme>
    <a:fontScheme name="CloudSense fonts">
      <a:majorFont>
        <a:latin typeface="Museo 500"/>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Whitney Light"/>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9E1FBE07-79C5-D94E-87D1-0E2EB9905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585</TotalTime>
  <Pages>24</Pages>
  <Words>3557</Words>
  <Characters>20278</Characters>
  <Application>Microsoft Macintosh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Design Document</vt:lpstr>
    </vt:vector>
  </TitlesOfParts>
  <Manager/>
  <Company>CloudSense</Company>
  <LinksUpToDate>false</LinksUpToDate>
  <CharactersWithSpaces>23788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Solution Design Document</dc:title>
  <dc:subject/>
  <dc:creator>Cloud Sense</dc:creator>
  <cp:keywords/>
  <dc:description/>
  <cp:lastModifiedBy>Cloud Sense</cp:lastModifiedBy>
  <cp:revision>93</cp:revision>
  <dcterms:created xsi:type="dcterms:W3CDTF">2013-11-14T14:53:00Z</dcterms:created>
  <dcterms:modified xsi:type="dcterms:W3CDTF">2013-11-18T23:11:00Z</dcterms:modified>
  <cp:category/>
</cp:coreProperties>
</file>