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463A2" w14:textId="77777777" w:rsidR="00F96BF2" w:rsidRDefault="00F96BF2">
      <w:pPr>
        <w:spacing w:after="120"/>
      </w:pPr>
    </w:p>
    <w:p w14:paraId="4DFF2A92" w14:textId="77777777" w:rsidR="00F96BF2" w:rsidRDefault="00F96BF2">
      <w:pPr>
        <w:spacing w:after="120"/>
      </w:pPr>
    </w:p>
    <w:p w14:paraId="51111275" w14:textId="77777777" w:rsidR="00F96BF2" w:rsidRDefault="00F96BF2">
      <w:pPr>
        <w:spacing w:after="120"/>
      </w:pPr>
    </w:p>
    <w:p w14:paraId="16FDF02B" w14:textId="77777777" w:rsidR="00F96BF2" w:rsidRDefault="00F96BF2">
      <w:pPr>
        <w:spacing w:after="120"/>
      </w:pPr>
    </w:p>
    <w:p w14:paraId="56F159BD" w14:textId="77777777" w:rsidR="00C33C27" w:rsidRDefault="00C33C27">
      <w:pPr>
        <w:spacing w:after="120"/>
      </w:pPr>
    </w:p>
    <w:p w14:paraId="731DCBA3" w14:textId="77777777" w:rsidR="00C33C27" w:rsidRDefault="00C33C27">
      <w:pPr>
        <w:spacing w:after="120"/>
      </w:pPr>
    </w:p>
    <w:p w14:paraId="5B43C0C2" w14:textId="77777777" w:rsidR="00C33C27" w:rsidRDefault="00C33C27">
      <w:pPr>
        <w:spacing w:after="120"/>
      </w:pPr>
    </w:p>
    <w:p w14:paraId="2207F1AC" w14:textId="77777777" w:rsidR="00C33C27" w:rsidRDefault="00C33C27">
      <w:pPr>
        <w:spacing w:after="120"/>
      </w:pPr>
    </w:p>
    <w:p w14:paraId="17610275" w14:textId="77777777" w:rsidR="00C33C27" w:rsidRDefault="00C33C27">
      <w:pPr>
        <w:spacing w:after="120"/>
      </w:pPr>
    </w:p>
    <w:p w14:paraId="6B747A41" w14:textId="77777777" w:rsidR="00C33C27" w:rsidRDefault="00C33C27">
      <w:pPr>
        <w:spacing w:after="120"/>
      </w:pPr>
    </w:p>
    <w:p w14:paraId="26F3570C" w14:textId="77777777" w:rsidR="00F96BF2" w:rsidRDefault="00000000">
      <w:pPr>
        <w:spacing w:after="80"/>
        <w:jc w:val="center"/>
      </w:pPr>
      <w:proofErr w:type="spellStart"/>
      <w:r>
        <w:rPr>
          <w:rFonts w:ascii="Arial" w:eastAsia="Arial" w:hAnsi="Arial" w:cs="Arial"/>
          <w:b/>
          <w:bCs/>
          <w:color w:val="1A1D27"/>
          <w:sz w:val="56"/>
          <w:szCs w:val="56"/>
        </w:rPr>
        <w:t>Shift</w:t>
      </w:r>
      <w:r>
        <w:rPr>
          <w:rFonts w:ascii="Arial" w:eastAsia="Arial" w:hAnsi="Arial" w:cs="Arial"/>
          <w:b/>
          <w:bCs/>
          <w:color w:val="F5A623"/>
          <w:sz w:val="56"/>
          <w:szCs w:val="56"/>
        </w:rPr>
        <w:t>Ops</w:t>
      </w:r>
      <w:proofErr w:type="spellEnd"/>
    </w:p>
    <w:p w14:paraId="605F2E64" w14:textId="77777777" w:rsidR="00F96BF2" w:rsidRDefault="00000000">
      <w:pPr>
        <w:spacing w:after="40"/>
        <w:jc w:val="center"/>
      </w:pPr>
      <w:r>
        <w:rPr>
          <w:rFonts w:ascii="Arial" w:eastAsia="Arial" w:hAnsi="Arial" w:cs="Arial"/>
          <w:color w:val="6B7280"/>
          <w:sz w:val="24"/>
          <w:szCs w:val="24"/>
        </w:rPr>
        <w:t>Franchise Operations Management Platform</w:t>
      </w:r>
    </w:p>
    <w:p w14:paraId="3E8393A9" w14:textId="77777777" w:rsidR="00F96BF2" w:rsidRDefault="00F96BF2">
      <w:pPr>
        <w:spacing w:after="120"/>
      </w:pPr>
    </w:p>
    <w:p w14:paraId="58C4925C" w14:textId="77777777" w:rsidR="00F96BF2" w:rsidRDefault="00000000">
      <w:pPr>
        <w:pBdr>
          <w:top w:val="single" w:sz="3" w:space="8" w:color="F5A623"/>
          <w:bottom w:val="single" w:sz="3" w:space="8" w:color="F5A623"/>
        </w:pBdr>
        <w:spacing w:after="200"/>
        <w:jc w:val="center"/>
      </w:pPr>
      <w:r>
        <w:rPr>
          <w:rFonts w:ascii="Arial" w:eastAsia="Arial" w:hAnsi="Arial" w:cs="Arial"/>
          <w:b/>
          <w:bCs/>
          <w:color w:val="1A1D27"/>
          <w:sz w:val="22"/>
          <w:szCs w:val="22"/>
        </w:rPr>
        <w:t>COMMERCIAL PROPOSAL &amp; REVENUE PROJECTIONS</w:t>
      </w:r>
    </w:p>
    <w:p w14:paraId="082FB6B5" w14:textId="77777777" w:rsidR="00F96BF2" w:rsidRDefault="00F96BF2">
      <w:pPr>
        <w:spacing w:after="120"/>
      </w:pPr>
    </w:p>
    <w:p w14:paraId="4C842D65" w14:textId="77777777" w:rsidR="00C33C27" w:rsidRDefault="00C33C27">
      <w:pPr>
        <w:spacing w:after="120"/>
      </w:pPr>
    </w:p>
    <w:p w14:paraId="57C8332C" w14:textId="77777777" w:rsidR="00C33C27" w:rsidRDefault="00C33C27">
      <w:pPr>
        <w:spacing w:after="120"/>
      </w:pPr>
    </w:p>
    <w:p w14:paraId="1C3558AE" w14:textId="77777777" w:rsidR="00C33C27" w:rsidRDefault="00C33C27">
      <w:pPr>
        <w:spacing w:after="120"/>
      </w:pPr>
    </w:p>
    <w:p w14:paraId="696CD841" w14:textId="77777777" w:rsidR="00C33C27" w:rsidRDefault="00C33C27">
      <w:pPr>
        <w:spacing w:after="120"/>
      </w:pPr>
    </w:p>
    <w:p w14:paraId="19AFE407" w14:textId="77777777" w:rsidR="00C33C27" w:rsidRDefault="00C33C27">
      <w:pPr>
        <w:spacing w:after="120"/>
      </w:pPr>
    </w:p>
    <w:p w14:paraId="1C816F6A" w14:textId="77777777" w:rsidR="00C33C27" w:rsidRDefault="00C33C27">
      <w:pPr>
        <w:spacing w:after="120"/>
      </w:pPr>
    </w:p>
    <w:p w14:paraId="73ECC13A" w14:textId="77777777" w:rsidR="00C33C27" w:rsidRDefault="00C33C27">
      <w:pPr>
        <w:spacing w:after="120"/>
      </w:pPr>
    </w:p>
    <w:p w14:paraId="74B3F23C" w14:textId="77777777" w:rsidR="00C33C27" w:rsidRDefault="00C33C27">
      <w:pPr>
        <w:spacing w:after="120"/>
      </w:pPr>
    </w:p>
    <w:p w14:paraId="3BB19C34" w14:textId="77777777" w:rsidR="00C33C27" w:rsidRDefault="00C33C27">
      <w:pPr>
        <w:spacing w:after="120"/>
      </w:pPr>
    </w:p>
    <w:p w14:paraId="62BA1D76" w14:textId="77777777" w:rsidR="00C33C27" w:rsidRDefault="00C33C27">
      <w:pPr>
        <w:spacing w:after="120"/>
      </w:pPr>
    </w:p>
    <w:p w14:paraId="0CCAF4FD" w14:textId="77777777" w:rsidR="00C33C27" w:rsidRDefault="00C33C27">
      <w:pPr>
        <w:spacing w:after="120"/>
      </w:pPr>
    </w:p>
    <w:p w14:paraId="6E21DAEF" w14:textId="77777777" w:rsidR="00C33C27" w:rsidRDefault="00C33C27">
      <w:pPr>
        <w:spacing w:after="120"/>
      </w:pPr>
    </w:p>
    <w:p w14:paraId="2980E4B8" w14:textId="77777777" w:rsidR="00F96BF2" w:rsidRDefault="00000000">
      <w:pPr>
        <w:jc w:val="center"/>
      </w:pPr>
      <w:r>
        <w:rPr>
          <w:rFonts w:ascii="Arial" w:eastAsia="Arial" w:hAnsi="Arial" w:cs="Arial"/>
          <w:color w:val="6B7280"/>
        </w:rPr>
        <w:t>Prepared for</w:t>
      </w:r>
    </w:p>
    <w:p w14:paraId="50D32BB4" w14:textId="77777777" w:rsidR="00F96BF2" w:rsidRDefault="00000000">
      <w:pPr>
        <w:spacing w:after="200"/>
        <w:jc w:val="center"/>
      </w:pPr>
      <w:proofErr w:type="spellStart"/>
      <w:r>
        <w:rPr>
          <w:rFonts w:ascii="Arial" w:eastAsia="Arial" w:hAnsi="Arial" w:cs="Arial"/>
          <w:b/>
          <w:bCs/>
          <w:color w:val="1A1D27"/>
          <w:sz w:val="26"/>
          <w:szCs w:val="26"/>
        </w:rPr>
        <w:t>Naveshen</w:t>
      </w:r>
      <w:proofErr w:type="spellEnd"/>
      <w:r>
        <w:rPr>
          <w:rFonts w:ascii="Arial" w:eastAsia="Arial" w:hAnsi="Arial" w:cs="Arial"/>
          <w:b/>
          <w:bCs/>
          <w:color w:val="1A1D27"/>
          <w:sz w:val="26"/>
          <w:szCs w:val="26"/>
        </w:rPr>
        <w:t xml:space="preserve"> — Consult PGSA</w:t>
      </w:r>
    </w:p>
    <w:p w14:paraId="50406F75" w14:textId="77777777" w:rsidR="00F96BF2" w:rsidRDefault="00000000">
      <w:pPr>
        <w:jc w:val="center"/>
      </w:pPr>
      <w:r>
        <w:rPr>
          <w:rFonts w:ascii="Arial" w:eastAsia="Arial" w:hAnsi="Arial" w:cs="Arial"/>
          <w:color w:val="6B7280"/>
        </w:rPr>
        <w:t>Prepared by</w:t>
      </w:r>
    </w:p>
    <w:p w14:paraId="5300B7E4" w14:textId="2C2C004D" w:rsidR="00F96BF2" w:rsidRPr="00D10675" w:rsidRDefault="00000000" w:rsidP="00D10675">
      <w:pPr>
        <w:spacing w:after="200"/>
        <w:jc w:val="center"/>
        <w:rPr>
          <w:rFonts w:ascii="Arial" w:eastAsia="Arial" w:hAnsi="Arial" w:cs="Arial"/>
          <w:b/>
          <w:bCs/>
          <w:color w:val="1A1D27"/>
          <w:sz w:val="26"/>
          <w:szCs w:val="26"/>
        </w:rPr>
      </w:pPr>
      <w:r>
        <w:rPr>
          <w:rFonts w:ascii="Arial" w:eastAsia="Arial" w:hAnsi="Arial" w:cs="Arial"/>
          <w:b/>
          <w:bCs/>
          <w:color w:val="1A1D27"/>
          <w:sz w:val="26"/>
          <w:szCs w:val="26"/>
        </w:rPr>
        <w:t>Dinesh</w:t>
      </w:r>
      <w:r w:rsidR="00D10675">
        <w:rPr>
          <w:rFonts w:ascii="Arial" w:eastAsia="Arial" w:hAnsi="Arial" w:cs="Arial"/>
          <w:b/>
          <w:bCs/>
          <w:color w:val="1A1D27"/>
          <w:sz w:val="26"/>
          <w:szCs w:val="26"/>
        </w:rPr>
        <w:t>an C</w:t>
      </w:r>
      <w:r>
        <w:rPr>
          <w:rFonts w:ascii="Arial" w:eastAsia="Arial" w:hAnsi="Arial" w:cs="Arial"/>
          <w:b/>
          <w:bCs/>
          <w:color w:val="1A1D27"/>
          <w:sz w:val="26"/>
          <w:szCs w:val="26"/>
        </w:rPr>
        <w:t>hetty</w:t>
      </w:r>
    </w:p>
    <w:p w14:paraId="5D9B7E3E" w14:textId="77777777" w:rsidR="00F96BF2" w:rsidRDefault="00000000">
      <w:pPr>
        <w:jc w:val="center"/>
      </w:pPr>
      <w:r>
        <w:rPr>
          <w:rFonts w:ascii="Arial" w:eastAsia="Arial" w:hAnsi="Arial" w:cs="Arial"/>
          <w:color w:val="6B7280"/>
          <w:sz w:val="22"/>
          <w:szCs w:val="22"/>
        </w:rPr>
        <w:t>6 April 2026</w:t>
      </w:r>
    </w:p>
    <w:p w14:paraId="3146F740" w14:textId="77777777" w:rsidR="00F96BF2" w:rsidRDefault="00000000">
      <w:r>
        <w:br w:type="page"/>
      </w:r>
    </w:p>
    <w:p w14:paraId="0A882D37" w14:textId="77777777" w:rsidR="00F96BF2" w:rsidRDefault="00000000">
      <w:pPr>
        <w:spacing w:before="360" w:after="200"/>
      </w:pPr>
      <w:r>
        <w:rPr>
          <w:rFonts w:ascii="Arial" w:eastAsia="Arial" w:hAnsi="Arial" w:cs="Arial"/>
          <w:b/>
          <w:bCs/>
          <w:color w:val="1A1D27"/>
          <w:sz w:val="32"/>
          <w:szCs w:val="32"/>
        </w:rPr>
        <w:lastRenderedPageBreak/>
        <w:t>1. Executive Summary</w:t>
      </w:r>
    </w:p>
    <w:p w14:paraId="253B5E17" w14:textId="77777777" w:rsidR="00F96BF2" w:rsidRDefault="00000000">
      <w:pPr>
        <w:spacing w:after="120"/>
      </w:pPr>
      <w:proofErr w:type="spellStart"/>
      <w:r>
        <w:rPr>
          <w:rFonts w:ascii="Arial" w:eastAsia="Arial" w:hAnsi="Arial" w:cs="Arial"/>
          <w:color w:val="374151"/>
          <w:sz w:val="21"/>
          <w:szCs w:val="21"/>
        </w:rPr>
        <w:t>ShiftOps</w:t>
      </w:r>
      <w:proofErr w:type="spellEnd"/>
      <w:r>
        <w:rPr>
          <w:rFonts w:ascii="Arial" w:eastAsia="Arial" w:hAnsi="Arial" w:cs="Arial"/>
          <w:color w:val="374151"/>
          <w:sz w:val="21"/>
          <w:szCs w:val="21"/>
        </w:rPr>
        <w:t xml:space="preserve"> is a multi-tenant SaaS platform purpose-built for franchise restaurant operations in South Africa. It replaces the legacy Blue Lounge PHP system with a modern, mobile-first solution that integrates directly with Aura POS — the dominant point-of-sale system used by franchise groups like Steers, </w:t>
      </w:r>
      <w:proofErr w:type="spellStart"/>
      <w:r>
        <w:rPr>
          <w:rFonts w:ascii="Arial" w:eastAsia="Arial" w:hAnsi="Arial" w:cs="Arial"/>
          <w:color w:val="374151"/>
          <w:sz w:val="21"/>
          <w:szCs w:val="21"/>
        </w:rPr>
        <w:t>Debonairs</w:t>
      </w:r>
      <w:proofErr w:type="spellEnd"/>
      <w:r>
        <w:rPr>
          <w:rFonts w:ascii="Arial" w:eastAsia="Arial" w:hAnsi="Arial" w:cs="Arial"/>
          <w:color w:val="37415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374151"/>
          <w:sz w:val="21"/>
          <w:szCs w:val="21"/>
        </w:rPr>
        <w:t>Fishaways</w:t>
      </w:r>
      <w:proofErr w:type="spellEnd"/>
      <w:r>
        <w:rPr>
          <w:rFonts w:ascii="Arial" w:eastAsia="Arial" w:hAnsi="Arial" w:cs="Arial"/>
          <w:color w:val="374151"/>
          <w:sz w:val="21"/>
          <w:szCs w:val="21"/>
        </w:rPr>
        <w:t>, and Mugg &amp; Bean.</w:t>
      </w:r>
    </w:p>
    <w:p w14:paraId="71955A4A" w14:textId="77777777" w:rsidR="00F96BF2" w:rsidRDefault="00F96BF2">
      <w:pPr>
        <w:spacing w:after="120"/>
      </w:pPr>
    </w:p>
    <w:p w14:paraId="09B5C318" w14:textId="77777777" w:rsidR="00F96BF2" w:rsidRDefault="00000000">
      <w:pPr>
        <w:spacing w:after="120"/>
      </w:pPr>
      <w:r>
        <w:rPr>
          <w:rFonts w:ascii="Arial" w:eastAsia="Arial" w:hAnsi="Arial" w:cs="Arial"/>
          <w:b/>
          <w:bCs/>
          <w:color w:val="374151"/>
          <w:sz w:val="21"/>
          <w:szCs w:val="21"/>
        </w:rPr>
        <w:t>The platform is live, tested, and deployed. It is ready for immediate use across your franchise stores, and designed from day one to scale to other franchise groups as a commercial SaaS product.</w:t>
      </w:r>
    </w:p>
    <w:p w14:paraId="1D0A2D16" w14:textId="77777777" w:rsidR="00F96BF2" w:rsidRDefault="00F96BF2">
      <w:pPr>
        <w:pBdr>
          <w:bottom w:val="single" w:sz="2" w:space="8" w:color="F5A623"/>
        </w:pBdr>
        <w:spacing w:before="200" w:after="200"/>
      </w:pPr>
    </w:p>
    <w:p w14:paraId="2A7075C4" w14:textId="77777777" w:rsidR="00F96BF2" w:rsidRDefault="00000000">
      <w:pPr>
        <w:spacing w:before="360" w:after="200"/>
      </w:pPr>
      <w:r>
        <w:rPr>
          <w:rFonts w:ascii="Arial" w:eastAsia="Arial" w:hAnsi="Arial" w:cs="Arial"/>
          <w:b/>
          <w:bCs/>
          <w:color w:val="1A1D27"/>
          <w:sz w:val="32"/>
          <w:szCs w:val="32"/>
        </w:rPr>
        <w:t>2. The Problem We Solve</w:t>
      </w:r>
    </w:p>
    <w:p w14:paraId="3762B2B3" w14:textId="77777777" w:rsidR="00F96BF2" w:rsidRDefault="00000000">
      <w:pPr>
        <w:spacing w:after="120"/>
      </w:pPr>
      <w:r>
        <w:rPr>
          <w:rFonts w:ascii="Arial" w:eastAsia="Arial" w:hAnsi="Arial" w:cs="Arial"/>
          <w:color w:val="374151"/>
          <w:sz w:val="21"/>
          <w:szCs w:val="21"/>
        </w:rPr>
        <w:t>South African franchise restaurant managers currently face:</w:t>
      </w:r>
    </w:p>
    <w:p w14:paraId="606E5657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color w:val="1A1D27"/>
          <w:sz w:val="21"/>
          <w:szCs w:val="21"/>
        </w:rPr>
        <w:t xml:space="preserve">Manual data re-entry — </w:t>
      </w:r>
      <w:r>
        <w:rPr>
          <w:rFonts w:ascii="Arial" w:eastAsia="Arial" w:hAnsi="Arial" w:cs="Arial"/>
          <w:color w:val="374151"/>
          <w:sz w:val="21"/>
          <w:szCs w:val="21"/>
        </w:rPr>
        <w:t>Aura POS captures all sales data, but managers manually re-type it into spreadsheets every day. This wastes 30-45 minutes per store per day.</w:t>
      </w:r>
    </w:p>
    <w:p w14:paraId="03F3353B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color w:val="1A1D27"/>
          <w:sz w:val="21"/>
          <w:szCs w:val="21"/>
        </w:rPr>
        <w:t xml:space="preserve">No mobile access — </w:t>
      </w:r>
      <w:r>
        <w:rPr>
          <w:rFonts w:ascii="Arial" w:eastAsia="Arial" w:hAnsi="Arial" w:cs="Arial"/>
          <w:color w:val="374151"/>
          <w:sz w:val="21"/>
          <w:szCs w:val="21"/>
        </w:rPr>
        <w:t>The current system is desktop-only. Managers are on their feet in busy kitchens, not sitting at a desk.</w:t>
      </w:r>
    </w:p>
    <w:p w14:paraId="244DC1F2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color w:val="1A1D27"/>
          <w:sz w:val="21"/>
          <w:szCs w:val="21"/>
        </w:rPr>
        <w:t xml:space="preserve">Paper-based rosters — </w:t>
      </w:r>
      <w:r>
        <w:rPr>
          <w:rFonts w:ascii="Arial" w:eastAsia="Arial" w:hAnsi="Arial" w:cs="Arial"/>
          <w:color w:val="374151"/>
          <w:sz w:val="21"/>
          <w:szCs w:val="21"/>
        </w:rPr>
        <w:t xml:space="preserve">Staff scheduling is done on paper with no integration to </w:t>
      </w:r>
      <w:proofErr w:type="spellStart"/>
      <w:r>
        <w:rPr>
          <w:rFonts w:ascii="Arial" w:eastAsia="Arial" w:hAnsi="Arial" w:cs="Arial"/>
          <w:color w:val="374151"/>
          <w:sz w:val="21"/>
          <w:szCs w:val="21"/>
        </w:rPr>
        <w:t>cashup</w:t>
      </w:r>
      <w:proofErr w:type="spellEnd"/>
      <w:r>
        <w:rPr>
          <w:rFonts w:ascii="Arial" w:eastAsia="Arial" w:hAnsi="Arial" w:cs="Arial"/>
          <w:color w:val="374151"/>
          <w:sz w:val="21"/>
          <w:szCs w:val="21"/>
        </w:rPr>
        <w:t xml:space="preserve"> or payroll.</w:t>
      </w:r>
    </w:p>
    <w:p w14:paraId="56162C84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color w:val="1A1D27"/>
          <w:sz w:val="21"/>
          <w:szCs w:val="21"/>
        </w:rPr>
        <w:t xml:space="preserve">No driver accountability — </w:t>
      </w:r>
      <w:r>
        <w:rPr>
          <w:rFonts w:ascii="Arial" w:eastAsia="Arial" w:hAnsi="Arial" w:cs="Arial"/>
          <w:color w:val="374151"/>
          <w:sz w:val="21"/>
          <w:szCs w:val="21"/>
        </w:rPr>
        <w:t>Delivery driver turnover, wages, and fuel costs are tracked manually with no analysis.</w:t>
      </w:r>
    </w:p>
    <w:p w14:paraId="2BB6A85C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color w:val="1A1D27"/>
          <w:sz w:val="21"/>
          <w:szCs w:val="21"/>
        </w:rPr>
        <w:t xml:space="preserve">Disconnected systems — </w:t>
      </w:r>
      <w:r>
        <w:rPr>
          <w:rFonts w:ascii="Arial" w:eastAsia="Arial" w:hAnsi="Arial" w:cs="Arial"/>
          <w:color w:val="374151"/>
          <w:sz w:val="21"/>
          <w:szCs w:val="21"/>
        </w:rPr>
        <w:t xml:space="preserve">Roster, </w:t>
      </w:r>
      <w:proofErr w:type="spellStart"/>
      <w:r>
        <w:rPr>
          <w:rFonts w:ascii="Arial" w:eastAsia="Arial" w:hAnsi="Arial" w:cs="Arial"/>
          <w:color w:val="374151"/>
          <w:sz w:val="21"/>
          <w:szCs w:val="21"/>
        </w:rPr>
        <w:t>cashup</w:t>
      </w:r>
      <w:proofErr w:type="spellEnd"/>
      <w:r>
        <w:rPr>
          <w:rFonts w:ascii="Arial" w:eastAsia="Arial" w:hAnsi="Arial" w:cs="Arial"/>
          <w:color w:val="374151"/>
          <w:sz w:val="21"/>
          <w:szCs w:val="21"/>
        </w:rPr>
        <w:t>, attendance, and payroll are all separate processes with no data flow.</w:t>
      </w:r>
    </w:p>
    <w:p w14:paraId="19659430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color w:val="1A1D27"/>
          <w:sz w:val="21"/>
          <w:szCs w:val="21"/>
        </w:rPr>
        <w:t xml:space="preserve">No fraud detection — </w:t>
      </w:r>
      <w:r>
        <w:rPr>
          <w:rFonts w:ascii="Arial" w:eastAsia="Arial" w:hAnsi="Arial" w:cs="Arial"/>
          <w:color w:val="374151"/>
          <w:sz w:val="21"/>
          <w:szCs w:val="21"/>
        </w:rPr>
        <w:t>No way to compare what the POS recorded vs what the manager entered.</w:t>
      </w:r>
    </w:p>
    <w:p w14:paraId="68F2A2D8" w14:textId="77777777" w:rsidR="00F96BF2" w:rsidRDefault="00F96BF2">
      <w:pPr>
        <w:pBdr>
          <w:bottom w:val="single" w:sz="2" w:space="8" w:color="F5A623"/>
        </w:pBdr>
        <w:spacing w:before="200" w:after="200"/>
      </w:pPr>
    </w:p>
    <w:p w14:paraId="3F5E1528" w14:textId="77777777" w:rsidR="00F96BF2" w:rsidRDefault="00000000">
      <w:pPr>
        <w:spacing w:before="360" w:after="200"/>
      </w:pPr>
      <w:r>
        <w:rPr>
          <w:rFonts w:ascii="Arial" w:eastAsia="Arial" w:hAnsi="Arial" w:cs="Arial"/>
          <w:b/>
          <w:bCs/>
          <w:color w:val="1A1D27"/>
          <w:sz w:val="32"/>
          <w:szCs w:val="32"/>
        </w:rPr>
        <w:t xml:space="preserve">3. What </w:t>
      </w:r>
      <w:proofErr w:type="spellStart"/>
      <w:r>
        <w:rPr>
          <w:rFonts w:ascii="Arial" w:eastAsia="Arial" w:hAnsi="Arial" w:cs="Arial"/>
          <w:b/>
          <w:bCs/>
          <w:color w:val="1A1D27"/>
          <w:sz w:val="32"/>
          <w:szCs w:val="32"/>
        </w:rPr>
        <w:t>ShiftOps</w:t>
      </w:r>
      <w:proofErr w:type="spellEnd"/>
      <w:r>
        <w:rPr>
          <w:rFonts w:ascii="Arial" w:eastAsia="Arial" w:hAnsi="Arial" w:cs="Arial"/>
          <w:b/>
          <w:bCs/>
          <w:color w:val="1A1D27"/>
          <w:sz w:val="32"/>
          <w:szCs w:val="32"/>
        </w:rPr>
        <w:t xml:space="preserve"> Delivers</w:t>
      </w:r>
    </w:p>
    <w:p w14:paraId="175E6D76" w14:textId="77777777" w:rsidR="00F96BF2" w:rsidRDefault="00000000">
      <w:pPr>
        <w:spacing w:before="280" w:after="160"/>
      </w:pPr>
      <w:r>
        <w:rPr>
          <w:rFonts w:ascii="Arial" w:eastAsia="Arial" w:hAnsi="Arial" w:cs="Arial"/>
          <w:b/>
          <w:bCs/>
          <w:color w:val="1A1D27"/>
          <w:sz w:val="26"/>
          <w:szCs w:val="26"/>
        </w:rPr>
        <w:t>For Store Managers (Daily Use)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3000"/>
      </w:tblGrid>
      <w:tr w:rsidR="00F96BF2" w14:paraId="0ABF0238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D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9F7C0" w14:textId="77777777" w:rsidR="00F96BF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D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236D9" w14:textId="77777777" w:rsidR="00F96BF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Time Saved</w:t>
            </w:r>
          </w:p>
        </w:tc>
      </w:tr>
      <w:tr w:rsidR="00F96BF2" w14:paraId="0721B9F8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4DA96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 xml:space="preserve">Aura POS auto-fill on </w:t>
            </w:r>
            <w:proofErr w:type="spellStart"/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cashup</w:t>
            </w:r>
            <w:proofErr w:type="spellEnd"/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 xml:space="preserve"> form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287D5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30 min/day</w:t>
            </w:r>
          </w:p>
        </w:tc>
      </w:tr>
      <w:tr w:rsidR="00F96BF2" w14:paraId="4F210079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80C6D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Drivers auto-populated from roster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18750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10 min/day</w:t>
            </w:r>
          </w:p>
        </w:tc>
      </w:tr>
      <w:tr w:rsidR="00F96BF2" w14:paraId="5952EFD7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BF7D3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 xml:space="preserve">Attendance confirmation in </w:t>
            </w:r>
            <w:proofErr w:type="spellStart"/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cashup</w:t>
            </w:r>
            <w:proofErr w:type="spellEnd"/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 xml:space="preserve"> flow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F39A4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15 min/day</w:t>
            </w:r>
          </w:p>
        </w:tc>
      </w:tr>
      <w:tr w:rsidR="00F96BF2" w14:paraId="37AA06D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7EBD6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Mobile access — no desktop required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F5DB0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Flexibility</w:t>
            </w:r>
          </w:p>
        </w:tc>
      </w:tr>
      <w:tr w:rsidR="00F96BF2" w14:paraId="0EC8AC71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496FC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Total daily time saving per store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0FC37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~55 min/day</w:t>
            </w:r>
          </w:p>
        </w:tc>
      </w:tr>
    </w:tbl>
    <w:p w14:paraId="438C1217" w14:textId="77777777" w:rsidR="00F96BF2" w:rsidRDefault="00F96BF2">
      <w:pPr>
        <w:spacing w:after="120"/>
      </w:pPr>
    </w:p>
    <w:p w14:paraId="6F9EC82E" w14:textId="77777777" w:rsidR="00F96BF2" w:rsidRDefault="00000000">
      <w:pPr>
        <w:spacing w:before="280" w:after="160"/>
      </w:pPr>
      <w:r>
        <w:rPr>
          <w:rFonts w:ascii="Arial" w:eastAsia="Arial" w:hAnsi="Arial" w:cs="Arial"/>
          <w:b/>
          <w:bCs/>
          <w:color w:val="1A1D27"/>
          <w:sz w:val="26"/>
          <w:szCs w:val="26"/>
        </w:rPr>
        <w:t>For Franchise Owners (Strategic Value)</w:t>
      </w:r>
    </w:p>
    <w:p w14:paraId="39728605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color w:val="1A1D27"/>
          <w:sz w:val="21"/>
          <w:szCs w:val="21"/>
        </w:rPr>
        <w:t xml:space="preserve">Aura Inconsistency Report — </w:t>
      </w:r>
      <w:r>
        <w:rPr>
          <w:rFonts w:ascii="Arial" w:eastAsia="Arial" w:hAnsi="Arial" w:cs="Arial"/>
          <w:color w:val="374151"/>
          <w:sz w:val="21"/>
          <w:szCs w:val="21"/>
        </w:rPr>
        <w:t xml:space="preserve">Flags days where </w:t>
      </w:r>
      <w:proofErr w:type="spellStart"/>
      <w:r>
        <w:rPr>
          <w:rFonts w:ascii="Arial" w:eastAsia="Arial" w:hAnsi="Arial" w:cs="Arial"/>
          <w:color w:val="374151"/>
          <w:sz w:val="21"/>
          <w:szCs w:val="21"/>
        </w:rPr>
        <w:t>cashup</w:t>
      </w:r>
      <w:proofErr w:type="spellEnd"/>
      <w:r>
        <w:rPr>
          <w:rFonts w:ascii="Arial" w:eastAsia="Arial" w:hAnsi="Arial" w:cs="Arial"/>
          <w:color w:val="374151"/>
          <w:sz w:val="21"/>
          <w:szCs w:val="21"/>
        </w:rPr>
        <w:t xml:space="preserve"> differs from Aura POS. Compliance and fraud detection.</w:t>
      </w:r>
    </w:p>
    <w:p w14:paraId="798C4AA6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color w:val="1A1D27"/>
          <w:sz w:val="21"/>
          <w:szCs w:val="21"/>
        </w:rPr>
        <w:lastRenderedPageBreak/>
        <w:t xml:space="preserve">Driver Turnover Splits — </w:t>
      </w:r>
      <w:r>
        <w:rPr>
          <w:rFonts w:ascii="Arial" w:eastAsia="Arial" w:hAnsi="Arial" w:cs="Arial"/>
          <w:color w:val="374151"/>
          <w:sz w:val="21"/>
          <w:szCs w:val="21"/>
        </w:rPr>
        <w:t>See how delivery revenue is distributed between drivers with percentage breakdowns.</w:t>
      </w:r>
    </w:p>
    <w:p w14:paraId="1618C488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color w:val="1A1D27"/>
          <w:sz w:val="21"/>
          <w:szCs w:val="21"/>
        </w:rPr>
        <w:t xml:space="preserve">Wages vs Turnover — </w:t>
      </w:r>
      <w:r>
        <w:rPr>
          <w:rFonts w:ascii="Arial" w:eastAsia="Arial" w:hAnsi="Arial" w:cs="Arial"/>
          <w:color w:val="374151"/>
          <w:sz w:val="21"/>
          <w:szCs w:val="21"/>
        </w:rPr>
        <w:t>Track labour cost as % of revenue in real-time.</w:t>
      </w:r>
    </w:p>
    <w:p w14:paraId="4F386368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color w:val="1A1D27"/>
          <w:sz w:val="21"/>
          <w:szCs w:val="21"/>
        </w:rPr>
        <w:t xml:space="preserve">Multi-branch Dashboard — </w:t>
      </w:r>
      <w:r>
        <w:rPr>
          <w:rFonts w:ascii="Arial" w:eastAsia="Arial" w:hAnsi="Arial" w:cs="Arial"/>
          <w:color w:val="374151"/>
          <w:sz w:val="21"/>
          <w:szCs w:val="21"/>
        </w:rPr>
        <w:t>Compare performance across all stores from a single screen.</w:t>
      </w:r>
    </w:p>
    <w:p w14:paraId="414A69FE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color w:val="1A1D27"/>
          <w:sz w:val="21"/>
          <w:szCs w:val="21"/>
        </w:rPr>
        <w:t xml:space="preserve">Sage Pastel Export — </w:t>
      </w:r>
      <w:r>
        <w:rPr>
          <w:rFonts w:ascii="Arial" w:eastAsia="Arial" w:hAnsi="Arial" w:cs="Arial"/>
          <w:color w:val="374151"/>
          <w:sz w:val="21"/>
          <w:szCs w:val="21"/>
        </w:rPr>
        <w:t>One-click payroll data export eliminates manual payroll prep.</w:t>
      </w:r>
    </w:p>
    <w:p w14:paraId="5ED10D9D" w14:textId="77777777" w:rsidR="00F96BF2" w:rsidRDefault="00F96BF2">
      <w:pPr>
        <w:pBdr>
          <w:bottom w:val="single" w:sz="2" w:space="8" w:color="F5A623"/>
        </w:pBdr>
        <w:spacing w:before="200" w:after="200"/>
      </w:pPr>
    </w:p>
    <w:p w14:paraId="15041FCC" w14:textId="77777777" w:rsidR="00F96BF2" w:rsidRDefault="00000000">
      <w:pPr>
        <w:spacing w:before="360" w:after="200"/>
      </w:pPr>
      <w:r>
        <w:rPr>
          <w:rFonts w:ascii="Arial" w:eastAsia="Arial" w:hAnsi="Arial" w:cs="Arial"/>
          <w:b/>
          <w:bCs/>
          <w:color w:val="1A1D27"/>
          <w:sz w:val="32"/>
          <w:szCs w:val="32"/>
        </w:rPr>
        <w:t>4. Platform Specifications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0"/>
      </w:tblGrid>
      <w:tr w:rsidR="00F96BF2" w14:paraId="4BA57C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D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48DD4" w14:textId="77777777" w:rsidR="00F96BF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6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D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1EB1D" w14:textId="77777777" w:rsidR="00F96BF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F96BF2" w14:paraId="7B06DB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904BA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Frontend</w:t>
            </w:r>
          </w:p>
        </w:tc>
        <w:tc>
          <w:tcPr>
            <w:tcW w:w="6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70EFE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Next.js 14, TypeScript, Tailwind CSS</w:t>
            </w:r>
          </w:p>
        </w:tc>
      </w:tr>
      <w:tr w:rsidR="00F96BF2" w14:paraId="55F2F0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8C9B5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Database</w:t>
            </w:r>
          </w:p>
        </w:tc>
        <w:tc>
          <w:tcPr>
            <w:tcW w:w="6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EF467" w14:textId="77777777" w:rsidR="00F96BF2" w:rsidRDefault="00000000">
            <w:proofErr w:type="spellStart"/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Supabase</w:t>
            </w:r>
            <w:proofErr w:type="spellEnd"/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 xml:space="preserve"> (PostgreSQL) with Row Level Security</w:t>
            </w:r>
          </w:p>
        </w:tc>
      </w:tr>
      <w:tr w:rsidR="00F96BF2" w14:paraId="007EE6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06916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Hosting</w:t>
            </w:r>
          </w:p>
        </w:tc>
        <w:tc>
          <w:tcPr>
            <w:tcW w:w="6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C58FD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Azure App Service (West Europe)</w:t>
            </w:r>
          </w:p>
        </w:tc>
      </w:tr>
      <w:tr w:rsidR="00F96BF2" w14:paraId="675E8F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1BC86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Auth</w:t>
            </w:r>
          </w:p>
        </w:tc>
        <w:tc>
          <w:tcPr>
            <w:tcW w:w="6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A2FF6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Email/password, 3 roles (Owner/Manager/Staff)</w:t>
            </w:r>
          </w:p>
        </w:tc>
      </w:tr>
      <w:tr w:rsidR="00F96BF2" w14:paraId="408680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C99DE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POS Integration</w:t>
            </w:r>
          </w:p>
        </w:tc>
        <w:tc>
          <w:tcPr>
            <w:tcW w:w="6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799DD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Aura via SFTP file export (</w:t>
            </w:r>
            <w:proofErr w:type="spellStart"/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Cosoft</w:t>
            </w:r>
            <w:proofErr w:type="spellEnd"/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)</w:t>
            </w:r>
          </w:p>
        </w:tc>
      </w:tr>
      <w:tr w:rsidR="00F96BF2" w14:paraId="54756A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54C6A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Testing</w:t>
            </w:r>
          </w:p>
        </w:tc>
        <w:tc>
          <w:tcPr>
            <w:tcW w:w="6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13FB3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57 automated E2E tests (Playwright)</w:t>
            </w:r>
          </w:p>
        </w:tc>
      </w:tr>
      <w:tr w:rsidR="00F96BF2" w14:paraId="24D572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5A0BA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CI/CD</w:t>
            </w:r>
          </w:p>
        </w:tc>
        <w:tc>
          <w:tcPr>
            <w:tcW w:w="6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3E2ED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GitHub Actions auto-deploy</w:t>
            </w:r>
          </w:p>
        </w:tc>
      </w:tr>
      <w:tr w:rsidR="00F96BF2" w14:paraId="7ACCE4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24D6E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Reports</w:t>
            </w:r>
          </w:p>
        </w:tc>
        <w:tc>
          <w:tcPr>
            <w:tcW w:w="6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14C67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10 operational reports with CSV + PDF export</w:t>
            </w:r>
          </w:p>
        </w:tc>
      </w:tr>
      <w:tr w:rsidR="00F96BF2" w14:paraId="31D213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E8855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Code</w:t>
            </w:r>
          </w:p>
        </w:tc>
        <w:tc>
          <w:tcPr>
            <w:tcW w:w="6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0E731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16,000+ lines, 100+ files, 17 DB tables</w:t>
            </w:r>
          </w:p>
        </w:tc>
      </w:tr>
    </w:tbl>
    <w:p w14:paraId="633481AC" w14:textId="77777777" w:rsidR="00F96BF2" w:rsidRDefault="00F96BF2">
      <w:pPr>
        <w:pBdr>
          <w:bottom w:val="single" w:sz="2" w:space="8" w:color="F5A623"/>
        </w:pBdr>
        <w:spacing w:before="200" w:after="200"/>
      </w:pPr>
    </w:p>
    <w:p w14:paraId="705F9586" w14:textId="77777777" w:rsidR="00F96BF2" w:rsidRDefault="00000000">
      <w:r>
        <w:br w:type="page"/>
      </w:r>
    </w:p>
    <w:p w14:paraId="1DF8210E" w14:textId="77777777" w:rsidR="00F96BF2" w:rsidRDefault="00000000">
      <w:pPr>
        <w:spacing w:before="360" w:after="200"/>
      </w:pPr>
      <w:r>
        <w:rPr>
          <w:rFonts w:ascii="Arial" w:eastAsia="Arial" w:hAnsi="Arial" w:cs="Arial"/>
          <w:b/>
          <w:bCs/>
          <w:color w:val="1A1D27"/>
          <w:sz w:val="32"/>
          <w:szCs w:val="32"/>
        </w:rPr>
        <w:lastRenderedPageBreak/>
        <w:t>5. Commercial Options</w:t>
      </w:r>
    </w:p>
    <w:p w14:paraId="5318D4CD" w14:textId="08A8C4A0" w:rsidR="00F96BF2" w:rsidRDefault="00000000">
      <w:pPr>
        <w:spacing w:before="280" w:after="160"/>
      </w:pPr>
      <w:r>
        <w:rPr>
          <w:rFonts w:ascii="Arial" w:eastAsia="Arial" w:hAnsi="Arial" w:cs="Arial"/>
          <w:b/>
          <w:bCs/>
          <w:color w:val="1A1D27"/>
          <w:sz w:val="26"/>
          <w:szCs w:val="26"/>
        </w:rPr>
        <w:t xml:space="preserve">Option A: Full Ownership — R </w:t>
      </w:r>
      <w:r w:rsidR="00D10675">
        <w:rPr>
          <w:rFonts w:ascii="Arial" w:eastAsia="Arial" w:hAnsi="Arial" w:cs="Arial"/>
          <w:b/>
          <w:bCs/>
          <w:color w:val="1A1D27"/>
          <w:sz w:val="26"/>
          <w:szCs w:val="26"/>
        </w:rPr>
        <w:t>120</w:t>
      </w:r>
      <w:r>
        <w:rPr>
          <w:rFonts w:ascii="Arial" w:eastAsia="Arial" w:hAnsi="Arial" w:cs="Arial"/>
          <w:b/>
          <w:bCs/>
          <w:color w:val="1A1D27"/>
          <w:sz w:val="26"/>
          <w:szCs w:val="26"/>
        </w:rPr>
        <w:t>,000 Once-Off</w:t>
      </w:r>
    </w:p>
    <w:p w14:paraId="7AA89795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74151"/>
          <w:sz w:val="21"/>
          <w:szCs w:val="21"/>
        </w:rPr>
        <w:t>Full source code transfer and IP ownership</w:t>
      </w:r>
    </w:p>
    <w:p w14:paraId="30CC2A89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74151"/>
          <w:sz w:val="21"/>
          <w:szCs w:val="21"/>
        </w:rPr>
        <w:t>Complete documentation and developer handover</w:t>
      </w:r>
    </w:p>
    <w:p w14:paraId="2388A9E8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74151"/>
          <w:sz w:val="21"/>
          <w:szCs w:val="21"/>
        </w:rPr>
        <w:t>30 days post-launch support and bug fixes</w:t>
      </w:r>
    </w:p>
    <w:p w14:paraId="4CEADE7B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74151"/>
          <w:sz w:val="21"/>
          <w:szCs w:val="21"/>
        </w:rPr>
        <w:t>You own and commercialise the platform independently</w:t>
      </w:r>
    </w:p>
    <w:p w14:paraId="6965ED2C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74151"/>
          <w:sz w:val="21"/>
          <w:szCs w:val="21"/>
        </w:rPr>
        <w:t>No ongoing royalties or revenue obligations</w:t>
      </w:r>
    </w:p>
    <w:p w14:paraId="06489EAF" w14:textId="77777777" w:rsidR="00F96BF2" w:rsidRDefault="00F96BF2">
      <w:pPr>
        <w:spacing w:after="120"/>
      </w:pPr>
    </w:p>
    <w:p w14:paraId="2AFC500E" w14:textId="77777777" w:rsidR="00F96BF2" w:rsidRDefault="00000000">
      <w:pPr>
        <w:spacing w:after="120"/>
      </w:pPr>
      <w:r>
        <w:rPr>
          <w:rFonts w:ascii="Arial" w:eastAsia="Arial" w:hAnsi="Arial" w:cs="Arial"/>
          <w:i/>
          <w:iCs/>
          <w:color w:val="374151"/>
          <w:sz w:val="21"/>
          <w:szCs w:val="21"/>
        </w:rPr>
        <w:t>Best for: You want full control and plan to commercialise or manage the platform yourself.</w:t>
      </w:r>
    </w:p>
    <w:p w14:paraId="2C97F092" w14:textId="77777777" w:rsidR="00F96BF2" w:rsidRDefault="00F96BF2">
      <w:pPr>
        <w:spacing w:after="120"/>
      </w:pPr>
    </w:p>
    <w:p w14:paraId="5BF4CF74" w14:textId="289AF1F3" w:rsidR="00F96BF2" w:rsidRDefault="00000000">
      <w:pPr>
        <w:spacing w:before="280" w:after="160"/>
      </w:pPr>
      <w:r>
        <w:rPr>
          <w:rFonts w:ascii="Arial" w:eastAsia="Arial" w:hAnsi="Arial" w:cs="Arial"/>
          <w:b/>
          <w:bCs/>
          <w:color w:val="1A1D27"/>
          <w:sz w:val="26"/>
          <w:szCs w:val="26"/>
        </w:rPr>
        <w:t xml:space="preserve">Option B: Shared Ownership — R </w:t>
      </w:r>
      <w:r w:rsidR="00D10675">
        <w:rPr>
          <w:rFonts w:ascii="Arial" w:eastAsia="Arial" w:hAnsi="Arial" w:cs="Arial"/>
          <w:b/>
          <w:bCs/>
          <w:color w:val="1A1D27"/>
          <w:sz w:val="26"/>
          <w:szCs w:val="26"/>
        </w:rPr>
        <w:t>60</w:t>
      </w:r>
      <w:r>
        <w:rPr>
          <w:rFonts w:ascii="Arial" w:eastAsia="Arial" w:hAnsi="Arial" w:cs="Arial"/>
          <w:b/>
          <w:bCs/>
          <w:color w:val="1A1D27"/>
          <w:sz w:val="26"/>
          <w:szCs w:val="26"/>
        </w:rPr>
        <w:t>,000 + 50/50 Revenue Share</w:t>
      </w:r>
    </w:p>
    <w:p w14:paraId="59C77ABE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74151"/>
          <w:sz w:val="21"/>
          <w:szCs w:val="21"/>
        </w:rPr>
        <w:t>50% reduced upfront cost</w:t>
      </w:r>
    </w:p>
    <w:p w14:paraId="54BCB08D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74151"/>
          <w:sz w:val="21"/>
          <w:szCs w:val="21"/>
        </w:rPr>
        <w:t>Joint ownership of the platform IP</w:t>
      </w:r>
    </w:p>
    <w:p w14:paraId="65CDEFC8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74151"/>
          <w:sz w:val="21"/>
          <w:szCs w:val="21"/>
        </w:rPr>
        <w:t>Revenue from SaaS subscriptions split 50/50</w:t>
      </w:r>
    </w:p>
    <w:p w14:paraId="2874AE57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74151"/>
          <w:sz w:val="21"/>
          <w:szCs w:val="21"/>
        </w:rPr>
        <w:t>Ongoing technical development and maintenance included</w:t>
      </w:r>
    </w:p>
    <w:p w14:paraId="1F50FB8D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74151"/>
          <w:sz w:val="21"/>
          <w:szCs w:val="21"/>
        </w:rPr>
        <w:t>Both parties benefit as the platform scales</w:t>
      </w:r>
    </w:p>
    <w:p w14:paraId="00CF0FB1" w14:textId="77777777" w:rsidR="00F96BF2" w:rsidRDefault="00F96BF2">
      <w:pPr>
        <w:spacing w:after="120"/>
      </w:pPr>
    </w:p>
    <w:p w14:paraId="2299A702" w14:textId="77777777" w:rsidR="00F96BF2" w:rsidRDefault="00000000">
      <w:pPr>
        <w:spacing w:after="120"/>
      </w:pPr>
      <w:r>
        <w:rPr>
          <w:rFonts w:ascii="Arial" w:eastAsia="Arial" w:hAnsi="Arial" w:cs="Arial"/>
          <w:i/>
          <w:iCs/>
          <w:color w:val="374151"/>
          <w:sz w:val="21"/>
          <w:szCs w:val="21"/>
        </w:rPr>
        <w:t>Best for: You want a lower upfront cost and a development partner who stays invested in growth.</w:t>
      </w:r>
    </w:p>
    <w:p w14:paraId="7BA8C9EC" w14:textId="77777777" w:rsidR="00F96BF2" w:rsidRDefault="00F96BF2">
      <w:pPr>
        <w:pBdr>
          <w:bottom w:val="single" w:sz="2" w:space="8" w:color="F5A623"/>
        </w:pBdr>
        <w:spacing w:before="200" w:after="200"/>
      </w:pPr>
    </w:p>
    <w:p w14:paraId="1557520B" w14:textId="77777777" w:rsidR="00F96BF2" w:rsidRDefault="00000000">
      <w:pPr>
        <w:spacing w:before="360" w:after="200"/>
      </w:pPr>
      <w:r>
        <w:rPr>
          <w:rFonts w:ascii="Arial" w:eastAsia="Arial" w:hAnsi="Arial" w:cs="Arial"/>
          <w:b/>
          <w:bCs/>
          <w:color w:val="1A1D27"/>
          <w:sz w:val="32"/>
          <w:szCs w:val="32"/>
        </w:rPr>
        <w:t>6. Revenue Projections — SaaS Model</w:t>
      </w:r>
    </w:p>
    <w:p w14:paraId="51F3300F" w14:textId="77777777" w:rsidR="00F96BF2" w:rsidRDefault="00000000">
      <w:pPr>
        <w:spacing w:before="280" w:after="160"/>
      </w:pPr>
      <w:r>
        <w:rPr>
          <w:rFonts w:ascii="Arial" w:eastAsia="Arial" w:hAnsi="Arial" w:cs="Arial"/>
          <w:b/>
          <w:bCs/>
          <w:color w:val="1A1D27"/>
          <w:sz w:val="26"/>
          <w:szCs w:val="26"/>
        </w:rPr>
        <w:t>Pricing Tiers (ZAR/month)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600"/>
        <w:gridCol w:w="1800"/>
        <w:gridCol w:w="2700"/>
      </w:tblGrid>
      <w:tr w:rsidR="00F96BF2" w14:paraId="5C2B39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D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794E6" w14:textId="77777777" w:rsidR="00F96BF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Plan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D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83982" w14:textId="77777777" w:rsidR="00F96BF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Price/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mo</w:t>
            </w:r>
            <w:proofErr w:type="spellEnd"/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D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3171A" w14:textId="77777777" w:rsidR="00F96BF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Branches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D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A2959" w14:textId="77777777" w:rsidR="00F96BF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Users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D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0FA33" w14:textId="77777777" w:rsidR="00F96BF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Target</w:t>
            </w:r>
          </w:p>
        </w:tc>
      </w:tr>
      <w:tr w:rsidR="00F96BF2" w14:paraId="5E399A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EBFC9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Starter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03C76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499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C6EC9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2D3E2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3 managers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76E27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Single-store owner</w:t>
            </w:r>
          </w:p>
        </w:tc>
      </w:tr>
      <w:tr w:rsidR="00F96BF2" w14:paraId="70E575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AFCE6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Growth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4F778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1,499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6905C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Up to 5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CE41F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Unlimited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87D22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Small franchise group</w:t>
            </w:r>
          </w:p>
        </w:tc>
      </w:tr>
      <w:tr w:rsidR="00F96BF2" w14:paraId="045510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C0B07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Enterprise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FCCCE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3,999+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0DCB2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Unlimited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F54AF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Unlimited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08402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Large franchise group</w:t>
            </w:r>
          </w:p>
        </w:tc>
      </w:tr>
    </w:tbl>
    <w:p w14:paraId="4E6D8F6B" w14:textId="77777777" w:rsidR="00F96BF2" w:rsidRDefault="00F96BF2">
      <w:pPr>
        <w:spacing w:after="120"/>
      </w:pPr>
    </w:p>
    <w:p w14:paraId="5C23DC27" w14:textId="77777777" w:rsidR="00F96BF2" w:rsidRDefault="00000000">
      <w:pPr>
        <w:spacing w:before="280" w:after="160"/>
      </w:pPr>
      <w:r>
        <w:rPr>
          <w:rFonts w:ascii="Arial" w:eastAsia="Arial" w:hAnsi="Arial" w:cs="Arial"/>
          <w:b/>
          <w:bCs/>
          <w:color w:val="1A1D27"/>
          <w:sz w:val="26"/>
          <w:szCs w:val="26"/>
        </w:rPr>
        <w:t>Target Market</w:t>
      </w:r>
    </w:p>
    <w:p w14:paraId="66C1ADAA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color w:val="1A1D27"/>
          <w:sz w:val="21"/>
          <w:szCs w:val="21"/>
        </w:rPr>
        <w:t xml:space="preserve">4,000+ </w:t>
      </w:r>
      <w:r>
        <w:rPr>
          <w:rFonts w:ascii="Arial" w:eastAsia="Arial" w:hAnsi="Arial" w:cs="Arial"/>
          <w:color w:val="374151"/>
          <w:sz w:val="21"/>
          <w:szCs w:val="21"/>
        </w:rPr>
        <w:t>franchise restaurants in South Africa</w:t>
      </w:r>
    </w:p>
    <w:p w14:paraId="2F30495F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color w:val="1A1D27"/>
          <w:sz w:val="21"/>
          <w:szCs w:val="21"/>
        </w:rPr>
        <w:t xml:space="preserve">800+ </w:t>
      </w:r>
      <w:r>
        <w:rPr>
          <w:rFonts w:ascii="Arial" w:eastAsia="Arial" w:hAnsi="Arial" w:cs="Arial"/>
          <w:color w:val="374151"/>
          <w:sz w:val="21"/>
          <w:szCs w:val="21"/>
        </w:rPr>
        <w:t>franchise groups (multi-store operators)</w:t>
      </w:r>
    </w:p>
    <w:p w14:paraId="6A7B8997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color w:val="1A1D27"/>
          <w:sz w:val="21"/>
          <w:szCs w:val="21"/>
        </w:rPr>
        <w:t xml:space="preserve">2,800 </w:t>
      </w:r>
      <w:r>
        <w:rPr>
          <w:rFonts w:ascii="Arial" w:eastAsia="Arial" w:hAnsi="Arial" w:cs="Arial"/>
          <w:color w:val="374151"/>
          <w:sz w:val="21"/>
          <w:szCs w:val="21"/>
        </w:rPr>
        <w:t>stores using Aura POS (Famous Brands)</w:t>
      </w:r>
    </w:p>
    <w:p w14:paraId="205A5C05" w14:textId="77777777" w:rsidR="00F96BF2" w:rsidRDefault="00F96BF2">
      <w:pPr>
        <w:spacing w:after="120"/>
      </w:pPr>
    </w:p>
    <w:p w14:paraId="4588F073" w14:textId="77777777" w:rsidR="00F96BF2" w:rsidRDefault="00000000">
      <w:pPr>
        <w:spacing w:before="280" w:after="160"/>
      </w:pPr>
      <w:r>
        <w:rPr>
          <w:rFonts w:ascii="Arial" w:eastAsia="Arial" w:hAnsi="Arial" w:cs="Arial"/>
          <w:b/>
          <w:bCs/>
          <w:color w:val="1A1D27"/>
          <w:sz w:val="26"/>
          <w:szCs w:val="26"/>
        </w:rPr>
        <w:t>Conservative Revenue (Year 1)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1200"/>
        <w:gridCol w:w="1600"/>
        <w:gridCol w:w="1800"/>
        <w:gridCol w:w="2300"/>
      </w:tblGrid>
      <w:tr w:rsidR="00F96BF2" w14:paraId="189B32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D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D544E" w14:textId="77777777" w:rsidR="00F96BF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Quarter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D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7F6B9" w14:textId="77777777" w:rsidR="00F96BF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New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D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0EE80" w14:textId="77777777" w:rsidR="00F96BF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Total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D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A6F6D" w14:textId="77777777" w:rsidR="00F96BF2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Avg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Plan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D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19B03" w14:textId="77777777" w:rsidR="00F96BF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MRR</w:t>
            </w:r>
          </w:p>
        </w:tc>
        <w:tc>
          <w:tcPr>
            <w:tcW w:w="2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D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4AA05" w14:textId="77777777" w:rsidR="00F96BF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ARR</w:t>
            </w:r>
          </w:p>
        </w:tc>
      </w:tr>
      <w:tr w:rsidR="00F96BF2" w14:paraId="3F9867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97430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lastRenderedPageBreak/>
              <w:t>Q1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B1D5E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5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28760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5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03AC1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999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ABF87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4,995</w:t>
            </w:r>
          </w:p>
        </w:tc>
        <w:tc>
          <w:tcPr>
            <w:tcW w:w="2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26779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59,940</w:t>
            </w:r>
          </w:p>
        </w:tc>
      </w:tr>
      <w:tr w:rsidR="00F96BF2" w14:paraId="45AEAD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7F143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Q2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F869C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8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BDE64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13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FACB8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999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1FB90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12,987</w:t>
            </w:r>
          </w:p>
        </w:tc>
        <w:tc>
          <w:tcPr>
            <w:tcW w:w="2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CB2A9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155,844</w:t>
            </w:r>
          </w:p>
        </w:tc>
      </w:tr>
      <w:tr w:rsidR="00F96BF2" w14:paraId="4FC721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B721D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Q3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5AF8E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10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CBF70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23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91843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1,099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7D63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25,277</w:t>
            </w:r>
          </w:p>
        </w:tc>
        <w:tc>
          <w:tcPr>
            <w:tcW w:w="2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AF789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303,324</w:t>
            </w:r>
          </w:p>
        </w:tc>
      </w:tr>
      <w:tr w:rsidR="00F96BF2" w14:paraId="75BEEF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D752A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Q4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48D98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12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8E90B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35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12955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1,199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B6FA8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41,965</w:t>
            </w:r>
          </w:p>
        </w:tc>
        <w:tc>
          <w:tcPr>
            <w:tcW w:w="2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74855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503,580</w:t>
            </w:r>
          </w:p>
        </w:tc>
      </w:tr>
    </w:tbl>
    <w:p w14:paraId="3907F58D" w14:textId="77777777" w:rsidR="00F96BF2" w:rsidRDefault="00F96BF2">
      <w:pPr>
        <w:spacing w:after="120"/>
      </w:pPr>
    </w:p>
    <w:p w14:paraId="0163E596" w14:textId="77777777" w:rsidR="00F96BF2" w:rsidRDefault="00000000">
      <w:pPr>
        <w:spacing w:before="280" w:after="160"/>
      </w:pPr>
      <w:r>
        <w:rPr>
          <w:rFonts w:ascii="Arial" w:eastAsia="Arial" w:hAnsi="Arial" w:cs="Arial"/>
          <w:b/>
          <w:bCs/>
          <w:color w:val="1A1D27"/>
          <w:sz w:val="26"/>
          <w:szCs w:val="26"/>
        </w:rPr>
        <w:t>Growth Trajectory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800"/>
        <w:gridCol w:w="1800"/>
        <w:gridCol w:w="2100"/>
      </w:tblGrid>
      <w:tr w:rsidR="00F96BF2" w14:paraId="7BFE66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D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B6A48" w14:textId="77777777" w:rsidR="00F96BF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Period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D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92E3D" w14:textId="77777777" w:rsidR="00F96BF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Customers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D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FB68D" w14:textId="77777777" w:rsidR="00F96BF2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Avg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Plan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D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AF146" w14:textId="77777777" w:rsidR="00F96BF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MRR</w:t>
            </w:r>
          </w:p>
        </w:tc>
        <w:tc>
          <w:tcPr>
            <w:tcW w:w="2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D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6F129" w14:textId="77777777" w:rsidR="00F96BF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ARR</w:t>
            </w:r>
          </w:p>
        </w:tc>
      </w:tr>
      <w:tr w:rsidR="00F96BF2" w14:paraId="153B38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EDD3E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End Year 1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A7BE5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35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0015E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1,199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152AF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41,965</w:t>
            </w:r>
          </w:p>
        </w:tc>
        <w:tc>
          <w:tcPr>
            <w:tcW w:w="2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DCDC1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503,580</w:t>
            </w:r>
          </w:p>
        </w:tc>
      </w:tr>
      <w:tr w:rsidR="00F96BF2" w14:paraId="413AE0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833F4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End Year 2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DE44B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80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BE41E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1,399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B28B1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111,920</w:t>
            </w:r>
          </w:p>
        </w:tc>
        <w:tc>
          <w:tcPr>
            <w:tcW w:w="2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4E751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1,343,040</w:t>
            </w:r>
          </w:p>
        </w:tc>
      </w:tr>
      <w:tr w:rsidR="00F96BF2" w14:paraId="55DDE6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6D859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End Year 3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67213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150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30F07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1,599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46E5C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239,850</w:t>
            </w:r>
          </w:p>
        </w:tc>
        <w:tc>
          <w:tcPr>
            <w:tcW w:w="2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AB211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2,878,200</w:t>
            </w:r>
          </w:p>
        </w:tc>
      </w:tr>
    </w:tbl>
    <w:p w14:paraId="3CD5434A" w14:textId="77777777" w:rsidR="00F96BF2" w:rsidRDefault="00F96BF2">
      <w:pPr>
        <w:spacing w:after="120"/>
      </w:pPr>
    </w:p>
    <w:p w14:paraId="5C834506" w14:textId="77777777" w:rsidR="00F96BF2" w:rsidRDefault="00000000">
      <w:pPr>
        <w:spacing w:before="280" w:after="160"/>
      </w:pPr>
      <w:r>
        <w:rPr>
          <w:rFonts w:ascii="Arial" w:eastAsia="Arial" w:hAnsi="Arial" w:cs="Arial"/>
          <w:b/>
          <w:bCs/>
          <w:color w:val="1A1D27"/>
          <w:sz w:val="26"/>
          <w:szCs w:val="26"/>
        </w:rPr>
        <w:t>Revenue Share Impact (Option B)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700"/>
        <w:gridCol w:w="2400"/>
        <w:gridCol w:w="2600"/>
      </w:tblGrid>
      <w:tr w:rsidR="00F96BF2" w14:paraId="75EDE5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D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BDA89" w14:textId="77777777" w:rsidR="00F96BF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Year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D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B8E11" w14:textId="77777777" w:rsidR="00F96BF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Total Revenue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D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5E2EB" w14:textId="77777777" w:rsidR="00F96BF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Your 50%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D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F0274" w14:textId="77777777" w:rsidR="00F96BF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Dinesh 50%</w:t>
            </w:r>
          </w:p>
        </w:tc>
      </w:tr>
      <w:tr w:rsidR="00F96BF2" w14:paraId="4448EF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F7009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Year 1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9F099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350,000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FE391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175,000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9FE2D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175,000</w:t>
            </w:r>
          </w:p>
        </w:tc>
      </w:tr>
      <w:tr w:rsidR="00F96BF2" w14:paraId="31AFCC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E6AFA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Year 2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AD116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1,343,040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411C7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671,520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B08DD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671,520</w:t>
            </w:r>
          </w:p>
        </w:tc>
      </w:tr>
      <w:tr w:rsidR="00F96BF2" w14:paraId="73A9FE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A9EEC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Year 3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F9A6E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2,878,200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42782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1,439,100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C6CE2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1,439,100</w:t>
            </w:r>
          </w:p>
        </w:tc>
      </w:tr>
    </w:tbl>
    <w:p w14:paraId="5BA6C336" w14:textId="77777777" w:rsidR="00F96BF2" w:rsidRDefault="00F96BF2">
      <w:pPr>
        <w:spacing w:after="120"/>
      </w:pPr>
    </w:p>
    <w:p w14:paraId="279BD01A" w14:textId="77777777" w:rsidR="00F96BF2" w:rsidRDefault="00000000">
      <w:pPr>
        <w:spacing w:after="120"/>
      </w:pPr>
      <w:r>
        <w:rPr>
          <w:rFonts w:ascii="Arial" w:eastAsia="Arial" w:hAnsi="Arial" w:cs="Arial"/>
          <w:b/>
          <w:bCs/>
          <w:color w:val="F5A623"/>
          <w:sz w:val="21"/>
          <w:szCs w:val="21"/>
        </w:rPr>
        <w:t>With Option B (R 60,000 upfront + revenue share), total Year 1 return = R 175,000 — a 2.9x return on investment.</w:t>
      </w:r>
    </w:p>
    <w:p w14:paraId="1F8B34FD" w14:textId="77777777" w:rsidR="00F96BF2" w:rsidRDefault="00F96BF2">
      <w:pPr>
        <w:pBdr>
          <w:bottom w:val="single" w:sz="2" w:space="8" w:color="F5A623"/>
        </w:pBdr>
        <w:spacing w:before="200" w:after="200"/>
      </w:pPr>
    </w:p>
    <w:p w14:paraId="3A7C8296" w14:textId="77777777" w:rsidR="00F96BF2" w:rsidRDefault="00000000">
      <w:r>
        <w:br w:type="page"/>
      </w:r>
    </w:p>
    <w:p w14:paraId="55AA8291" w14:textId="77777777" w:rsidR="00F96BF2" w:rsidRDefault="00000000">
      <w:pPr>
        <w:spacing w:before="360" w:after="200"/>
      </w:pPr>
      <w:r>
        <w:rPr>
          <w:rFonts w:ascii="Arial" w:eastAsia="Arial" w:hAnsi="Arial" w:cs="Arial"/>
          <w:b/>
          <w:bCs/>
          <w:color w:val="1A1D27"/>
          <w:sz w:val="32"/>
          <w:szCs w:val="32"/>
        </w:rPr>
        <w:lastRenderedPageBreak/>
        <w:t>7. Go-To-Market Strategy</w:t>
      </w:r>
    </w:p>
    <w:p w14:paraId="095FD8DC" w14:textId="77777777" w:rsidR="00F96BF2" w:rsidRDefault="00000000">
      <w:pPr>
        <w:spacing w:before="200" w:after="120"/>
      </w:pPr>
      <w:r>
        <w:rPr>
          <w:rFonts w:ascii="Arial" w:eastAsia="Arial" w:hAnsi="Arial" w:cs="Arial"/>
          <w:b/>
          <w:bCs/>
          <w:color w:val="374151"/>
          <w:sz w:val="22"/>
          <w:szCs w:val="22"/>
        </w:rPr>
        <w:t>Phase 1: Pilot (Month 1-2)</w:t>
      </w:r>
    </w:p>
    <w:p w14:paraId="3D0F1DC7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74151"/>
          <w:sz w:val="21"/>
          <w:szCs w:val="21"/>
        </w:rPr>
        <w:t xml:space="preserve">Deploy </w:t>
      </w:r>
      <w:proofErr w:type="spellStart"/>
      <w:r>
        <w:rPr>
          <w:rFonts w:ascii="Arial" w:eastAsia="Arial" w:hAnsi="Arial" w:cs="Arial"/>
          <w:color w:val="374151"/>
          <w:sz w:val="21"/>
          <w:szCs w:val="21"/>
        </w:rPr>
        <w:t>ShiftOps</w:t>
      </w:r>
      <w:proofErr w:type="spellEnd"/>
      <w:r>
        <w:rPr>
          <w:rFonts w:ascii="Arial" w:eastAsia="Arial" w:hAnsi="Arial" w:cs="Arial"/>
          <w:color w:val="374151"/>
          <w:sz w:val="21"/>
          <w:szCs w:val="21"/>
        </w:rPr>
        <w:t xml:space="preserve"> across your own stores</w:t>
      </w:r>
    </w:p>
    <w:p w14:paraId="07F63B6E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74151"/>
          <w:sz w:val="21"/>
          <w:szCs w:val="21"/>
        </w:rPr>
        <w:t xml:space="preserve">Configure Aura FTP exports with </w:t>
      </w:r>
      <w:proofErr w:type="spellStart"/>
      <w:r>
        <w:rPr>
          <w:rFonts w:ascii="Arial" w:eastAsia="Arial" w:hAnsi="Arial" w:cs="Arial"/>
          <w:color w:val="374151"/>
          <w:sz w:val="21"/>
          <w:szCs w:val="21"/>
        </w:rPr>
        <w:t>Cosoft</w:t>
      </w:r>
      <w:proofErr w:type="spellEnd"/>
    </w:p>
    <w:p w14:paraId="0C52A02A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74151"/>
          <w:sz w:val="21"/>
          <w:szCs w:val="21"/>
        </w:rPr>
        <w:t>Train managers on the new system</w:t>
      </w:r>
    </w:p>
    <w:p w14:paraId="58D71D62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74151"/>
          <w:sz w:val="21"/>
          <w:szCs w:val="21"/>
        </w:rPr>
        <w:t>Collect feedback and refine</w:t>
      </w:r>
    </w:p>
    <w:p w14:paraId="4F8F264C" w14:textId="77777777" w:rsidR="00F96BF2" w:rsidRDefault="00000000">
      <w:pPr>
        <w:spacing w:before="200" w:after="120"/>
      </w:pPr>
      <w:r>
        <w:rPr>
          <w:rFonts w:ascii="Arial" w:eastAsia="Arial" w:hAnsi="Arial" w:cs="Arial"/>
          <w:b/>
          <w:bCs/>
          <w:color w:val="374151"/>
          <w:sz w:val="22"/>
          <w:szCs w:val="22"/>
        </w:rPr>
        <w:t>Phase 2: Referral Launch (Month 3-4)</w:t>
      </w:r>
    </w:p>
    <w:p w14:paraId="41BD0874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74151"/>
          <w:sz w:val="21"/>
          <w:szCs w:val="21"/>
        </w:rPr>
        <w:t>Leverage franchise network for referrals</w:t>
      </w:r>
    </w:p>
    <w:p w14:paraId="0BFA11A0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74151"/>
          <w:sz w:val="21"/>
          <w:szCs w:val="21"/>
        </w:rPr>
        <w:t>Offer 50% discount for early adopters (3 months)</w:t>
      </w:r>
    </w:p>
    <w:p w14:paraId="1382E58B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74151"/>
          <w:sz w:val="21"/>
          <w:szCs w:val="21"/>
        </w:rPr>
        <w:t>Target franchise groups already using Aura POS</w:t>
      </w:r>
    </w:p>
    <w:p w14:paraId="1FACC4BD" w14:textId="77777777" w:rsidR="00F96BF2" w:rsidRDefault="00000000">
      <w:pPr>
        <w:spacing w:before="200" w:after="120"/>
      </w:pPr>
      <w:r>
        <w:rPr>
          <w:rFonts w:ascii="Arial" w:eastAsia="Arial" w:hAnsi="Arial" w:cs="Arial"/>
          <w:b/>
          <w:bCs/>
          <w:color w:val="374151"/>
          <w:sz w:val="22"/>
          <w:szCs w:val="22"/>
        </w:rPr>
        <w:t>Phase 3: Direct Sales (Month 5-12)</w:t>
      </w:r>
    </w:p>
    <w:p w14:paraId="420445D3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74151"/>
          <w:sz w:val="21"/>
          <w:szCs w:val="21"/>
        </w:rPr>
        <w:t xml:space="preserve">Register </w:t>
      </w:r>
      <w:proofErr w:type="spellStart"/>
      <w:r>
        <w:rPr>
          <w:rFonts w:ascii="Arial" w:eastAsia="Arial" w:hAnsi="Arial" w:cs="Arial"/>
          <w:color w:val="374151"/>
          <w:sz w:val="21"/>
          <w:szCs w:val="21"/>
        </w:rPr>
        <w:t>shiftops.app</w:t>
      </w:r>
      <w:proofErr w:type="spellEnd"/>
      <w:r>
        <w:rPr>
          <w:rFonts w:ascii="Arial" w:eastAsia="Arial" w:hAnsi="Arial" w:cs="Arial"/>
          <w:color w:val="374151"/>
          <w:sz w:val="21"/>
          <w:szCs w:val="21"/>
        </w:rPr>
        <w:t xml:space="preserve"> domain and build landing page</w:t>
      </w:r>
    </w:p>
    <w:p w14:paraId="38F78E36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74151"/>
          <w:sz w:val="21"/>
          <w:szCs w:val="21"/>
        </w:rPr>
        <w:t>Target Famous Brands franchisees via industry channels</w:t>
      </w:r>
    </w:p>
    <w:p w14:paraId="0C17904D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74151"/>
          <w:sz w:val="21"/>
          <w:szCs w:val="21"/>
        </w:rPr>
        <w:t xml:space="preserve">Partner with </w:t>
      </w:r>
      <w:proofErr w:type="spellStart"/>
      <w:r>
        <w:rPr>
          <w:rFonts w:ascii="Arial" w:eastAsia="Arial" w:hAnsi="Arial" w:cs="Arial"/>
          <w:color w:val="374151"/>
          <w:sz w:val="21"/>
          <w:szCs w:val="21"/>
        </w:rPr>
        <w:t>Cosoft</w:t>
      </w:r>
      <w:proofErr w:type="spellEnd"/>
      <w:r>
        <w:rPr>
          <w:rFonts w:ascii="Arial" w:eastAsia="Arial" w:hAnsi="Arial" w:cs="Arial"/>
          <w:color w:val="374151"/>
          <w:sz w:val="21"/>
          <w:szCs w:val="21"/>
        </w:rPr>
        <w:t xml:space="preserve"> for co-marketing</w:t>
      </w:r>
    </w:p>
    <w:p w14:paraId="7F0795E9" w14:textId="77777777" w:rsidR="00F96BF2" w:rsidRDefault="00000000">
      <w:pPr>
        <w:spacing w:before="200" w:after="120"/>
      </w:pPr>
      <w:r>
        <w:rPr>
          <w:rFonts w:ascii="Arial" w:eastAsia="Arial" w:hAnsi="Arial" w:cs="Arial"/>
          <w:b/>
          <w:bCs/>
          <w:color w:val="374151"/>
          <w:sz w:val="22"/>
          <w:szCs w:val="22"/>
        </w:rPr>
        <w:t>Phase 4: Scale (Year 2+)</w:t>
      </w:r>
    </w:p>
    <w:p w14:paraId="610F17D5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74151"/>
          <w:sz w:val="21"/>
          <w:szCs w:val="21"/>
        </w:rPr>
        <w:t>Expand to non-Aura franchise systems</w:t>
      </w:r>
    </w:p>
    <w:p w14:paraId="1B1240E4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74151"/>
          <w:sz w:val="21"/>
          <w:szCs w:val="21"/>
        </w:rPr>
        <w:t>Add stock management, supplier ordering</w:t>
      </w:r>
    </w:p>
    <w:p w14:paraId="26501DA2" w14:textId="77777777" w:rsidR="00F96BF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74151"/>
          <w:sz w:val="21"/>
          <w:szCs w:val="21"/>
        </w:rPr>
        <w:t>International expansion (Nigeria, Kenya, Ghana)</w:t>
      </w:r>
    </w:p>
    <w:p w14:paraId="6A8D892B" w14:textId="77777777" w:rsidR="00F96BF2" w:rsidRDefault="00F96BF2">
      <w:pPr>
        <w:pBdr>
          <w:bottom w:val="single" w:sz="2" w:space="8" w:color="F5A623"/>
        </w:pBdr>
        <w:spacing w:before="200" w:after="200"/>
      </w:pPr>
    </w:p>
    <w:p w14:paraId="52D43519" w14:textId="77777777" w:rsidR="00F96BF2" w:rsidRDefault="00000000">
      <w:pPr>
        <w:spacing w:before="360" w:after="200"/>
      </w:pPr>
      <w:r>
        <w:rPr>
          <w:rFonts w:ascii="Arial" w:eastAsia="Arial" w:hAnsi="Arial" w:cs="Arial"/>
          <w:b/>
          <w:bCs/>
          <w:color w:val="1A1D27"/>
          <w:sz w:val="32"/>
          <w:szCs w:val="32"/>
        </w:rPr>
        <w:t>8. Ongoing Infrastructure Costs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800"/>
        <w:gridCol w:w="3200"/>
      </w:tblGrid>
      <w:tr w:rsidR="00F96BF2" w14:paraId="15109C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D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5F14D" w14:textId="77777777" w:rsidR="00F96BF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D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6DC0F" w14:textId="77777777" w:rsidR="00F96BF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Monthly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D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4F110" w14:textId="77777777" w:rsidR="00F96BF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Annual</w:t>
            </w:r>
          </w:p>
        </w:tc>
      </w:tr>
      <w:tr w:rsidR="00F96BF2" w14:paraId="7FC5A1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FA77F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Azure App Service (B1)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98F4D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250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B407C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3,000</w:t>
            </w:r>
          </w:p>
        </w:tc>
      </w:tr>
      <w:tr w:rsidR="00F96BF2" w14:paraId="76489B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C02C4" w14:textId="77777777" w:rsidR="00F96BF2" w:rsidRDefault="00000000">
            <w:proofErr w:type="spellStart"/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Supabase</w:t>
            </w:r>
            <w:proofErr w:type="spellEnd"/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 xml:space="preserve"> Pro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31151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450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C0A6B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5,400</w:t>
            </w:r>
          </w:p>
        </w:tc>
      </w:tr>
      <w:tr w:rsidR="00F96BF2" w14:paraId="326BF2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C24BB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Domain (</w:t>
            </w:r>
            <w:proofErr w:type="spellStart"/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shiftops.app</w:t>
            </w:r>
            <w:proofErr w:type="spellEnd"/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)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A08C0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—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EA065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250</w:t>
            </w:r>
          </w:p>
        </w:tc>
      </w:tr>
      <w:tr w:rsidR="00F96BF2" w14:paraId="6C7FC1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B673D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Email service (Resend)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48CAA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0-350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5392F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0-4,200</w:t>
            </w:r>
          </w:p>
        </w:tc>
      </w:tr>
      <w:tr w:rsidR="00F96BF2" w14:paraId="5B961F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6D301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Total infrastructure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9CB9E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700-1,050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548C9" w14:textId="77777777" w:rsidR="00F96BF2" w:rsidRDefault="00000000"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 8,650-12,850</w:t>
            </w:r>
          </w:p>
        </w:tc>
      </w:tr>
    </w:tbl>
    <w:p w14:paraId="2940CC0D" w14:textId="77777777" w:rsidR="00F96BF2" w:rsidRDefault="00F96BF2">
      <w:pPr>
        <w:spacing w:after="120"/>
      </w:pPr>
    </w:p>
    <w:p w14:paraId="35E0E9B0" w14:textId="77777777" w:rsidR="00F96BF2" w:rsidRDefault="00000000">
      <w:pPr>
        <w:spacing w:after="120"/>
      </w:pPr>
      <w:r>
        <w:rPr>
          <w:rFonts w:ascii="Arial" w:eastAsia="Arial" w:hAnsi="Arial" w:cs="Arial"/>
          <w:color w:val="374151"/>
          <w:sz w:val="21"/>
          <w:szCs w:val="21"/>
        </w:rPr>
        <w:t>Infrastructure costs are minimal. At 35 customers, revenue covers costs 40x over.</w:t>
      </w:r>
    </w:p>
    <w:p w14:paraId="1071CC0C" w14:textId="77777777" w:rsidR="00F96BF2" w:rsidRDefault="00F96BF2">
      <w:pPr>
        <w:pBdr>
          <w:bottom w:val="single" w:sz="2" w:space="8" w:color="F5A623"/>
        </w:pBdr>
        <w:spacing w:before="200" w:after="200"/>
      </w:pPr>
    </w:p>
    <w:p w14:paraId="5DAD16C3" w14:textId="2DD1E7CD" w:rsidR="00F96BF2" w:rsidRDefault="00F96BF2" w:rsidP="00D10675"/>
    <w:sectPr w:rsidR="00F96BF2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5D494" w14:textId="77777777" w:rsidR="000A2713" w:rsidRDefault="000A2713">
      <w:r>
        <w:separator/>
      </w:r>
    </w:p>
  </w:endnote>
  <w:endnote w:type="continuationSeparator" w:id="0">
    <w:p w14:paraId="1E1F4D33" w14:textId="77777777" w:rsidR="000A2713" w:rsidRDefault="000A27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63B34" w14:textId="7883A93D" w:rsidR="00F96BF2" w:rsidRDefault="00000000">
    <w:pPr>
      <w:jc w:val="center"/>
    </w:pPr>
    <w:r>
      <w:rPr>
        <w:rFonts w:ascii="Arial" w:eastAsia="Arial" w:hAnsi="Arial" w:cs="Arial"/>
        <w:color w:val="6B7280"/>
        <w:sz w:val="16"/>
        <w:szCs w:val="16"/>
      </w:rPr>
      <w:t>Confidential | Dinesh</w:t>
    </w:r>
    <w:r w:rsidR="00D10675">
      <w:rPr>
        <w:rFonts w:ascii="Arial" w:eastAsia="Arial" w:hAnsi="Arial" w:cs="Arial"/>
        <w:color w:val="6B7280"/>
        <w:sz w:val="16"/>
        <w:szCs w:val="16"/>
      </w:rPr>
      <w:t>a</w:t>
    </w:r>
    <w:r>
      <w:rPr>
        <w:rFonts w:ascii="Arial" w:eastAsia="Arial" w:hAnsi="Arial" w:cs="Arial"/>
        <w:color w:val="6B7280"/>
        <w:sz w:val="16"/>
        <w:szCs w:val="16"/>
      </w:rPr>
      <w:t>n</w:t>
    </w:r>
    <w:r w:rsidR="00D10675">
      <w:rPr>
        <w:rFonts w:ascii="Arial" w:eastAsia="Arial" w:hAnsi="Arial" w:cs="Arial"/>
        <w:color w:val="6B7280"/>
        <w:sz w:val="16"/>
        <w:szCs w:val="16"/>
      </w:rPr>
      <w:t xml:space="preserve"> C</w:t>
    </w:r>
    <w:r>
      <w:rPr>
        <w:rFonts w:ascii="Arial" w:eastAsia="Arial" w:hAnsi="Arial" w:cs="Arial"/>
        <w:color w:val="6B7280"/>
        <w:sz w:val="16"/>
        <w:szCs w:val="16"/>
      </w:rPr>
      <w:t xml:space="preserve">hetty | dineshan@claimtec.co.za | Page </w:t>
    </w:r>
    <w:r>
      <w:rPr>
        <w:rFonts w:ascii="Arial" w:eastAsia="Arial" w:hAnsi="Arial" w:cs="Arial"/>
        <w:color w:val="6B7280"/>
        <w:sz w:val="16"/>
        <w:szCs w:val="16"/>
      </w:rPr>
      <w:fldChar w:fldCharType="begin"/>
    </w:r>
    <w:r>
      <w:rPr>
        <w:rFonts w:ascii="Arial" w:eastAsia="Arial" w:hAnsi="Arial" w:cs="Arial"/>
        <w:color w:val="6B7280"/>
        <w:sz w:val="16"/>
        <w:szCs w:val="16"/>
      </w:rPr>
      <w:instrText>PAGE</w:instrText>
    </w:r>
    <w:r>
      <w:rPr>
        <w:rFonts w:ascii="Arial" w:eastAsia="Arial" w:hAnsi="Arial" w:cs="Arial"/>
        <w:color w:val="6B7280"/>
        <w:sz w:val="16"/>
        <w:szCs w:val="16"/>
      </w:rPr>
      <w:fldChar w:fldCharType="separate"/>
    </w:r>
    <w:r w:rsidR="00D10675">
      <w:rPr>
        <w:rFonts w:ascii="Arial" w:eastAsia="Arial" w:hAnsi="Arial" w:cs="Arial"/>
        <w:noProof/>
        <w:color w:val="6B7280"/>
        <w:sz w:val="16"/>
        <w:szCs w:val="16"/>
      </w:rPr>
      <w:t>1</w:t>
    </w:r>
    <w:r>
      <w:rPr>
        <w:rFonts w:ascii="Arial" w:eastAsia="Arial" w:hAnsi="Arial" w:cs="Arial"/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432B6" w14:textId="77777777" w:rsidR="000A2713" w:rsidRDefault="000A2713">
      <w:r>
        <w:separator/>
      </w:r>
    </w:p>
  </w:footnote>
  <w:footnote w:type="continuationSeparator" w:id="0">
    <w:p w14:paraId="26B88E32" w14:textId="77777777" w:rsidR="000A2713" w:rsidRDefault="000A27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F07F5" w14:textId="47A0308D" w:rsidR="00F96BF2" w:rsidRDefault="00C33C27">
    <w:pPr>
      <w:jc w:val="right"/>
    </w:pPr>
    <w:r>
      <w:rPr>
        <w:rFonts w:ascii="Arial" w:eastAsia="Arial" w:hAnsi="Arial" w:cs="Arial"/>
        <w:b/>
        <w:bCs/>
        <w:noProof/>
        <w:color w:val="F5A623"/>
        <w:sz w:val="18"/>
        <w:szCs w:val="18"/>
      </w:rPr>
      <w:drawing>
        <wp:anchor distT="0" distB="0" distL="114300" distR="114300" simplePos="0" relativeHeight="251658240" behindDoc="0" locked="0" layoutInCell="1" allowOverlap="1" wp14:anchorId="67737D58" wp14:editId="207EFFB0">
          <wp:simplePos x="0" y="0"/>
          <wp:positionH relativeFrom="margin">
            <wp:posOffset>-108641</wp:posOffset>
          </wp:positionH>
          <wp:positionV relativeFrom="margin">
            <wp:posOffset>-416460</wp:posOffset>
          </wp:positionV>
          <wp:extent cx="876300" cy="317500"/>
          <wp:effectExtent l="0" t="0" r="0" b="0"/>
          <wp:wrapSquare wrapText="bothSides"/>
          <wp:docPr id="1606422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642269" name="Picture 16064226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317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000000">
      <w:rPr>
        <w:rFonts w:ascii="Arial" w:eastAsia="Arial" w:hAnsi="Arial" w:cs="Arial"/>
        <w:b/>
        <w:bCs/>
        <w:color w:val="F5A623"/>
        <w:sz w:val="18"/>
        <w:szCs w:val="18"/>
      </w:rPr>
      <w:t>ShiftOps</w:t>
    </w:r>
    <w:proofErr w:type="spellEnd"/>
    <w:r w:rsidR="00000000">
      <w:rPr>
        <w:rFonts w:ascii="Arial" w:eastAsia="Arial" w:hAnsi="Arial" w:cs="Arial"/>
        <w:color w:val="6B7280"/>
        <w:sz w:val="18"/>
        <w:szCs w:val="18"/>
      </w:rPr>
      <w:t xml:space="preserve"> | Commercial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759F7"/>
    <w:multiLevelType w:val="hybridMultilevel"/>
    <w:tmpl w:val="56266B54"/>
    <w:lvl w:ilvl="0" w:tplc="08A26AC8">
      <w:start w:val="1"/>
      <w:numFmt w:val="bullet"/>
      <w:lvlText w:val="•"/>
      <w:lvlJc w:val="left"/>
      <w:pPr>
        <w:ind w:left="720" w:hanging="360"/>
      </w:pPr>
    </w:lvl>
    <w:lvl w:ilvl="1" w:tplc="097AEBA8">
      <w:numFmt w:val="decimal"/>
      <w:lvlText w:val=""/>
      <w:lvlJc w:val="left"/>
    </w:lvl>
    <w:lvl w:ilvl="2" w:tplc="2FD435F4">
      <w:numFmt w:val="decimal"/>
      <w:lvlText w:val=""/>
      <w:lvlJc w:val="left"/>
    </w:lvl>
    <w:lvl w:ilvl="3" w:tplc="4C20FBA6">
      <w:numFmt w:val="decimal"/>
      <w:lvlText w:val=""/>
      <w:lvlJc w:val="left"/>
    </w:lvl>
    <w:lvl w:ilvl="4" w:tplc="B78E3C24">
      <w:numFmt w:val="decimal"/>
      <w:lvlText w:val=""/>
      <w:lvlJc w:val="left"/>
    </w:lvl>
    <w:lvl w:ilvl="5" w:tplc="B0460182">
      <w:numFmt w:val="decimal"/>
      <w:lvlText w:val=""/>
      <w:lvlJc w:val="left"/>
    </w:lvl>
    <w:lvl w:ilvl="6" w:tplc="1E90D6C4">
      <w:numFmt w:val="decimal"/>
      <w:lvlText w:val=""/>
      <w:lvlJc w:val="left"/>
    </w:lvl>
    <w:lvl w:ilvl="7" w:tplc="A08A51AA">
      <w:numFmt w:val="decimal"/>
      <w:lvlText w:val=""/>
      <w:lvlJc w:val="left"/>
    </w:lvl>
    <w:lvl w:ilvl="8" w:tplc="4C5824FA">
      <w:numFmt w:val="decimal"/>
      <w:lvlText w:val=""/>
      <w:lvlJc w:val="left"/>
    </w:lvl>
  </w:abstractNum>
  <w:abstractNum w:abstractNumId="1" w15:restartNumberingAfterBreak="0">
    <w:nsid w:val="4D7124C3"/>
    <w:multiLevelType w:val="hybridMultilevel"/>
    <w:tmpl w:val="FDFAEFD2"/>
    <w:lvl w:ilvl="0" w:tplc="138C41F0">
      <w:start w:val="1"/>
      <w:numFmt w:val="decimal"/>
      <w:lvlText w:val="%1."/>
      <w:lvlJc w:val="left"/>
      <w:pPr>
        <w:ind w:left="720" w:hanging="360"/>
      </w:pPr>
    </w:lvl>
    <w:lvl w:ilvl="1" w:tplc="F086D920">
      <w:numFmt w:val="decimal"/>
      <w:lvlText w:val=""/>
      <w:lvlJc w:val="left"/>
    </w:lvl>
    <w:lvl w:ilvl="2" w:tplc="3DDCB10E">
      <w:numFmt w:val="decimal"/>
      <w:lvlText w:val=""/>
      <w:lvlJc w:val="left"/>
    </w:lvl>
    <w:lvl w:ilvl="3" w:tplc="FA0E77F6">
      <w:numFmt w:val="decimal"/>
      <w:lvlText w:val=""/>
      <w:lvlJc w:val="left"/>
    </w:lvl>
    <w:lvl w:ilvl="4" w:tplc="BDDC352E">
      <w:numFmt w:val="decimal"/>
      <w:lvlText w:val=""/>
      <w:lvlJc w:val="left"/>
    </w:lvl>
    <w:lvl w:ilvl="5" w:tplc="82707FA0">
      <w:numFmt w:val="decimal"/>
      <w:lvlText w:val=""/>
      <w:lvlJc w:val="left"/>
    </w:lvl>
    <w:lvl w:ilvl="6" w:tplc="88CEEADE">
      <w:numFmt w:val="decimal"/>
      <w:lvlText w:val=""/>
      <w:lvlJc w:val="left"/>
    </w:lvl>
    <w:lvl w:ilvl="7" w:tplc="CA88805E">
      <w:numFmt w:val="decimal"/>
      <w:lvlText w:val=""/>
      <w:lvlJc w:val="left"/>
    </w:lvl>
    <w:lvl w:ilvl="8" w:tplc="1E563010">
      <w:numFmt w:val="decimal"/>
      <w:lvlText w:val=""/>
      <w:lvlJc w:val="left"/>
    </w:lvl>
  </w:abstractNum>
  <w:abstractNum w:abstractNumId="2" w15:restartNumberingAfterBreak="0">
    <w:nsid w:val="748858BD"/>
    <w:multiLevelType w:val="hybridMultilevel"/>
    <w:tmpl w:val="A142DD7E"/>
    <w:lvl w:ilvl="0" w:tplc="A69C500C">
      <w:start w:val="1"/>
      <w:numFmt w:val="bullet"/>
      <w:lvlText w:val="●"/>
      <w:lvlJc w:val="left"/>
      <w:pPr>
        <w:ind w:left="720" w:hanging="360"/>
      </w:pPr>
    </w:lvl>
    <w:lvl w:ilvl="1" w:tplc="2C94A3A6">
      <w:start w:val="1"/>
      <w:numFmt w:val="bullet"/>
      <w:lvlText w:val="○"/>
      <w:lvlJc w:val="left"/>
      <w:pPr>
        <w:ind w:left="1440" w:hanging="360"/>
      </w:pPr>
    </w:lvl>
    <w:lvl w:ilvl="2" w:tplc="AA4811E6">
      <w:start w:val="1"/>
      <w:numFmt w:val="bullet"/>
      <w:lvlText w:val="■"/>
      <w:lvlJc w:val="left"/>
      <w:pPr>
        <w:ind w:left="2160" w:hanging="360"/>
      </w:pPr>
    </w:lvl>
    <w:lvl w:ilvl="3" w:tplc="2C46FAC0">
      <w:start w:val="1"/>
      <w:numFmt w:val="bullet"/>
      <w:lvlText w:val="●"/>
      <w:lvlJc w:val="left"/>
      <w:pPr>
        <w:ind w:left="2880" w:hanging="360"/>
      </w:pPr>
    </w:lvl>
    <w:lvl w:ilvl="4" w:tplc="20246B6A">
      <w:start w:val="1"/>
      <w:numFmt w:val="bullet"/>
      <w:lvlText w:val="○"/>
      <w:lvlJc w:val="left"/>
      <w:pPr>
        <w:ind w:left="3600" w:hanging="360"/>
      </w:pPr>
    </w:lvl>
    <w:lvl w:ilvl="5" w:tplc="43DE2650">
      <w:start w:val="1"/>
      <w:numFmt w:val="bullet"/>
      <w:lvlText w:val="■"/>
      <w:lvlJc w:val="left"/>
      <w:pPr>
        <w:ind w:left="4320" w:hanging="360"/>
      </w:pPr>
    </w:lvl>
    <w:lvl w:ilvl="6" w:tplc="1F7C5B6E">
      <w:start w:val="1"/>
      <w:numFmt w:val="bullet"/>
      <w:lvlText w:val="●"/>
      <w:lvlJc w:val="left"/>
      <w:pPr>
        <w:ind w:left="5040" w:hanging="360"/>
      </w:pPr>
    </w:lvl>
    <w:lvl w:ilvl="7" w:tplc="1A2A44E4">
      <w:start w:val="1"/>
      <w:numFmt w:val="bullet"/>
      <w:lvlText w:val="●"/>
      <w:lvlJc w:val="left"/>
      <w:pPr>
        <w:ind w:left="5760" w:hanging="360"/>
      </w:pPr>
    </w:lvl>
    <w:lvl w:ilvl="8" w:tplc="35B27B1C">
      <w:start w:val="1"/>
      <w:numFmt w:val="bullet"/>
      <w:lvlText w:val="●"/>
      <w:lvlJc w:val="left"/>
      <w:pPr>
        <w:ind w:left="6480" w:hanging="360"/>
      </w:pPr>
    </w:lvl>
  </w:abstractNum>
  <w:num w:numId="1" w16cid:durableId="2068185096">
    <w:abstractNumId w:val="2"/>
    <w:lvlOverride w:ilvl="0">
      <w:startOverride w:val="1"/>
    </w:lvlOverride>
  </w:num>
  <w:num w:numId="2" w16cid:durableId="1018383751">
    <w:abstractNumId w:val="0"/>
    <w:lvlOverride w:ilvl="0">
      <w:startOverride w:val="1"/>
    </w:lvlOverride>
  </w:num>
  <w:num w:numId="3" w16cid:durableId="15503341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BF2"/>
    <w:rsid w:val="000A2713"/>
    <w:rsid w:val="00121750"/>
    <w:rsid w:val="00342054"/>
    <w:rsid w:val="00C33C27"/>
    <w:rsid w:val="00D10675"/>
    <w:rsid w:val="00F9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798525"/>
  <w15:docId w15:val="{16726651-E38C-EF4B-9E89-481BF9096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106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0675"/>
  </w:style>
  <w:style w:type="paragraph" w:styleId="Footer">
    <w:name w:val="footer"/>
    <w:basedOn w:val="Normal"/>
    <w:link w:val="FooterChar"/>
    <w:uiPriority w:val="99"/>
    <w:unhideWhenUsed/>
    <w:rsid w:val="00D106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0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853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Dineshan Chetty</cp:lastModifiedBy>
  <cp:revision>3</cp:revision>
  <cp:lastPrinted>2026-04-06T16:21:00Z</cp:lastPrinted>
  <dcterms:created xsi:type="dcterms:W3CDTF">2026-04-06T16:02:00Z</dcterms:created>
  <dcterms:modified xsi:type="dcterms:W3CDTF">2026-04-06T16:21:00Z</dcterms:modified>
</cp:coreProperties>
</file>