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vestment-os-engineering-handbook"/>
    <w:p>
      <w:pPr>
        <w:pStyle w:val="Heading1"/>
      </w:pPr>
      <w:r>
        <w:t xml:space="preserve">Investment OS Engineering Handbook</w:t>
      </w:r>
    </w:p>
    <w:bookmarkEnd w:id="20"/>
    <w:bookmarkStart w:id="21" w:name="chapter-08-security-standards"/>
    <w:p>
      <w:pPr>
        <w:pStyle w:val="Heading1"/>
      </w:pPr>
      <w:r>
        <w:t xml:space="preserve">Chapter 08 – Security Standards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Investment OS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Security Philosophy</w:t>
      </w:r>
    </w:p>
    <w:p>
      <w:pPr>
        <w:pStyle w:val="Compact"/>
        <w:numPr>
          <w:ilvl w:val="0"/>
          <w:numId w:val="1001"/>
        </w:numPr>
      </w:pPr>
      <w:r>
        <w:t xml:space="preserve">Security Principles</w:t>
      </w:r>
    </w:p>
    <w:p>
      <w:pPr>
        <w:pStyle w:val="Compact"/>
        <w:numPr>
          <w:ilvl w:val="0"/>
          <w:numId w:val="1001"/>
        </w:numPr>
      </w:pPr>
      <w:r>
        <w:t xml:space="preserve">Zero Trust Architecture</w:t>
      </w:r>
    </w:p>
    <w:p>
      <w:pPr>
        <w:pStyle w:val="Compact"/>
        <w:numPr>
          <w:ilvl w:val="0"/>
          <w:numId w:val="1001"/>
        </w:numPr>
      </w:pPr>
      <w:r>
        <w:t xml:space="preserve">Defense in Depth</w:t>
      </w:r>
    </w:p>
    <w:p>
      <w:pPr>
        <w:pStyle w:val="Compact"/>
        <w:numPr>
          <w:ilvl w:val="0"/>
          <w:numId w:val="1001"/>
        </w:numPr>
      </w:pPr>
      <w:r>
        <w:t xml:space="preserve">Authentication Standards</w:t>
      </w:r>
    </w:p>
    <w:p>
      <w:pPr>
        <w:pStyle w:val="Compact"/>
        <w:numPr>
          <w:ilvl w:val="0"/>
          <w:numId w:val="1001"/>
        </w:numPr>
      </w:pPr>
      <w:r>
        <w:t xml:space="preserve">Authorization Standards</w:t>
      </w:r>
    </w:p>
    <w:p>
      <w:pPr>
        <w:pStyle w:val="Compact"/>
        <w:numPr>
          <w:ilvl w:val="0"/>
          <w:numId w:val="1001"/>
        </w:numPr>
      </w:pPr>
      <w:r>
        <w:t xml:space="preserve">Identity Management</w:t>
      </w:r>
    </w:p>
    <w:p>
      <w:pPr>
        <w:pStyle w:val="Compact"/>
        <w:numPr>
          <w:ilvl w:val="0"/>
          <w:numId w:val="1001"/>
        </w:numPr>
      </w:pPr>
      <w:r>
        <w:t xml:space="preserve">Password Policy</w:t>
      </w:r>
    </w:p>
    <w:p>
      <w:pPr>
        <w:pStyle w:val="Compact"/>
        <w:numPr>
          <w:ilvl w:val="0"/>
          <w:numId w:val="1001"/>
        </w:numPr>
      </w:pPr>
      <w:r>
        <w:t xml:space="preserve">Multi-Factor Authentication</w:t>
      </w:r>
    </w:p>
    <w:p>
      <w:pPr>
        <w:pStyle w:val="Compact"/>
        <w:numPr>
          <w:ilvl w:val="0"/>
          <w:numId w:val="1001"/>
        </w:numPr>
      </w:pPr>
      <w:r>
        <w:t xml:space="preserve">Session Management</w:t>
      </w:r>
    </w:p>
    <w:p>
      <w:pPr>
        <w:pStyle w:val="Compact"/>
        <w:numPr>
          <w:ilvl w:val="0"/>
          <w:numId w:val="1001"/>
        </w:numPr>
      </w:pPr>
      <w:r>
        <w:t xml:space="preserve">API Security</w:t>
      </w:r>
    </w:p>
    <w:p>
      <w:pPr>
        <w:pStyle w:val="Compact"/>
        <w:numPr>
          <w:ilvl w:val="0"/>
          <w:numId w:val="1001"/>
        </w:numPr>
      </w:pPr>
      <w:r>
        <w:t xml:space="preserve">Data Security</w:t>
      </w:r>
    </w:p>
    <w:p>
      <w:pPr>
        <w:pStyle w:val="Compact"/>
        <w:numPr>
          <w:ilvl w:val="0"/>
          <w:numId w:val="1001"/>
        </w:numPr>
      </w:pPr>
      <w:r>
        <w:t xml:space="preserve">Encryption Standards</w:t>
      </w:r>
    </w:p>
    <w:p>
      <w:pPr>
        <w:pStyle w:val="Compact"/>
        <w:numPr>
          <w:ilvl w:val="0"/>
          <w:numId w:val="1001"/>
        </w:numPr>
      </w:pPr>
      <w:r>
        <w:t xml:space="preserve">Secrets Management</w:t>
      </w:r>
    </w:p>
    <w:p>
      <w:pPr>
        <w:pStyle w:val="Compact"/>
        <w:numPr>
          <w:ilvl w:val="0"/>
          <w:numId w:val="1001"/>
        </w:numPr>
      </w:pPr>
      <w:r>
        <w:t xml:space="preserve">Database Security</w:t>
      </w:r>
    </w:p>
    <w:p>
      <w:pPr>
        <w:pStyle w:val="Compact"/>
        <w:numPr>
          <w:ilvl w:val="0"/>
          <w:numId w:val="1001"/>
        </w:numPr>
      </w:pPr>
      <w:r>
        <w:t xml:space="preserve">File Security</w:t>
      </w:r>
    </w:p>
    <w:p>
      <w:pPr>
        <w:pStyle w:val="Compact"/>
        <w:numPr>
          <w:ilvl w:val="0"/>
          <w:numId w:val="1001"/>
        </w:numPr>
      </w:pPr>
      <w:r>
        <w:t xml:space="preserve">AI Security</w:t>
      </w:r>
    </w:p>
    <w:p>
      <w:pPr>
        <w:pStyle w:val="Compact"/>
        <w:numPr>
          <w:ilvl w:val="0"/>
          <w:numId w:val="1001"/>
        </w:numPr>
      </w:pPr>
      <w:r>
        <w:t xml:space="preserve">Infrastructure Security</w:t>
      </w:r>
    </w:p>
    <w:p>
      <w:pPr>
        <w:pStyle w:val="Compact"/>
        <w:numPr>
          <w:ilvl w:val="0"/>
          <w:numId w:val="1001"/>
        </w:numPr>
      </w:pPr>
      <w:r>
        <w:t xml:space="preserve">Network Security</w:t>
      </w:r>
    </w:p>
    <w:p>
      <w:pPr>
        <w:pStyle w:val="Compact"/>
        <w:numPr>
          <w:ilvl w:val="0"/>
          <w:numId w:val="1001"/>
        </w:numPr>
      </w:pPr>
      <w:r>
        <w:t xml:space="preserve">Secure Coding</w:t>
      </w:r>
    </w:p>
    <w:p>
      <w:pPr>
        <w:pStyle w:val="Compact"/>
        <w:numPr>
          <w:ilvl w:val="0"/>
          <w:numId w:val="1001"/>
        </w:numPr>
      </w:pPr>
      <w:r>
        <w:t xml:space="preserve">Dependency Management</w:t>
      </w:r>
    </w:p>
    <w:p>
      <w:pPr>
        <w:pStyle w:val="Compact"/>
        <w:numPr>
          <w:ilvl w:val="0"/>
          <w:numId w:val="1001"/>
        </w:numPr>
      </w:pPr>
      <w:r>
        <w:t xml:space="preserve">Logging &amp; Audit</w:t>
      </w:r>
    </w:p>
    <w:p>
      <w:pPr>
        <w:pStyle w:val="Compact"/>
        <w:numPr>
          <w:ilvl w:val="0"/>
          <w:numId w:val="1001"/>
        </w:numPr>
      </w:pPr>
      <w:r>
        <w:t xml:space="preserve">Vulnerability Management</w:t>
      </w:r>
    </w:p>
    <w:p>
      <w:pPr>
        <w:pStyle w:val="Compact"/>
        <w:numPr>
          <w:ilvl w:val="0"/>
          <w:numId w:val="1001"/>
        </w:numPr>
      </w:pPr>
      <w:r>
        <w:t xml:space="preserve">Incident Response</w:t>
      </w:r>
    </w:p>
    <w:p>
      <w:pPr>
        <w:pStyle w:val="Compact"/>
        <w:numPr>
          <w:ilvl w:val="0"/>
          <w:numId w:val="1001"/>
        </w:numPr>
      </w:pPr>
      <w:r>
        <w:t xml:space="preserve">Security Testing</w:t>
      </w:r>
    </w:p>
    <w:p>
      <w:pPr>
        <w:pStyle w:val="Compact"/>
        <w:numPr>
          <w:ilvl w:val="0"/>
          <w:numId w:val="1001"/>
        </w:numPr>
      </w:pPr>
      <w:r>
        <w:t xml:space="preserve">Compliance</w:t>
      </w:r>
    </w:p>
    <w:p>
      <w:pPr>
        <w:pStyle w:val="Compact"/>
        <w:numPr>
          <w:ilvl w:val="0"/>
          <w:numId w:val="1001"/>
        </w:numPr>
      </w:pPr>
      <w:r>
        <w:t xml:space="preserve">Code Review Checklist</w:t>
      </w:r>
    </w:p>
    <w:p>
      <w:pPr>
        <w:pStyle w:val="Compact"/>
        <w:numPr>
          <w:ilvl w:val="0"/>
          <w:numId w:val="1001"/>
        </w:numPr>
      </w:pPr>
      <w:r>
        <w:t xml:space="preserve">Anti-Patterns</w:t>
      </w:r>
    </w:p>
    <w:p>
      <w:pPr>
        <w:pStyle w:val="Compact"/>
        <w:numPr>
          <w:ilvl w:val="0"/>
          <w:numId w:val="1001"/>
        </w:numPr>
      </w:pPr>
      <w:r>
        <w:t xml:space="preserve">Definition of Done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minimum security requirements for Investment OS.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2"/>
        </w:numPr>
      </w:pPr>
      <w:r>
        <w:t xml:space="preserve">Protect confidential information</w:t>
      </w:r>
    </w:p>
    <w:p>
      <w:pPr>
        <w:pStyle w:val="Compact"/>
        <w:numPr>
          <w:ilvl w:val="0"/>
          <w:numId w:val="1002"/>
        </w:numPr>
      </w:pPr>
      <w:r>
        <w:t xml:space="preserve">Preserve data integrity</w:t>
      </w:r>
    </w:p>
    <w:p>
      <w:pPr>
        <w:pStyle w:val="Compact"/>
        <w:numPr>
          <w:ilvl w:val="0"/>
          <w:numId w:val="1002"/>
        </w:numPr>
      </w:pPr>
      <w:r>
        <w:t xml:space="preserve">Ensure system availability</w:t>
      </w:r>
    </w:p>
    <w:p>
      <w:pPr>
        <w:pStyle w:val="Compact"/>
        <w:numPr>
          <w:ilvl w:val="0"/>
          <w:numId w:val="1002"/>
        </w:numPr>
      </w:pPr>
      <w:r>
        <w:t xml:space="preserve">Support regulatory compliance</w:t>
      </w:r>
    </w:p>
    <w:p>
      <w:pPr>
        <w:pStyle w:val="Compact"/>
        <w:numPr>
          <w:ilvl w:val="0"/>
          <w:numId w:val="1002"/>
        </w:numPr>
      </w:pPr>
      <w:r>
        <w:t xml:space="preserve">Reduce operational risk</w:t>
      </w:r>
    </w:p>
    <w:p>
      <w:pPr>
        <w:pStyle w:val="Compact"/>
        <w:numPr>
          <w:ilvl w:val="0"/>
          <w:numId w:val="1002"/>
        </w:numPr>
      </w:pPr>
      <w:r>
        <w:t xml:space="preserve">Build user trust</w:t>
      </w:r>
    </w:p>
    <w:p>
      <w:pPr>
        <w:pStyle w:val="FirstParagraph"/>
      </w:pPr>
      <w:r>
        <w:t xml:space="preserve">Security is a shared engineering responsibility.</w:t>
      </w:r>
    </w:p>
    <w:p>
      <w:r>
        <w:pict>
          <v:rect style="width:0;height:1.5pt" o:hralign="center" o:hrstd="t" o:hr="t"/>
        </w:pict>
      </w:r>
    </w:p>
    <w:bookmarkEnd w:id="23"/>
    <w:bookmarkStart w:id="24" w:name="security-philosophy"/>
    <w:p>
      <w:pPr>
        <w:pStyle w:val="Heading1"/>
      </w:pPr>
      <w:r>
        <w:t xml:space="preserve">2. Security Philosophy</w:t>
      </w:r>
    </w:p>
    <w:p>
      <w:pPr>
        <w:pStyle w:val="FirstParagraph"/>
      </w:pPr>
      <w:r>
        <w:t xml:space="preserve">Investment OS follows the principle that security is built into every layer.</w:t>
      </w:r>
    </w:p>
    <w:p>
      <w:pPr>
        <w:pStyle w:val="BodyText"/>
      </w:pPr>
      <w:r>
        <w:t xml:space="preserve">Assume:</w:t>
      </w:r>
    </w:p>
    <w:p>
      <w:pPr>
        <w:pStyle w:val="Compact"/>
        <w:numPr>
          <w:ilvl w:val="0"/>
          <w:numId w:val="1003"/>
        </w:numPr>
      </w:pPr>
      <w:r>
        <w:t xml:space="preserve">Every network is untrusted.</w:t>
      </w:r>
    </w:p>
    <w:p>
      <w:pPr>
        <w:pStyle w:val="Compact"/>
        <w:numPr>
          <w:ilvl w:val="0"/>
          <w:numId w:val="1003"/>
        </w:numPr>
      </w:pPr>
      <w:r>
        <w:t xml:space="preserve">Every request may be malicious.</w:t>
      </w:r>
    </w:p>
    <w:p>
      <w:pPr>
        <w:pStyle w:val="Compact"/>
        <w:numPr>
          <w:ilvl w:val="0"/>
          <w:numId w:val="1003"/>
        </w:numPr>
      </w:pPr>
      <w:r>
        <w:t xml:space="preserve">Every credential may be compromised.</w:t>
      </w:r>
    </w:p>
    <w:p>
      <w:pPr>
        <w:pStyle w:val="Compact"/>
        <w:numPr>
          <w:ilvl w:val="0"/>
          <w:numId w:val="1003"/>
        </w:numPr>
      </w:pPr>
      <w:r>
        <w:t xml:space="preserve">Every dependency may contain vulnerabilities.</w:t>
      </w:r>
    </w:p>
    <w:p>
      <w:pPr>
        <w:pStyle w:val="Compact"/>
        <w:numPr>
          <w:ilvl w:val="0"/>
          <w:numId w:val="1003"/>
        </w:numPr>
      </w:pPr>
      <w:r>
        <w:t xml:space="preserve">Every API is externally reachable unless proven otherwise.</w:t>
      </w:r>
    </w:p>
    <w:p>
      <w:pPr>
        <w:pStyle w:val="FirstParagraph"/>
      </w:pPr>
      <w:r>
        <w:t xml:space="preserve">Trust is continuously verified rather than assumed.</w:t>
      </w:r>
    </w:p>
    <w:p>
      <w:r>
        <w:pict>
          <v:rect style="width:0;height:1.5pt" o:hralign="center" o:hrstd="t" o:hr="t"/>
        </w:pict>
      </w:r>
    </w:p>
    <w:bookmarkEnd w:id="24"/>
    <w:bookmarkStart w:id="25" w:name="security-principles"/>
    <w:p>
      <w:pPr>
        <w:pStyle w:val="Heading1"/>
      </w:pPr>
      <w:r>
        <w:t xml:space="preserve">3. Security Principles</w:t>
      </w:r>
    </w:p>
    <w:p>
      <w:pPr>
        <w:pStyle w:val="FirstParagraph"/>
      </w:pPr>
      <w:r>
        <w:t xml:space="preserve">Core principles:</w:t>
      </w:r>
    </w:p>
    <w:p>
      <w:pPr>
        <w:pStyle w:val="Compact"/>
        <w:numPr>
          <w:ilvl w:val="0"/>
          <w:numId w:val="1004"/>
        </w:numPr>
      </w:pPr>
      <w:r>
        <w:t xml:space="preserve">Least Privilege</w:t>
      </w:r>
    </w:p>
    <w:p>
      <w:pPr>
        <w:pStyle w:val="Compact"/>
        <w:numPr>
          <w:ilvl w:val="0"/>
          <w:numId w:val="1004"/>
        </w:numPr>
      </w:pPr>
      <w:r>
        <w:t xml:space="preserve">Need-to-Know Access</w:t>
      </w:r>
    </w:p>
    <w:p>
      <w:pPr>
        <w:pStyle w:val="Compact"/>
        <w:numPr>
          <w:ilvl w:val="0"/>
          <w:numId w:val="1004"/>
        </w:numPr>
      </w:pPr>
      <w:r>
        <w:t xml:space="preserve">Secure by Default</w:t>
      </w:r>
    </w:p>
    <w:p>
      <w:pPr>
        <w:pStyle w:val="Compact"/>
        <w:numPr>
          <w:ilvl w:val="0"/>
          <w:numId w:val="1004"/>
        </w:numPr>
      </w:pPr>
      <w:r>
        <w:t xml:space="preserve">Fail Securely</w:t>
      </w:r>
    </w:p>
    <w:p>
      <w:pPr>
        <w:pStyle w:val="Compact"/>
        <w:numPr>
          <w:ilvl w:val="0"/>
          <w:numId w:val="1004"/>
        </w:numPr>
      </w:pPr>
      <w:r>
        <w:t xml:space="preserve">Explicit Authorization</w:t>
      </w:r>
    </w:p>
    <w:p>
      <w:pPr>
        <w:pStyle w:val="Compact"/>
        <w:numPr>
          <w:ilvl w:val="0"/>
          <w:numId w:val="1004"/>
        </w:numPr>
      </w:pPr>
      <w:r>
        <w:t xml:space="preserve">Encryption Everywhere</w:t>
      </w:r>
    </w:p>
    <w:p>
      <w:pPr>
        <w:pStyle w:val="Compact"/>
        <w:numPr>
          <w:ilvl w:val="0"/>
          <w:numId w:val="1004"/>
        </w:numPr>
      </w:pPr>
      <w:r>
        <w:t xml:space="preserve">Continuous Monitoring</w:t>
      </w:r>
    </w:p>
    <w:p>
      <w:pPr>
        <w:pStyle w:val="Compact"/>
        <w:numPr>
          <w:ilvl w:val="0"/>
          <w:numId w:val="1004"/>
        </w:numPr>
      </w:pPr>
      <w:r>
        <w:t xml:space="preserve">Defense in Depth</w:t>
      </w:r>
    </w:p>
    <w:p>
      <w:pPr>
        <w:pStyle w:val="Compact"/>
        <w:numPr>
          <w:ilvl w:val="0"/>
          <w:numId w:val="1004"/>
        </w:numPr>
      </w:pPr>
      <w:r>
        <w:t xml:space="preserve">Zero Trust</w:t>
      </w:r>
    </w:p>
    <w:p>
      <w:pPr>
        <w:pStyle w:val="FirstParagraph"/>
      </w:pPr>
      <w:r>
        <w:t xml:space="preserve">These principles apply to all components.</w:t>
      </w:r>
    </w:p>
    <w:p>
      <w:r>
        <w:pict>
          <v:rect style="width:0;height:1.5pt" o:hralign="center" o:hrstd="t" o:hr="t"/>
        </w:pict>
      </w:r>
    </w:p>
    <w:bookmarkEnd w:id="25"/>
    <w:bookmarkStart w:id="26" w:name="zero-trust-architecture"/>
    <w:p>
      <w:pPr>
        <w:pStyle w:val="Heading1"/>
      </w:pPr>
      <w:r>
        <w:t xml:space="preserve">4. Zero Trust Architecture</w:t>
      </w:r>
    </w:p>
    <w:p>
      <w:pPr>
        <w:pStyle w:val="FirstParagraph"/>
      </w:pPr>
      <w:r>
        <w:t xml:space="preserve">Never trust based on network location.</w:t>
      </w:r>
    </w:p>
    <w:p>
      <w:pPr>
        <w:pStyle w:val="BodyText"/>
      </w:pPr>
      <w:r>
        <w:t xml:space="preserve">Every request must verify:</w:t>
      </w:r>
    </w:p>
    <w:p>
      <w:pPr>
        <w:pStyle w:val="Compact"/>
        <w:numPr>
          <w:ilvl w:val="0"/>
          <w:numId w:val="1005"/>
        </w:numPr>
      </w:pPr>
      <w:r>
        <w:t xml:space="preserve">Identity</w:t>
      </w:r>
    </w:p>
    <w:p>
      <w:pPr>
        <w:pStyle w:val="Compact"/>
        <w:numPr>
          <w:ilvl w:val="0"/>
          <w:numId w:val="1005"/>
        </w:numPr>
      </w:pPr>
      <w:r>
        <w:t xml:space="preserve">Authorization</w:t>
      </w:r>
    </w:p>
    <w:p>
      <w:pPr>
        <w:pStyle w:val="Compact"/>
        <w:numPr>
          <w:ilvl w:val="0"/>
          <w:numId w:val="1005"/>
        </w:numPr>
      </w:pPr>
      <w:r>
        <w:t xml:space="preserve">Device or client context (where applicable)</w:t>
      </w:r>
    </w:p>
    <w:p>
      <w:pPr>
        <w:pStyle w:val="Compact"/>
        <w:numPr>
          <w:ilvl w:val="0"/>
          <w:numId w:val="1005"/>
        </w:numPr>
      </w:pPr>
      <w:r>
        <w:t xml:space="preserve">Token validity</w:t>
      </w:r>
    </w:p>
    <w:p>
      <w:pPr>
        <w:pStyle w:val="Compact"/>
        <w:numPr>
          <w:ilvl w:val="0"/>
          <w:numId w:val="1005"/>
        </w:numPr>
      </w:pPr>
      <w:r>
        <w:t xml:space="preserve">Requested operation</w:t>
      </w:r>
    </w:p>
    <w:p>
      <w:pPr>
        <w:pStyle w:val="FirstParagraph"/>
      </w:pPr>
      <w:r>
        <w:t xml:space="preserve">Authentication is not authorization.</w:t>
      </w:r>
    </w:p>
    <w:p>
      <w:r>
        <w:pict>
          <v:rect style="width:0;height:1.5pt" o:hralign="center" o:hrstd="t" o:hr="t"/>
        </w:pict>
      </w:r>
    </w:p>
    <w:bookmarkEnd w:id="26"/>
    <w:bookmarkStart w:id="27" w:name="defense-in-depth"/>
    <w:p>
      <w:pPr>
        <w:pStyle w:val="Heading1"/>
      </w:pPr>
      <w:r>
        <w:t xml:space="preserve">5. Defense in Depth</w:t>
      </w:r>
    </w:p>
    <w:p>
      <w:pPr>
        <w:pStyle w:val="FirstParagraph"/>
      </w:pPr>
      <w:r>
        <w:t xml:space="preserve">Security controls exist at multiple layers.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API Validation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Business Rules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Database Controls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Infrastructure Controls</w:t>
      </w:r>
    </w:p>
    <w:p>
      <w:pPr>
        <w:pStyle w:val="FirstParagraph"/>
      </w:pPr>
      <w:r>
        <w:t xml:space="preserve">No single control should be the only protection.</w:t>
      </w:r>
    </w:p>
    <w:p>
      <w:r>
        <w:pict>
          <v:rect style="width:0;height:1.5pt" o:hralign="center" o:hrstd="t" o:hr="t"/>
        </w:pict>
      </w:r>
    </w:p>
    <w:bookmarkEnd w:id="27"/>
    <w:bookmarkStart w:id="28" w:name="authentication-standards"/>
    <w:p>
      <w:pPr>
        <w:pStyle w:val="Heading1"/>
      </w:pPr>
      <w:r>
        <w:t xml:space="preserve">6. Authentication Standards</w:t>
      </w:r>
    </w:p>
    <w:p>
      <w:pPr>
        <w:pStyle w:val="FirstParagraph"/>
      </w:pPr>
      <w:r>
        <w:t xml:space="preserve">Supported mechanisms:</w:t>
      </w:r>
    </w:p>
    <w:p>
      <w:pPr>
        <w:pStyle w:val="Compact"/>
        <w:numPr>
          <w:ilvl w:val="0"/>
          <w:numId w:val="1006"/>
        </w:numPr>
      </w:pPr>
      <w:r>
        <w:t xml:space="preserve">OAuth2</w:t>
      </w:r>
    </w:p>
    <w:p>
      <w:pPr>
        <w:pStyle w:val="Compact"/>
        <w:numPr>
          <w:ilvl w:val="0"/>
          <w:numId w:val="1006"/>
        </w:numPr>
      </w:pPr>
      <w:r>
        <w:t xml:space="preserve">JWT</w:t>
      </w:r>
    </w:p>
    <w:p>
      <w:pPr>
        <w:pStyle w:val="Compact"/>
        <w:numPr>
          <w:ilvl w:val="0"/>
          <w:numId w:val="1006"/>
        </w:numPr>
      </w:pPr>
      <w:r>
        <w:t xml:space="preserve">OpenID Connect (future)</w:t>
      </w:r>
    </w:p>
    <w:p>
      <w:pPr>
        <w:pStyle w:val="Compact"/>
        <w:numPr>
          <w:ilvl w:val="0"/>
          <w:numId w:val="1006"/>
        </w:numPr>
      </w:pPr>
      <w:r>
        <w:t xml:space="preserve">Multi-Factor Authentication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07"/>
        </w:numPr>
      </w:pPr>
      <w:r>
        <w:t xml:space="preserve">Strong signing keys</w:t>
      </w:r>
    </w:p>
    <w:p>
      <w:pPr>
        <w:pStyle w:val="Compact"/>
        <w:numPr>
          <w:ilvl w:val="0"/>
          <w:numId w:val="1007"/>
        </w:numPr>
      </w:pPr>
      <w:r>
        <w:t xml:space="preserve">Token expiration</w:t>
      </w:r>
    </w:p>
    <w:p>
      <w:pPr>
        <w:pStyle w:val="Compact"/>
        <w:numPr>
          <w:ilvl w:val="0"/>
          <w:numId w:val="1007"/>
        </w:numPr>
      </w:pPr>
      <w:r>
        <w:t xml:space="preserve">Refresh token rotation</w:t>
      </w:r>
    </w:p>
    <w:p>
      <w:pPr>
        <w:pStyle w:val="Compact"/>
        <w:numPr>
          <w:ilvl w:val="0"/>
          <w:numId w:val="1007"/>
        </w:numPr>
      </w:pPr>
      <w:r>
        <w:t xml:space="preserve">Secure logout</w:t>
      </w:r>
    </w:p>
    <w:p>
      <w:pPr>
        <w:pStyle w:val="Compact"/>
        <w:numPr>
          <w:ilvl w:val="0"/>
          <w:numId w:val="1007"/>
        </w:numPr>
      </w:pPr>
      <w:r>
        <w:t xml:space="preserve">Revocation support</w:t>
      </w:r>
    </w:p>
    <w:p>
      <w:pPr>
        <w:pStyle w:val="FirstParagraph"/>
      </w:pPr>
      <w:r>
        <w:t xml:space="preserve">Passwords are never stored in plain text.</w:t>
      </w:r>
    </w:p>
    <w:p>
      <w:r>
        <w:pict>
          <v:rect style="width:0;height:1.5pt" o:hralign="center" o:hrstd="t" o:hr="t"/>
        </w:pict>
      </w:r>
    </w:p>
    <w:bookmarkEnd w:id="28"/>
    <w:bookmarkStart w:id="29" w:name="authorization-standards"/>
    <w:p>
      <w:pPr>
        <w:pStyle w:val="Heading1"/>
      </w:pPr>
      <w:r>
        <w:t xml:space="preserve">7. Authorization Standards</w:t>
      </w:r>
    </w:p>
    <w:p>
      <w:pPr>
        <w:pStyle w:val="FirstParagraph"/>
      </w:pPr>
      <w:r>
        <w:t xml:space="preserve">Use Role-Based Access Control (RBAC).</w:t>
      </w:r>
    </w:p>
    <w:p>
      <w:pPr>
        <w:pStyle w:val="BodyText"/>
      </w:pPr>
      <w:r>
        <w:t xml:space="preserve">Example roles:</w:t>
      </w:r>
    </w:p>
    <w:p>
      <w:pPr>
        <w:pStyle w:val="Compact"/>
        <w:numPr>
          <w:ilvl w:val="0"/>
          <w:numId w:val="1008"/>
        </w:numPr>
      </w:pPr>
      <w:r>
        <w:t xml:space="preserve">Administrator</w:t>
      </w:r>
    </w:p>
    <w:p>
      <w:pPr>
        <w:pStyle w:val="Compact"/>
        <w:numPr>
          <w:ilvl w:val="0"/>
          <w:numId w:val="1008"/>
        </w:numPr>
      </w:pPr>
      <w:r>
        <w:t xml:space="preserve">Investment Manager</w:t>
      </w:r>
    </w:p>
    <w:p>
      <w:pPr>
        <w:pStyle w:val="Compact"/>
        <w:numPr>
          <w:ilvl w:val="0"/>
          <w:numId w:val="1008"/>
        </w:numPr>
      </w:pPr>
      <w:r>
        <w:t xml:space="preserve">Analyst</w:t>
      </w:r>
    </w:p>
    <w:p>
      <w:pPr>
        <w:pStyle w:val="Compact"/>
        <w:numPr>
          <w:ilvl w:val="0"/>
          <w:numId w:val="1008"/>
        </w:numPr>
      </w:pPr>
      <w:r>
        <w:t xml:space="preserve">Viewer</w:t>
      </w:r>
    </w:p>
    <w:p>
      <w:pPr>
        <w:pStyle w:val="Compact"/>
        <w:numPr>
          <w:ilvl w:val="0"/>
          <w:numId w:val="1008"/>
        </w:numPr>
      </w:pPr>
      <w:r>
        <w:t xml:space="preserve">Auditor</w:t>
      </w:r>
    </w:p>
    <w:p>
      <w:pPr>
        <w:pStyle w:val="FirstParagraph"/>
      </w:pPr>
      <w:r>
        <w:t xml:space="preserve">Authorization decisions belong in the service layer or centralized policy engine.</w:t>
      </w:r>
    </w:p>
    <w:p>
      <w:r>
        <w:pict>
          <v:rect style="width:0;height:1.5pt" o:hralign="center" o:hrstd="t" o:hr="t"/>
        </w:pict>
      </w:r>
    </w:p>
    <w:bookmarkEnd w:id="29"/>
    <w:bookmarkStart w:id="30" w:name="identity-management"/>
    <w:p>
      <w:pPr>
        <w:pStyle w:val="Heading1"/>
      </w:pPr>
      <w:r>
        <w:t xml:space="preserve">8. Identity Management</w:t>
      </w:r>
    </w:p>
    <w:p>
      <w:pPr>
        <w:pStyle w:val="FirstParagraph"/>
      </w:pPr>
      <w:r>
        <w:t xml:space="preserve">Every user has:</w:t>
      </w:r>
    </w:p>
    <w:p>
      <w:pPr>
        <w:pStyle w:val="Compact"/>
        <w:numPr>
          <w:ilvl w:val="0"/>
          <w:numId w:val="1009"/>
        </w:numPr>
      </w:pPr>
      <w:r>
        <w:t xml:space="preserve">Unique identifier</w:t>
      </w:r>
    </w:p>
    <w:p>
      <w:pPr>
        <w:pStyle w:val="Compact"/>
        <w:numPr>
          <w:ilvl w:val="0"/>
          <w:numId w:val="1009"/>
        </w:numPr>
      </w:pPr>
      <w:r>
        <w:t xml:space="preserve">Organization membership</w:t>
      </w:r>
    </w:p>
    <w:p>
      <w:pPr>
        <w:pStyle w:val="Compact"/>
        <w:numPr>
          <w:ilvl w:val="0"/>
          <w:numId w:val="1009"/>
        </w:numPr>
      </w:pPr>
      <w:r>
        <w:t xml:space="preserve">Assigned roles</w:t>
      </w:r>
    </w:p>
    <w:p>
      <w:pPr>
        <w:pStyle w:val="Compact"/>
        <w:numPr>
          <w:ilvl w:val="0"/>
          <w:numId w:val="1009"/>
        </w:numPr>
      </w:pPr>
      <w:r>
        <w:t xml:space="preserve">Status (active, suspended, disabled)</w:t>
      </w:r>
    </w:p>
    <w:p>
      <w:pPr>
        <w:pStyle w:val="FirstParagraph"/>
      </w:pPr>
      <w:r>
        <w:t xml:space="preserve">Identity lifecycle:</w:t>
      </w:r>
    </w:p>
    <w:p>
      <w:pPr>
        <w:pStyle w:val="Compact"/>
        <w:numPr>
          <w:ilvl w:val="0"/>
          <w:numId w:val="1010"/>
        </w:numPr>
      </w:pPr>
      <w:r>
        <w:t xml:space="preserve">Provision</w:t>
      </w:r>
    </w:p>
    <w:p>
      <w:pPr>
        <w:pStyle w:val="Compact"/>
        <w:numPr>
          <w:ilvl w:val="0"/>
          <w:numId w:val="1010"/>
        </w:numPr>
      </w:pPr>
      <w:r>
        <w:t xml:space="preserve">Activate</w:t>
      </w:r>
    </w:p>
    <w:p>
      <w:pPr>
        <w:pStyle w:val="Compact"/>
        <w:numPr>
          <w:ilvl w:val="0"/>
          <w:numId w:val="1010"/>
        </w:numPr>
      </w:pPr>
      <w:r>
        <w:t xml:space="preserve">Modify</w:t>
      </w:r>
    </w:p>
    <w:p>
      <w:pPr>
        <w:pStyle w:val="Compact"/>
        <w:numPr>
          <w:ilvl w:val="0"/>
          <w:numId w:val="1010"/>
        </w:numPr>
      </w:pPr>
      <w:r>
        <w:t xml:space="preserve">Suspend</w:t>
      </w:r>
    </w:p>
    <w:p>
      <w:pPr>
        <w:pStyle w:val="Compact"/>
        <w:numPr>
          <w:ilvl w:val="0"/>
          <w:numId w:val="1010"/>
        </w:numPr>
      </w:pPr>
      <w:r>
        <w:t xml:space="preserve">Deactivate</w:t>
      </w:r>
    </w:p>
    <w:p>
      <w:pPr>
        <w:pStyle w:val="Compact"/>
        <w:numPr>
          <w:ilvl w:val="0"/>
          <w:numId w:val="1010"/>
        </w:numPr>
      </w:pPr>
      <w:r>
        <w:t xml:space="preserve">Archive</w:t>
      </w:r>
    </w:p>
    <w:p>
      <w:r>
        <w:pict>
          <v:rect style="width:0;height:1.5pt" o:hralign="center" o:hrstd="t" o:hr="t"/>
        </w:pict>
      </w:r>
    </w:p>
    <w:bookmarkEnd w:id="30"/>
    <w:bookmarkStart w:id="31" w:name="password-policy"/>
    <w:p>
      <w:pPr>
        <w:pStyle w:val="Heading1"/>
      </w:pPr>
      <w:r>
        <w:t xml:space="preserve">9. Password Policy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11"/>
        </w:numPr>
      </w:pPr>
      <w:r>
        <w:t xml:space="preserve">Minimum length (e.g., 12 characters)</w:t>
      </w:r>
    </w:p>
    <w:p>
      <w:pPr>
        <w:pStyle w:val="Compact"/>
        <w:numPr>
          <w:ilvl w:val="0"/>
          <w:numId w:val="1011"/>
        </w:numPr>
      </w:pPr>
      <w:r>
        <w:t xml:space="preserve">Allow passphrases</w:t>
      </w:r>
    </w:p>
    <w:p>
      <w:pPr>
        <w:pStyle w:val="Compact"/>
        <w:numPr>
          <w:ilvl w:val="0"/>
          <w:numId w:val="1011"/>
        </w:numPr>
      </w:pPr>
      <w:r>
        <w:t xml:space="preserve">Store using a modern password hashing algorithm (Argon2id preferred; bcrypt acceptable if Argon2 is unavailable)</w:t>
      </w:r>
    </w:p>
    <w:p>
      <w:pPr>
        <w:pStyle w:val="Compact"/>
        <w:numPr>
          <w:ilvl w:val="0"/>
          <w:numId w:val="1011"/>
        </w:numPr>
      </w:pPr>
      <w:r>
        <w:t xml:space="preserve">Prevent reuse of recent passwords (where business policy requires)</w:t>
      </w:r>
    </w:p>
    <w:p>
      <w:pPr>
        <w:pStyle w:val="Compact"/>
        <w:numPr>
          <w:ilvl w:val="0"/>
          <w:numId w:val="1011"/>
        </w:numPr>
      </w:pPr>
      <w:r>
        <w:t xml:space="preserve">Enforce reset after suspected compromise</w:t>
      </w:r>
    </w:p>
    <w:p>
      <w:pPr>
        <w:pStyle w:val="FirstParagraph"/>
      </w:pPr>
      <w:r>
        <w:t xml:space="preserve">Never impose arbitrary complexity rules that reduce usability without improving security.</w:t>
      </w:r>
    </w:p>
    <w:p>
      <w:r>
        <w:pict>
          <v:rect style="width:0;height:1.5pt" o:hralign="center" o:hrstd="t" o:hr="t"/>
        </w:pict>
      </w:r>
    </w:p>
    <w:bookmarkEnd w:id="31"/>
    <w:bookmarkStart w:id="32" w:name="multi-factor-authentication"/>
    <w:p>
      <w:pPr>
        <w:pStyle w:val="Heading1"/>
      </w:pPr>
      <w:r>
        <w:t xml:space="preserve">10. Multi-Factor Authentication</w:t>
      </w:r>
    </w:p>
    <w:p>
      <w:pPr>
        <w:pStyle w:val="FirstParagraph"/>
      </w:pPr>
      <w:r>
        <w:t xml:space="preserve">MFA should be required for:</w:t>
      </w:r>
    </w:p>
    <w:p>
      <w:pPr>
        <w:pStyle w:val="Compact"/>
        <w:numPr>
          <w:ilvl w:val="0"/>
          <w:numId w:val="1012"/>
        </w:numPr>
      </w:pPr>
      <w:r>
        <w:t xml:space="preserve">Administrators</w:t>
      </w:r>
    </w:p>
    <w:p>
      <w:pPr>
        <w:pStyle w:val="Compact"/>
        <w:numPr>
          <w:ilvl w:val="0"/>
          <w:numId w:val="1012"/>
        </w:numPr>
      </w:pPr>
      <w:r>
        <w:t xml:space="preserve">Privileged users</w:t>
      </w:r>
    </w:p>
    <w:p>
      <w:pPr>
        <w:pStyle w:val="Compact"/>
        <w:numPr>
          <w:ilvl w:val="0"/>
          <w:numId w:val="1012"/>
        </w:numPr>
      </w:pPr>
      <w:r>
        <w:t xml:space="preserve">Production access</w:t>
      </w:r>
    </w:p>
    <w:p>
      <w:pPr>
        <w:pStyle w:val="Compact"/>
        <w:numPr>
          <w:ilvl w:val="0"/>
          <w:numId w:val="1012"/>
        </w:numPr>
      </w:pPr>
      <w:r>
        <w:t xml:space="preserve">Sensitive administrative actions</w:t>
      </w:r>
    </w:p>
    <w:p>
      <w:pPr>
        <w:pStyle w:val="FirstParagraph"/>
      </w:pPr>
      <w:r>
        <w:t xml:space="preserve">Supported factors may include:</w:t>
      </w:r>
    </w:p>
    <w:p>
      <w:pPr>
        <w:pStyle w:val="Compact"/>
        <w:numPr>
          <w:ilvl w:val="0"/>
          <w:numId w:val="1013"/>
        </w:numPr>
      </w:pPr>
      <w:r>
        <w:t xml:space="preserve">Time-based one-time passwords (TOTP)</w:t>
      </w:r>
    </w:p>
    <w:p>
      <w:pPr>
        <w:pStyle w:val="Compact"/>
        <w:numPr>
          <w:ilvl w:val="0"/>
          <w:numId w:val="1013"/>
        </w:numPr>
      </w:pPr>
      <w:r>
        <w:t xml:space="preserve">Hardware security keys (preferred for administrators)</w:t>
      </w:r>
    </w:p>
    <w:p>
      <w:pPr>
        <w:pStyle w:val="Compact"/>
        <w:numPr>
          <w:ilvl w:val="0"/>
          <w:numId w:val="1013"/>
        </w:numPr>
      </w:pPr>
      <w:r>
        <w:t xml:space="preserve">Passkeys (future roadmap)</w:t>
      </w:r>
    </w:p>
    <w:p>
      <w:pPr>
        <w:pStyle w:val="FirstParagraph"/>
      </w:pPr>
      <w:r>
        <w:t xml:space="preserve">SMS-based MFA should be avoided where stronger alternatives are available.</w:t>
      </w:r>
    </w:p>
    <w:p>
      <w:r>
        <w:pict>
          <v:rect style="width:0;height:1.5pt" o:hralign="center" o:hrstd="t" o:hr="t"/>
        </w:pict>
      </w:r>
    </w:p>
    <w:bookmarkEnd w:id="32"/>
    <w:bookmarkStart w:id="33" w:name="session-management"/>
    <w:p>
      <w:pPr>
        <w:pStyle w:val="Heading1"/>
      </w:pPr>
      <w:r>
        <w:t xml:space="preserve">11. Session Management</w:t>
      </w:r>
    </w:p>
    <w:p>
      <w:pPr>
        <w:pStyle w:val="FirstParagraph"/>
      </w:pPr>
      <w:r>
        <w:t xml:space="preserve">Sessions must:</w:t>
      </w:r>
    </w:p>
    <w:p>
      <w:pPr>
        <w:pStyle w:val="Compact"/>
        <w:numPr>
          <w:ilvl w:val="0"/>
          <w:numId w:val="1014"/>
        </w:numPr>
      </w:pPr>
      <w:r>
        <w:t xml:space="preserve">Expire after inactivity</w:t>
      </w:r>
    </w:p>
    <w:p>
      <w:pPr>
        <w:pStyle w:val="Compact"/>
        <w:numPr>
          <w:ilvl w:val="0"/>
          <w:numId w:val="1014"/>
        </w:numPr>
      </w:pPr>
      <w:r>
        <w:t xml:space="preserve">Support explicit logout</w:t>
      </w:r>
    </w:p>
    <w:p>
      <w:pPr>
        <w:pStyle w:val="Compact"/>
        <w:numPr>
          <w:ilvl w:val="0"/>
          <w:numId w:val="1014"/>
        </w:numPr>
      </w:pPr>
      <w:r>
        <w:t xml:space="preserve">Support revocation</w:t>
      </w:r>
    </w:p>
    <w:p>
      <w:pPr>
        <w:pStyle w:val="Compact"/>
        <w:numPr>
          <w:ilvl w:val="0"/>
          <w:numId w:val="1014"/>
        </w:numPr>
      </w:pPr>
      <w:r>
        <w:t xml:space="preserve">Rotate refresh tokens</w:t>
      </w:r>
    </w:p>
    <w:p>
      <w:pPr>
        <w:pStyle w:val="Compact"/>
        <w:numPr>
          <w:ilvl w:val="0"/>
          <w:numId w:val="1014"/>
        </w:numPr>
      </w:pPr>
      <w:r>
        <w:t xml:space="preserve">Detect concurrent suspicious sessions</w:t>
      </w:r>
    </w:p>
    <w:p>
      <w:pPr>
        <w:pStyle w:val="FirstParagraph"/>
      </w:pPr>
      <w:r>
        <w:t xml:space="preserve">Session identifiers must be unpredictable.</w:t>
      </w:r>
    </w:p>
    <w:p>
      <w:r>
        <w:pict>
          <v:rect style="width:0;height:1.5pt" o:hralign="center" o:hrstd="t" o:hr="t"/>
        </w:pict>
      </w:r>
    </w:p>
    <w:bookmarkEnd w:id="33"/>
    <w:bookmarkStart w:id="34" w:name="api-security"/>
    <w:p>
      <w:pPr>
        <w:pStyle w:val="Heading1"/>
      </w:pPr>
      <w:r>
        <w:t xml:space="preserve">12. API Security</w:t>
      </w:r>
    </w:p>
    <w:p>
      <w:pPr>
        <w:pStyle w:val="FirstParagraph"/>
      </w:pPr>
      <w:r>
        <w:t xml:space="preserve">Every API must:</w:t>
      </w:r>
    </w:p>
    <w:p>
      <w:pPr>
        <w:pStyle w:val="Compact"/>
        <w:numPr>
          <w:ilvl w:val="0"/>
          <w:numId w:val="1015"/>
        </w:numPr>
      </w:pPr>
      <w:r>
        <w:t xml:space="preserve">Authenticate</w:t>
      </w:r>
    </w:p>
    <w:p>
      <w:pPr>
        <w:pStyle w:val="Compact"/>
        <w:numPr>
          <w:ilvl w:val="0"/>
          <w:numId w:val="1015"/>
        </w:numPr>
      </w:pPr>
      <w:r>
        <w:t xml:space="preserve">Authorize</w:t>
      </w:r>
    </w:p>
    <w:p>
      <w:pPr>
        <w:pStyle w:val="Compact"/>
        <w:numPr>
          <w:ilvl w:val="0"/>
          <w:numId w:val="1015"/>
        </w:numPr>
      </w:pPr>
      <w:r>
        <w:t xml:space="preserve">Validate inputs</w:t>
      </w:r>
    </w:p>
    <w:p>
      <w:pPr>
        <w:pStyle w:val="Compact"/>
        <w:numPr>
          <w:ilvl w:val="0"/>
          <w:numId w:val="1015"/>
        </w:numPr>
      </w:pPr>
      <w:r>
        <w:t xml:space="preserve">Rate limit</w:t>
      </w:r>
    </w:p>
    <w:p>
      <w:pPr>
        <w:pStyle w:val="Compact"/>
        <w:numPr>
          <w:ilvl w:val="0"/>
          <w:numId w:val="1015"/>
        </w:numPr>
      </w:pPr>
      <w:r>
        <w:t xml:space="preserve">Log security events</w:t>
      </w:r>
    </w:p>
    <w:p>
      <w:pPr>
        <w:pStyle w:val="Compact"/>
        <w:numPr>
          <w:ilvl w:val="0"/>
          <w:numId w:val="1015"/>
        </w:numPr>
      </w:pPr>
      <w:r>
        <w:t xml:space="preserve">Return sanitized errors</w:t>
      </w:r>
    </w:p>
    <w:p>
      <w:pPr>
        <w:pStyle w:val="FirstParagraph"/>
      </w:pPr>
      <w:r>
        <w:t xml:space="preserve">Never expose internal implementation details.</w:t>
      </w:r>
    </w:p>
    <w:p>
      <w:r>
        <w:pict>
          <v:rect style="width:0;height:1.5pt" o:hralign="center" o:hrstd="t" o:hr="t"/>
        </w:pict>
      </w:r>
    </w:p>
    <w:bookmarkEnd w:id="34"/>
    <w:bookmarkStart w:id="35" w:name="data-security"/>
    <w:p>
      <w:pPr>
        <w:pStyle w:val="Heading1"/>
      </w:pPr>
      <w:r>
        <w:t xml:space="preserve">13. Data Security</w:t>
      </w:r>
    </w:p>
    <w:p>
      <w:pPr>
        <w:pStyle w:val="FirstParagraph"/>
      </w:pPr>
      <w:r>
        <w:t xml:space="preserve">Classify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Product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Startup financials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Credentials, encryption keys</w:t>
            </w:r>
          </w:p>
        </w:tc>
      </w:tr>
    </w:tbl>
    <w:p>
      <w:pPr>
        <w:pStyle w:val="BodyText"/>
      </w:pPr>
      <w:r>
        <w:t xml:space="preserve">Protection increases with sensitivity.</w:t>
      </w:r>
    </w:p>
    <w:p>
      <w:r>
        <w:pict>
          <v:rect style="width:0;height:1.5pt" o:hralign="center" o:hrstd="t" o:hr="t"/>
        </w:pict>
      </w:r>
    </w:p>
    <w:bookmarkEnd w:id="35"/>
    <w:bookmarkStart w:id="36" w:name="encryption-standards"/>
    <w:p>
      <w:pPr>
        <w:pStyle w:val="Heading1"/>
      </w:pPr>
      <w:r>
        <w:t xml:space="preserve">14. Encryption Standards</w:t>
      </w:r>
    </w:p>
    <w:p>
      <w:pPr>
        <w:pStyle w:val="FirstParagraph"/>
      </w:pPr>
      <w:r>
        <w:t xml:space="preserve">Encrypt:</w:t>
      </w:r>
    </w:p>
    <w:p>
      <w:pPr>
        <w:pStyle w:val="Compact"/>
        <w:numPr>
          <w:ilvl w:val="0"/>
          <w:numId w:val="1016"/>
        </w:numPr>
      </w:pPr>
      <w:r>
        <w:t xml:space="preserve">Data in transit (TLS)</w:t>
      </w:r>
    </w:p>
    <w:p>
      <w:pPr>
        <w:pStyle w:val="Compact"/>
        <w:numPr>
          <w:ilvl w:val="0"/>
          <w:numId w:val="1016"/>
        </w:numPr>
      </w:pPr>
      <w:r>
        <w:t xml:space="preserve">Sensitive backups</w:t>
      </w:r>
    </w:p>
    <w:p>
      <w:pPr>
        <w:pStyle w:val="Compact"/>
        <w:numPr>
          <w:ilvl w:val="0"/>
          <w:numId w:val="1016"/>
        </w:numPr>
      </w:pPr>
      <w:r>
        <w:t xml:space="preserve">Sensitive exports</w:t>
      </w:r>
    </w:p>
    <w:p>
      <w:pPr>
        <w:pStyle w:val="FirstParagraph"/>
      </w:pPr>
      <w:r>
        <w:t xml:space="preserve">Use application-level encryption for highly sensitive fields where justified.</w:t>
      </w:r>
    </w:p>
    <w:p>
      <w:pPr>
        <w:pStyle w:val="BodyText"/>
      </w:pPr>
      <w:r>
        <w:t xml:space="preserve">Rotate encryption keys according to policy.</w:t>
      </w:r>
    </w:p>
    <w:p>
      <w:r>
        <w:pict>
          <v:rect style="width:0;height:1.5pt" o:hralign="center" o:hrstd="t" o:hr="t"/>
        </w:pict>
      </w:r>
    </w:p>
    <w:bookmarkEnd w:id="36"/>
    <w:bookmarkStart w:id="37" w:name="secrets-management"/>
    <w:p>
      <w:pPr>
        <w:pStyle w:val="Heading1"/>
      </w:pPr>
      <w:r>
        <w:t xml:space="preserve">15. Secrets Management</w:t>
      </w:r>
    </w:p>
    <w:p>
      <w:pPr>
        <w:pStyle w:val="FirstParagraph"/>
      </w:pPr>
      <w:r>
        <w:t xml:space="preserve">Secrets include:</w:t>
      </w:r>
    </w:p>
    <w:p>
      <w:pPr>
        <w:pStyle w:val="Compact"/>
        <w:numPr>
          <w:ilvl w:val="0"/>
          <w:numId w:val="1017"/>
        </w:numPr>
      </w:pPr>
      <w:r>
        <w:t xml:space="preserve">Database credentials</w:t>
      </w:r>
    </w:p>
    <w:p>
      <w:pPr>
        <w:pStyle w:val="Compact"/>
        <w:numPr>
          <w:ilvl w:val="0"/>
          <w:numId w:val="1017"/>
        </w:numPr>
      </w:pPr>
      <w:r>
        <w:t xml:space="preserve">JWT signing keys</w:t>
      </w:r>
    </w:p>
    <w:p>
      <w:pPr>
        <w:pStyle w:val="Compact"/>
        <w:numPr>
          <w:ilvl w:val="0"/>
          <w:numId w:val="1017"/>
        </w:numPr>
      </w:pPr>
      <w:r>
        <w:t xml:space="preserve">API keys</w:t>
      </w:r>
    </w:p>
    <w:p>
      <w:pPr>
        <w:pStyle w:val="Compact"/>
        <w:numPr>
          <w:ilvl w:val="0"/>
          <w:numId w:val="1017"/>
        </w:numPr>
      </w:pPr>
      <w:r>
        <w:t xml:space="preserve">Encryption keys</w:t>
      </w:r>
    </w:p>
    <w:p>
      <w:pPr>
        <w:pStyle w:val="Compact"/>
        <w:numPr>
          <w:ilvl w:val="0"/>
          <w:numId w:val="1017"/>
        </w:numPr>
      </w:pPr>
      <w:r>
        <w:t xml:space="preserve">Cloud credentials</w:t>
      </w:r>
    </w:p>
    <w:p>
      <w:pPr>
        <w:pStyle w:val="FirstParagraph"/>
      </w:pPr>
      <w:r>
        <w:t xml:space="preserve">Never store secrets:</w:t>
      </w:r>
    </w:p>
    <w:p>
      <w:pPr>
        <w:pStyle w:val="Compact"/>
        <w:numPr>
          <w:ilvl w:val="0"/>
          <w:numId w:val="1018"/>
        </w:numPr>
      </w:pPr>
      <w:r>
        <w:t xml:space="preserve">In source code</w:t>
      </w:r>
    </w:p>
    <w:p>
      <w:pPr>
        <w:pStyle w:val="Compact"/>
        <w:numPr>
          <w:ilvl w:val="0"/>
          <w:numId w:val="1018"/>
        </w:numPr>
      </w:pPr>
      <w:r>
        <w:t xml:space="preserve">In Git history</w:t>
      </w:r>
    </w:p>
    <w:p>
      <w:pPr>
        <w:pStyle w:val="Compact"/>
        <w:numPr>
          <w:ilvl w:val="0"/>
          <w:numId w:val="1018"/>
        </w:numPr>
      </w:pPr>
      <w:r>
        <w:t xml:space="preserve">In Docker images</w:t>
      </w:r>
    </w:p>
    <w:p>
      <w:pPr>
        <w:pStyle w:val="Compact"/>
        <w:numPr>
          <w:ilvl w:val="0"/>
          <w:numId w:val="1018"/>
        </w:numPr>
      </w:pPr>
      <w:r>
        <w:t xml:space="preserve">In configuration files committed to version control</w:t>
      </w:r>
    </w:p>
    <w:p>
      <w:pPr>
        <w:pStyle w:val="FirstParagraph"/>
      </w:pPr>
      <w:r>
        <w:t xml:space="preserve">Use a dedicated secrets management solution.</w:t>
      </w:r>
    </w:p>
    <w:p>
      <w:r>
        <w:pict>
          <v:rect style="width:0;height:1.5pt" o:hralign="center" o:hrstd="t" o:hr="t"/>
        </w:pict>
      </w:r>
    </w:p>
    <w:bookmarkEnd w:id="37"/>
    <w:bookmarkStart w:id="38" w:name="database-security"/>
    <w:p>
      <w:pPr>
        <w:pStyle w:val="Heading1"/>
      </w:pPr>
      <w:r>
        <w:t xml:space="preserve">16. Database Security</w:t>
      </w:r>
    </w:p>
    <w:p>
      <w:pPr>
        <w:pStyle w:val="FirstParagraph"/>
      </w:pPr>
      <w:r>
        <w:t xml:space="preserve">Protect databases through:</w:t>
      </w:r>
    </w:p>
    <w:p>
      <w:pPr>
        <w:pStyle w:val="Compact"/>
        <w:numPr>
          <w:ilvl w:val="0"/>
          <w:numId w:val="1019"/>
        </w:numPr>
      </w:pPr>
      <w:r>
        <w:t xml:space="preserve">Least-privilege accounts</w:t>
      </w:r>
    </w:p>
    <w:p>
      <w:pPr>
        <w:pStyle w:val="Compact"/>
        <w:numPr>
          <w:ilvl w:val="0"/>
          <w:numId w:val="1019"/>
        </w:numPr>
      </w:pPr>
      <w:r>
        <w:t xml:space="preserve">Encrypted connections</w:t>
      </w:r>
    </w:p>
    <w:p>
      <w:pPr>
        <w:pStyle w:val="Compact"/>
        <w:numPr>
          <w:ilvl w:val="0"/>
          <w:numId w:val="1019"/>
        </w:numPr>
      </w:pPr>
      <w:r>
        <w:t xml:space="preserve">Network isolation</w:t>
      </w:r>
    </w:p>
    <w:p>
      <w:pPr>
        <w:pStyle w:val="Compact"/>
        <w:numPr>
          <w:ilvl w:val="0"/>
          <w:numId w:val="1019"/>
        </w:numPr>
      </w:pPr>
      <w:r>
        <w:t xml:space="preserve">Strong authentication</w:t>
      </w:r>
    </w:p>
    <w:p>
      <w:pPr>
        <w:pStyle w:val="Compact"/>
        <w:numPr>
          <w:ilvl w:val="0"/>
          <w:numId w:val="1019"/>
        </w:numPr>
      </w:pPr>
      <w:r>
        <w:t xml:space="preserve">Regular patching</w:t>
      </w:r>
    </w:p>
    <w:p>
      <w:pPr>
        <w:pStyle w:val="Compact"/>
        <w:numPr>
          <w:ilvl w:val="0"/>
          <w:numId w:val="1019"/>
        </w:numPr>
      </w:pPr>
      <w:r>
        <w:t xml:space="preserve">Audit logging</w:t>
      </w:r>
    </w:p>
    <w:p>
      <w:pPr>
        <w:pStyle w:val="FirstParagraph"/>
      </w:pPr>
      <w:r>
        <w:t xml:space="preserve">Application accounts should not have unnecessary administrative privileges.</w:t>
      </w:r>
    </w:p>
    <w:p>
      <w:r>
        <w:pict>
          <v:rect style="width:0;height:1.5pt" o:hralign="center" o:hrstd="t" o:hr="t"/>
        </w:pict>
      </w:r>
    </w:p>
    <w:bookmarkEnd w:id="38"/>
    <w:bookmarkStart w:id="39" w:name="file-security"/>
    <w:p>
      <w:pPr>
        <w:pStyle w:val="Heading1"/>
      </w:pPr>
      <w:r>
        <w:t xml:space="preserve">17. File Security</w:t>
      </w:r>
    </w:p>
    <w:p>
      <w:pPr>
        <w:pStyle w:val="FirstParagraph"/>
      </w:pPr>
      <w:r>
        <w:t xml:space="preserve">Uploads must be:</w:t>
      </w:r>
    </w:p>
    <w:p>
      <w:pPr>
        <w:pStyle w:val="Compact"/>
        <w:numPr>
          <w:ilvl w:val="0"/>
          <w:numId w:val="1020"/>
        </w:numPr>
      </w:pPr>
      <w:r>
        <w:t xml:space="preserve">Type validated</w:t>
      </w:r>
    </w:p>
    <w:p>
      <w:pPr>
        <w:pStyle w:val="Compact"/>
        <w:numPr>
          <w:ilvl w:val="0"/>
          <w:numId w:val="1020"/>
        </w:numPr>
      </w:pPr>
      <w:r>
        <w:t xml:space="preserve">Size validated</w:t>
      </w:r>
    </w:p>
    <w:p>
      <w:pPr>
        <w:pStyle w:val="Compact"/>
        <w:numPr>
          <w:ilvl w:val="0"/>
          <w:numId w:val="1020"/>
        </w:numPr>
      </w:pPr>
      <w:r>
        <w:t xml:space="preserve">Virus scanned (where infrastructure supports it)</w:t>
      </w:r>
    </w:p>
    <w:p>
      <w:pPr>
        <w:pStyle w:val="Compact"/>
        <w:numPr>
          <w:ilvl w:val="0"/>
          <w:numId w:val="1020"/>
        </w:numPr>
      </w:pPr>
      <w:r>
        <w:t xml:space="preserve">Stored outside executable paths</w:t>
      </w:r>
    </w:p>
    <w:p>
      <w:pPr>
        <w:pStyle w:val="Compact"/>
        <w:numPr>
          <w:ilvl w:val="0"/>
          <w:numId w:val="1020"/>
        </w:numPr>
      </w:pPr>
      <w:r>
        <w:t xml:space="preserve">Access controlled</w:t>
      </w:r>
    </w:p>
    <w:p>
      <w:pPr>
        <w:pStyle w:val="FirstParagraph"/>
      </w:pPr>
      <w:r>
        <w:t xml:space="preserve">Generated download links should expire.</w:t>
      </w:r>
    </w:p>
    <w:p>
      <w:r>
        <w:pict>
          <v:rect style="width:0;height:1.5pt" o:hralign="center" o:hrstd="t" o:hr="t"/>
        </w:pict>
      </w:r>
    </w:p>
    <w:bookmarkEnd w:id="39"/>
    <w:bookmarkStart w:id="40" w:name="ai-security"/>
    <w:p>
      <w:pPr>
        <w:pStyle w:val="Heading1"/>
      </w:pPr>
      <w:r>
        <w:t xml:space="preserve">18. AI Security</w:t>
      </w:r>
    </w:p>
    <w:p>
      <w:pPr>
        <w:pStyle w:val="FirstParagraph"/>
      </w:pPr>
      <w:r>
        <w:t xml:space="preserve">AI systems introduce additional risks.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21"/>
        </w:numPr>
      </w:pPr>
      <w:r>
        <w:t xml:space="preserve">Prompt validation</w:t>
      </w:r>
    </w:p>
    <w:p>
      <w:pPr>
        <w:pStyle w:val="Compact"/>
        <w:numPr>
          <w:ilvl w:val="0"/>
          <w:numId w:val="1021"/>
        </w:numPr>
      </w:pPr>
      <w:r>
        <w:t xml:space="preserve">Tool authorization</w:t>
      </w:r>
    </w:p>
    <w:p>
      <w:pPr>
        <w:pStyle w:val="Compact"/>
        <w:numPr>
          <w:ilvl w:val="0"/>
          <w:numId w:val="1021"/>
        </w:numPr>
      </w:pPr>
      <w:r>
        <w:t xml:space="preserve">Output validation</w:t>
      </w:r>
    </w:p>
    <w:p>
      <w:pPr>
        <w:pStyle w:val="Compact"/>
        <w:numPr>
          <w:ilvl w:val="0"/>
          <w:numId w:val="1021"/>
        </w:numPr>
      </w:pPr>
      <w:r>
        <w:t xml:space="preserve">Prompt versioning</w:t>
      </w:r>
    </w:p>
    <w:p>
      <w:pPr>
        <w:pStyle w:val="Compact"/>
        <w:numPr>
          <w:ilvl w:val="0"/>
          <w:numId w:val="1021"/>
        </w:numPr>
      </w:pPr>
      <w:r>
        <w:t xml:space="preserve">Model version tracking</w:t>
      </w:r>
    </w:p>
    <w:p>
      <w:pPr>
        <w:pStyle w:val="Compact"/>
        <w:numPr>
          <w:ilvl w:val="0"/>
          <w:numId w:val="1021"/>
        </w:numPr>
      </w:pPr>
      <w:r>
        <w:t xml:space="preserve">Sensitive data filtering</w:t>
      </w:r>
    </w:p>
    <w:p>
      <w:pPr>
        <w:pStyle w:val="Compact"/>
        <w:numPr>
          <w:ilvl w:val="0"/>
          <w:numId w:val="1021"/>
        </w:numPr>
      </w:pPr>
      <w:r>
        <w:t xml:space="preserve">Human review for high-impact decisions where appropriate</w:t>
      </w:r>
    </w:p>
    <w:p>
      <w:pPr>
        <w:pStyle w:val="FirstParagraph"/>
      </w:pPr>
      <w:r>
        <w:t xml:space="preserve">AI outputs should never bypass authorization checks.</w:t>
      </w:r>
    </w:p>
    <w:p>
      <w:r>
        <w:pict>
          <v:rect style="width:0;height:1.5pt" o:hralign="center" o:hrstd="t" o:hr="t"/>
        </w:pict>
      </w:r>
    </w:p>
    <w:bookmarkEnd w:id="40"/>
    <w:bookmarkStart w:id="41" w:name="infrastructure-security"/>
    <w:p>
      <w:pPr>
        <w:pStyle w:val="Heading1"/>
      </w:pPr>
      <w:r>
        <w:t xml:space="preserve">19. Infrastructure Security</w:t>
      </w:r>
    </w:p>
    <w:p>
      <w:pPr>
        <w:pStyle w:val="FirstParagraph"/>
      </w:pPr>
      <w:r>
        <w:t xml:space="preserve">Secure infrastructure includes:</w:t>
      </w:r>
    </w:p>
    <w:p>
      <w:pPr>
        <w:pStyle w:val="Compact"/>
        <w:numPr>
          <w:ilvl w:val="0"/>
          <w:numId w:val="1022"/>
        </w:numPr>
      </w:pPr>
      <w:r>
        <w:t xml:space="preserve">Hardened operating systems</w:t>
      </w:r>
    </w:p>
    <w:p>
      <w:pPr>
        <w:pStyle w:val="Compact"/>
        <w:numPr>
          <w:ilvl w:val="0"/>
          <w:numId w:val="1022"/>
        </w:numPr>
      </w:pPr>
      <w:r>
        <w:t xml:space="preserve">Regular security updates</w:t>
      </w:r>
    </w:p>
    <w:p>
      <w:pPr>
        <w:pStyle w:val="Compact"/>
        <w:numPr>
          <w:ilvl w:val="0"/>
          <w:numId w:val="1022"/>
        </w:numPr>
      </w:pPr>
      <w:r>
        <w:t xml:space="preserve">Firewall configuration</w:t>
      </w:r>
    </w:p>
    <w:p>
      <w:pPr>
        <w:pStyle w:val="Compact"/>
        <w:numPr>
          <w:ilvl w:val="0"/>
          <w:numId w:val="1022"/>
        </w:numPr>
      </w:pPr>
      <w:r>
        <w:t xml:space="preserve">Secure container images</w:t>
      </w:r>
    </w:p>
    <w:p>
      <w:pPr>
        <w:pStyle w:val="Compact"/>
        <w:numPr>
          <w:ilvl w:val="0"/>
          <w:numId w:val="1022"/>
        </w:numPr>
      </w:pPr>
      <w:r>
        <w:t xml:space="preserve">Image scanning</w:t>
      </w:r>
    </w:p>
    <w:p>
      <w:pPr>
        <w:pStyle w:val="Compact"/>
        <w:numPr>
          <w:ilvl w:val="0"/>
          <w:numId w:val="1022"/>
        </w:numPr>
      </w:pPr>
      <w:r>
        <w:t xml:space="preserve">Least-privilege runtime permissions</w:t>
      </w:r>
    </w:p>
    <w:p>
      <w:pPr>
        <w:pStyle w:val="FirstParagraph"/>
      </w:pPr>
      <w:r>
        <w:t xml:space="preserve">Infrastructure should be defined as code where practical.</w:t>
      </w:r>
    </w:p>
    <w:p>
      <w:r>
        <w:pict>
          <v:rect style="width:0;height:1.5pt" o:hralign="center" o:hrstd="t" o:hr="t"/>
        </w:pict>
      </w:r>
    </w:p>
    <w:bookmarkEnd w:id="41"/>
    <w:bookmarkStart w:id="42" w:name="network-security"/>
    <w:p>
      <w:pPr>
        <w:pStyle w:val="Heading1"/>
      </w:pPr>
      <w:r>
        <w:t xml:space="preserve">20. Network Security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23"/>
        </w:numPr>
      </w:pPr>
      <w:r>
        <w:t xml:space="preserve">TLS for all external traffic</w:t>
      </w:r>
    </w:p>
    <w:p>
      <w:pPr>
        <w:pStyle w:val="Compact"/>
        <w:numPr>
          <w:ilvl w:val="0"/>
          <w:numId w:val="1023"/>
        </w:numPr>
      </w:pPr>
      <w:r>
        <w:t xml:space="preserve">Network segmentation</w:t>
      </w:r>
    </w:p>
    <w:p>
      <w:pPr>
        <w:pStyle w:val="Compact"/>
        <w:numPr>
          <w:ilvl w:val="0"/>
          <w:numId w:val="1023"/>
        </w:numPr>
      </w:pPr>
      <w:r>
        <w:t xml:space="preserve">Restricted administrative access</w:t>
      </w:r>
    </w:p>
    <w:p>
      <w:pPr>
        <w:pStyle w:val="Compact"/>
        <w:numPr>
          <w:ilvl w:val="0"/>
          <w:numId w:val="1023"/>
        </w:numPr>
      </w:pPr>
      <w:r>
        <w:t xml:space="preserve">Secure DNS</w:t>
      </w:r>
    </w:p>
    <w:p>
      <w:pPr>
        <w:pStyle w:val="Compact"/>
        <w:numPr>
          <w:ilvl w:val="0"/>
          <w:numId w:val="1023"/>
        </w:numPr>
      </w:pPr>
      <w:r>
        <w:t xml:space="preserve">Rate limiting</w:t>
      </w:r>
    </w:p>
    <w:p>
      <w:pPr>
        <w:pStyle w:val="Compact"/>
        <w:numPr>
          <w:ilvl w:val="0"/>
          <w:numId w:val="1023"/>
        </w:numPr>
      </w:pPr>
      <w:r>
        <w:t xml:space="preserve">DDoS protections appropriate to deployment</w:t>
      </w:r>
    </w:p>
    <w:p>
      <w:pPr>
        <w:pStyle w:val="FirstParagraph"/>
      </w:pPr>
      <w:r>
        <w:t xml:space="preserve">Avoid exposing unnecessary ports.</w:t>
      </w:r>
    </w:p>
    <w:p>
      <w:r>
        <w:pict>
          <v:rect style="width:0;height:1.5pt" o:hralign="center" o:hrstd="t" o:hr="t"/>
        </w:pict>
      </w:r>
    </w:p>
    <w:bookmarkEnd w:id="42"/>
    <w:bookmarkStart w:id="43" w:name="secure-coding"/>
    <w:p>
      <w:pPr>
        <w:pStyle w:val="Heading1"/>
      </w:pPr>
      <w:r>
        <w:t xml:space="preserve">21. Secure Coding</w:t>
      </w:r>
    </w:p>
    <w:p>
      <w:pPr>
        <w:pStyle w:val="FirstParagraph"/>
      </w:pPr>
      <w:r>
        <w:t xml:space="preserve">Guidelines:</w:t>
      </w:r>
    </w:p>
    <w:p>
      <w:pPr>
        <w:pStyle w:val="Compact"/>
        <w:numPr>
          <w:ilvl w:val="0"/>
          <w:numId w:val="1024"/>
        </w:numPr>
      </w:pPr>
      <w:r>
        <w:t xml:space="preserve">Validate all input</w:t>
      </w:r>
    </w:p>
    <w:p>
      <w:pPr>
        <w:pStyle w:val="Compact"/>
        <w:numPr>
          <w:ilvl w:val="0"/>
          <w:numId w:val="1024"/>
        </w:numPr>
      </w:pPr>
      <w:r>
        <w:t xml:space="preserve">Sanitize output where needed</w:t>
      </w:r>
    </w:p>
    <w:p>
      <w:pPr>
        <w:pStyle w:val="Compact"/>
        <w:numPr>
          <w:ilvl w:val="0"/>
          <w:numId w:val="1024"/>
        </w:numPr>
      </w:pPr>
      <w:r>
        <w:t xml:space="preserve">Use parameterized queries</w:t>
      </w:r>
    </w:p>
    <w:p>
      <w:pPr>
        <w:pStyle w:val="Compact"/>
        <w:numPr>
          <w:ilvl w:val="0"/>
          <w:numId w:val="1024"/>
        </w:numPr>
      </w:pPr>
      <w:r>
        <w:t xml:space="preserve">Avoid unsafe deserialization</w:t>
      </w:r>
    </w:p>
    <w:p>
      <w:pPr>
        <w:pStyle w:val="Compact"/>
        <w:numPr>
          <w:ilvl w:val="0"/>
          <w:numId w:val="1024"/>
        </w:numPr>
      </w:pPr>
      <w:r>
        <w:t xml:space="preserve">Avoid command injection</w:t>
      </w:r>
    </w:p>
    <w:p>
      <w:pPr>
        <w:pStyle w:val="Compact"/>
        <w:numPr>
          <w:ilvl w:val="0"/>
          <w:numId w:val="1024"/>
        </w:numPr>
      </w:pPr>
      <w:r>
        <w:t xml:space="preserve">Prefer safe library APIs</w:t>
      </w:r>
    </w:p>
    <w:p>
      <w:pPr>
        <w:pStyle w:val="FirstParagraph"/>
      </w:pPr>
      <w:r>
        <w:t xml:space="preserve">Security should be reviewed during implementation—not after release.</w:t>
      </w:r>
    </w:p>
    <w:p>
      <w:r>
        <w:pict>
          <v:rect style="width:0;height:1.5pt" o:hralign="center" o:hrstd="t" o:hr="t"/>
        </w:pict>
      </w:r>
    </w:p>
    <w:bookmarkEnd w:id="43"/>
    <w:bookmarkStart w:id="44" w:name="dependency-management"/>
    <w:p>
      <w:pPr>
        <w:pStyle w:val="Heading1"/>
      </w:pPr>
      <w:r>
        <w:t xml:space="preserve">22. Dependency Management</w:t>
      </w:r>
    </w:p>
    <w:p>
      <w:pPr>
        <w:pStyle w:val="FirstParagraph"/>
      </w:pPr>
      <w:r>
        <w:t xml:space="preserve">Every dependency must:</w:t>
      </w:r>
    </w:p>
    <w:p>
      <w:pPr>
        <w:pStyle w:val="Compact"/>
        <w:numPr>
          <w:ilvl w:val="0"/>
          <w:numId w:val="1025"/>
        </w:numPr>
      </w:pPr>
      <w:r>
        <w:t xml:space="preserve">Be actively maintained</w:t>
      </w:r>
    </w:p>
    <w:p>
      <w:pPr>
        <w:pStyle w:val="Compact"/>
        <w:numPr>
          <w:ilvl w:val="0"/>
          <w:numId w:val="1025"/>
        </w:numPr>
      </w:pPr>
      <w:r>
        <w:t xml:space="preserve">Have a defined license</w:t>
      </w:r>
    </w:p>
    <w:p>
      <w:pPr>
        <w:pStyle w:val="Compact"/>
        <w:numPr>
          <w:ilvl w:val="0"/>
          <w:numId w:val="1025"/>
        </w:numPr>
      </w:pPr>
      <w:r>
        <w:t xml:space="preserve">Be scanned for vulnerabilities</w:t>
      </w:r>
    </w:p>
    <w:p>
      <w:pPr>
        <w:pStyle w:val="Compact"/>
        <w:numPr>
          <w:ilvl w:val="0"/>
          <w:numId w:val="1025"/>
        </w:numPr>
      </w:pPr>
      <w:r>
        <w:t xml:space="preserve">Be updated regularly</w:t>
      </w:r>
    </w:p>
    <w:p>
      <w:pPr>
        <w:pStyle w:val="FirstParagraph"/>
      </w:pPr>
      <w:r>
        <w:t xml:space="preserve">Unused dependencies should be removed.</w:t>
      </w:r>
    </w:p>
    <w:p>
      <w:r>
        <w:pict>
          <v:rect style="width:0;height:1.5pt" o:hralign="center" o:hrstd="t" o:hr="t"/>
        </w:pict>
      </w:r>
    </w:p>
    <w:bookmarkEnd w:id="44"/>
    <w:bookmarkStart w:id="45" w:name="logging-audit"/>
    <w:p>
      <w:pPr>
        <w:pStyle w:val="Heading1"/>
      </w:pPr>
      <w:r>
        <w:t xml:space="preserve">23. Logging &amp; Audit</w:t>
      </w:r>
    </w:p>
    <w:p>
      <w:pPr>
        <w:pStyle w:val="FirstParagraph"/>
      </w:pPr>
      <w:r>
        <w:t xml:space="preserve">Log:</w:t>
      </w:r>
    </w:p>
    <w:p>
      <w:pPr>
        <w:pStyle w:val="Compact"/>
        <w:numPr>
          <w:ilvl w:val="0"/>
          <w:numId w:val="1026"/>
        </w:numPr>
      </w:pPr>
      <w:r>
        <w:t xml:space="preserve">Authentication events</w:t>
      </w:r>
    </w:p>
    <w:p>
      <w:pPr>
        <w:pStyle w:val="Compact"/>
        <w:numPr>
          <w:ilvl w:val="0"/>
          <w:numId w:val="1026"/>
        </w:numPr>
      </w:pPr>
      <w:r>
        <w:t xml:space="preserve">Authorization failures</w:t>
      </w:r>
    </w:p>
    <w:p>
      <w:pPr>
        <w:pStyle w:val="Compact"/>
        <w:numPr>
          <w:ilvl w:val="0"/>
          <w:numId w:val="1026"/>
        </w:numPr>
      </w:pPr>
      <w:r>
        <w:t xml:space="preserve">Privilege changes</w:t>
      </w:r>
    </w:p>
    <w:p>
      <w:pPr>
        <w:pStyle w:val="Compact"/>
        <w:numPr>
          <w:ilvl w:val="0"/>
          <w:numId w:val="1026"/>
        </w:numPr>
      </w:pPr>
      <w:r>
        <w:t xml:space="preserve">Configuration changes</w:t>
      </w:r>
    </w:p>
    <w:p>
      <w:pPr>
        <w:pStyle w:val="Compact"/>
        <w:numPr>
          <w:ilvl w:val="0"/>
          <w:numId w:val="1026"/>
        </w:numPr>
      </w:pPr>
      <w:r>
        <w:t xml:space="preserve">Security policy violations</w:t>
      </w:r>
    </w:p>
    <w:p>
      <w:pPr>
        <w:pStyle w:val="FirstParagraph"/>
      </w:pPr>
      <w:r>
        <w:t xml:space="preserve">Audit logs should be tamper-evident and retained according to policy.</w:t>
      </w:r>
    </w:p>
    <w:p>
      <w:r>
        <w:pict>
          <v:rect style="width:0;height:1.5pt" o:hralign="center" o:hrstd="t" o:hr="t"/>
        </w:pict>
      </w:r>
    </w:p>
    <w:bookmarkEnd w:id="45"/>
    <w:bookmarkStart w:id="46" w:name="vulnerability-management"/>
    <w:p>
      <w:pPr>
        <w:pStyle w:val="Heading1"/>
      </w:pPr>
      <w:r>
        <w:t xml:space="preserve">24. Vulnerability Management</w:t>
      </w:r>
    </w:p>
    <w:p>
      <w:pPr>
        <w:pStyle w:val="FirstParagraph"/>
      </w:pPr>
      <w:r>
        <w:t xml:space="preserve">Process:</w:t>
      </w:r>
    </w:p>
    <w:p>
      <w:pPr>
        <w:pStyle w:val="Compact"/>
        <w:numPr>
          <w:ilvl w:val="0"/>
          <w:numId w:val="1027"/>
        </w:numPr>
      </w:pPr>
      <w:r>
        <w:t xml:space="preserve">Detect</w:t>
      </w:r>
    </w:p>
    <w:p>
      <w:pPr>
        <w:pStyle w:val="Compact"/>
        <w:numPr>
          <w:ilvl w:val="0"/>
          <w:numId w:val="1027"/>
        </w:numPr>
      </w:pPr>
      <w:r>
        <w:t xml:space="preserve">Assess</w:t>
      </w:r>
    </w:p>
    <w:p>
      <w:pPr>
        <w:pStyle w:val="Compact"/>
        <w:numPr>
          <w:ilvl w:val="0"/>
          <w:numId w:val="1027"/>
        </w:numPr>
      </w:pPr>
      <w:r>
        <w:t xml:space="preserve">Prioritize</w:t>
      </w:r>
    </w:p>
    <w:p>
      <w:pPr>
        <w:pStyle w:val="Compact"/>
        <w:numPr>
          <w:ilvl w:val="0"/>
          <w:numId w:val="1027"/>
        </w:numPr>
      </w:pPr>
      <w:r>
        <w:t xml:space="preserve">Remediate</w:t>
      </w:r>
    </w:p>
    <w:p>
      <w:pPr>
        <w:pStyle w:val="Compact"/>
        <w:numPr>
          <w:ilvl w:val="0"/>
          <w:numId w:val="1027"/>
        </w:numPr>
      </w:pPr>
      <w:r>
        <w:t xml:space="preserve">Verify</w:t>
      </w:r>
    </w:p>
    <w:p>
      <w:pPr>
        <w:pStyle w:val="Compact"/>
        <w:numPr>
          <w:ilvl w:val="0"/>
          <w:numId w:val="1027"/>
        </w:numPr>
      </w:pPr>
      <w:r>
        <w:t xml:space="preserve">Document</w:t>
      </w:r>
    </w:p>
    <w:p>
      <w:pPr>
        <w:pStyle w:val="FirstParagraph"/>
      </w:pPr>
      <w:r>
        <w:t xml:space="preserve">Critical vulnerabilities should receive expedited remediation.</w:t>
      </w:r>
    </w:p>
    <w:p>
      <w:r>
        <w:pict>
          <v:rect style="width:0;height:1.5pt" o:hralign="center" o:hrstd="t" o:hr="t"/>
        </w:pict>
      </w:r>
    </w:p>
    <w:bookmarkEnd w:id="46"/>
    <w:bookmarkStart w:id="47" w:name="incident-response"/>
    <w:p>
      <w:pPr>
        <w:pStyle w:val="Heading1"/>
      </w:pPr>
      <w:r>
        <w:t xml:space="preserve">25. Incident Response</w:t>
      </w:r>
    </w:p>
    <w:p>
      <w:pPr>
        <w:pStyle w:val="FirstParagraph"/>
      </w:pPr>
      <w:r>
        <w:t xml:space="preserve">Incident phases:</w:t>
      </w:r>
    </w:p>
    <w:p>
      <w:pPr>
        <w:pStyle w:val="Compact"/>
        <w:numPr>
          <w:ilvl w:val="0"/>
          <w:numId w:val="1028"/>
        </w:numPr>
      </w:pPr>
      <w:r>
        <w:t xml:space="preserve">Detection</w:t>
      </w:r>
    </w:p>
    <w:p>
      <w:pPr>
        <w:pStyle w:val="Compact"/>
        <w:numPr>
          <w:ilvl w:val="0"/>
          <w:numId w:val="1028"/>
        </w:numPr>
      </w:pPr>
      <w:r>
        <w:t xml:space="preserve">Containment</w:t>
      </w:r>
    </w:p>
    <w:p>
      <w:pPr>
        <w:pStyle w:val="Compact"/>
        <w:numPr>
          <w:ilvl w:val="0"/>
          <w:numId w:val="1028"/>
        </w:numPr>
      </w:pPr>
      <w:r>
        <w:t xml:space="preserve">Eradication</w:t>
      </w:r>
    </w:p>
    <w:p>
      <w:pPr>
        <w:pStyle w:val="Compact"/>
        <w:numPr>
          <w:ilvl w:val="0"/>
          <w:numId w:val="1028"/>
        </w:numPr>
      </w:pPr>
      <w:r>
        <w:t xml:space="preserve">Recovery</w:t>
      </w:r>
    </w:p>
    <w:p>
      <w:pPr>
        <w:pStyle w:val="Compact"/>
        <w:numPr>
          <w:ilvl w:val="0"/>
          <w:numId w:val="1028"/>
        </w:numPr>
      </w:pPr>
      <w:r>
        <w:t xml:space="preserve">Lessons Learned</w:t>
      </w:r>
    </w:p>
    <w:p>
      <w:pPr>
        <w:pStyle w:val="FirstParagraph"/>
      </w:pPr>
      <w:r>
        <w:t xml:space="preserve">Every security incident should produce a post-incident review.</w:t>
      </w:r>
    </w:p>
    <w:p>
      <w:r>
        <w:pict>
          <v:rect style="width:0;height:1.5pt" o:hralign="center" o:hrstd="t" o:hr="t"/>
        </w:pict>
      </w:r>
    </w:p>
    <w:bookmarkEnd w:id="47"/>
    <w:bookmarkStart w:id="48" w:name="security-testing"/>
    <w:p>
      <w:pPr>
        <w:pStyle w:val="Heading1"/>
      </w:pPr>
      <w:r>
        <w:t xml:space="preserve">26. Security Testing</w:t>
      </w:r>
    </w:p>
    <w:p>
      <w:pPr>
        <w:pStyle w:val="FirstParagraph"/>
      </w:pPr>
      <w:r>
        <w:t xml:space="preserve">Security testing includes:</w:t>
      </w:r>
    </w:p>
    <w:p>
      <w:pPr>
        <w:pStyle w:val="Compact"/>
        <w:numPr>
          <w:ilvl w:val="0"/>
          <w:numId w:val="1029"/>
        </w:numPr>
      </w:pPr>
      <w:r>
        <w:t xml:space="preserve">Static analysis</w:t>
      </w:r>
    </w:p>
    <w:p>
      <w:pPr>
        <w:pStyle w:val="Compact"/>
        <w:numPr>
          <w:ilvl w:val="0"/>
          <w:numId w:val="1029"/>
        </w:numPr>
      </w:pPr>
      <w:r>
        <w:t xml:space="preserve">Dependency scanning</w:t>
      </w:r>
    </w:p>
    <w:p>
      <w:pPr>
        <w:pStyle w:val="Compact"/>
        <w:numPr>
          <w:ilvl w:val="0"/>
          <w:numId w:val="1029"/>
        </w:numPr>
      </w:pPr>
      <w:r>
        <w:t xml:space="preserve">Secret scanning</w:t>
      </w:r>
    </w:p>
    <w:p>
      <w:pPr>
        <w:pStyle w:val="Compact"/>
        <w:numPr>
          <w:ilvl w:val="0"/>
          <w:numId w:val="1029"/>
        </w:numPr>
      </w:pPr>
      <w:r>
        <w:t xml:space="preserve">Authentication testing</w:t>
      </w:r>
    </w:p>
    <w:p>
      <w:pPr>
        <w:pStyle w:val="Compact"/>
        <w:numPr>
          <w:ilvl w:val="0"/>
          <w:numId w:val="1029"/>
        </w:numPr>
      </w:pPr>
      <w:r>
        <w:t xml:space="preserve">Authorization testing</w:t>
      </w:r>
    </w:p>
    <w:p>
      <w:pPr>
        <w:pStyle w:val="Compact"/>
        <w:numPr>
          <w:ilvl w:val="0"/>
          <w:numId w:val="1029"/>
        </w:numPr>
      </w:pPr>
      <w:r>
        <w:t xml:space="preserve">Input validation testing</w:t>
      </w:r>
    </w:p>
    <w:p>
      <w:pPr>
        <w:pStyle w:val="Compact"/>
        <w:numPr>
          <w:ilvl w:val="0"/>
          <w:numId w:val="1029"/>
        </w:numPr>
      </w:pPr>
      <w:r>
        <w:t xml:space="preserve">Penetration testing</w:t>
      </w:r>
    </w:p>
    <w:p>
      <w:pPr>
        <w:pStyle w:val="Compact"/>
        <w:numPr>
          <w:ilvl w:val="0"/>
          <w:numId w:val="1029"/>
        </w:numPr>
      </w:pPr>
      <w:r>
        <w:t xml:space="preserve">Configuration review</w:t>
      </w:r>
    </w:p>
    <w:p>
      <w:pPr>
        <w:pStyle w:val="FirstParagraph"/>
      </w:pPr>
      <w:r>
        <w:t xml:space="preserve">Security testing is integrated into CI/CD where possible.</w:t>
      </w:r>
    </w:p>
    <w:p>
      <w:r>
        <w:pict>
          <v:rect style="width:0;height:1.5pt" o:hralign="center" o:hrstd="t" o:hr="t"/>
        </w:pict>
      </w:r>
    </w:p>
    <w:bookmarkEnd w:id="48"/>
    <w:bookmarkStart w:id="49" w:name="compliance"/>
    <w:p>
      <w:pPr>
        <w:pStyle w:val="Heading1"/>
      </w:pPr>
      <w:r>
        <w:t xml:space="preserve">27. Compliance</w:t>
      </w:r>
    </w:p>
    <w:p>
      <w:pPr>
        <w:pStyle w:val="FirstParagraph"/>
      </w:pPr>
      <w:r>
        <w:t xml:space="preserve">Security controls should support applicable legal and business requirements.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30"/>
        </w:numPr>
      </w:pPr>
      <w:r>
        <w:t xml:space="preserve">Audit retention</w:t>
      </w:r>
    </w:p>
    <w:p>
      <w:pPr>
        <w:pStyle w:val="Compact"/>
        <w:numPr>
          <w:ilvl w:val="0"/>
          <w:numId w:val="1030"/>
        </w:numPr>
      </w:pPr>
      <w:r>
        <w:t xml:space="preserve">Data retention</w:t>
      </w:r>
    </w:p>
    <w:p>
      <w:pPr>
        <w:pStyle w:val="Compact"/>
        <w:numPr>
          <w:ilvl w:val="0"/>
          <w:numId w:val="1030"/>
        </w:numPr>
      </w:pPr>
      <w:r>
        <w:t xml:space="preserve">Access reviews</w:t>
      </w:r>
    </w:p>
    <w:p>
      <w:pPr>
        <w:pStyle w:val="Compact"/>
        <w:numPr>
          <w:ilvl w:val="0"/>
          <w:numId w:val="1030"/>
        </w:numPr>
      </w:pPr>
      <w:r>
        <w:t xml:space="preserve">Encryption requirements</w:t>
      </w:r>
    </w:p>
    <w:p>
      <w:pPr>
        <w:pStyle w:val="Compact"/>
        <w:numPr>
          <w:ilvl w:val="0"/>
          <w:numId w:val="1030"/>
        </w:numPr>
      </w:pPr>
      <w:r>
        <w:t xml:space="preserve">Privacy obligations</w:t>
      </w:r>
    </w:p>
    <w:p>
      <w:pPr>
        <w:pStyle w:val="FirstParagraph"/>
      </w:pPr>
      <w:r>
        <w:t xml:space="preserve">Compliance requirements should be documented and reviewed periodically.</w:t>
      </w:r>
    </w:p>
    <w:p>
      <w:r>
        <w:pict>
          <v:rect style="width:0;height:1.5pt" o:hralign="center" o:hrstd="t" o:hr="t"/>
        </w:pict>
      </w:r>
    </w:p>
    <w:bookmarkEnd w:id="49"/>
    <w:bookmarkStart w:id="50" w:name="code-review-checklist"/>
    <w:p>
      <w:pPr>
        <w:pStyle w:val="Heading1"/>
      </w:pPr>
      <w:r>
        <w:t xml:space="preserve">28. Code Review Checklist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31"/>
        </w:numPr>
      </w:pPr>
      <w:r>
        <w:t xml:space="preserve">Authentication implemented.</w:t>
      </w:r>
    </w:p>
    <w:p>
      <w:pPr>
        <w:pStyle w:val="Compact"/>
        <w:numPr>
          <w:ilvl w:val="0"/>
          <w:numId w:val="1031"/>
        </w:numPr>
      </w:pPr>
      <w:r>
        <w:t xml:space="preserve">Authorization enforced.</w:t>
      </w:r>
    </w:p>
    <w:p>
      <w:pPr>
        <w:pStyle w:val="Compact"/>
        <w:numPr>
          <w:ilvl w:val="0"/>
          <w:numId w:val="1031"/>
        </w:numPr>
      </w:pPr>
      <w:r>
        <w:t xml:space="preserve">Input validation complete.</w:t>
      </w:r>
    </w:p>
    <w:p>
      <w:pPr>
        <w:pStyle w:val="Compact"/>
        <w:numPr>
          <w:ilvl w:val="0"/>
          <w:numId w:val="1031"/>
        </w:numPr>
      </w:pPr>
      <w:r>
        <w:t xml:space="preserve">Secrets excluded from source code.</w:t>
      </w:r>
    </w:p>
    <w:p>
      <w:pPr>
        <w:pStyle w:val="Compact"/>
        <w:numPr>
          <w:ilvl w:val="0"/>
          <w:numId w:val="1031"/>
        </w:numPr>
      </w:pPr>
      <w:r>
        <w:t xml:space="preserve">Sensitive data encrypted where required.</w:t>
      </w:r>
    </w:p>
    <w:p>
      <w:pPr>
        <w:pStyle w:val="Compact"/>
        <w:numPr>
          <w:ilvl w:val="0"/>
          <w:numId w:val="1031"/>
        </w:numPr>
      </w:pPr>
      <w:r>
        <w:t xml:space="preserve">Security logging present.</w:t>
      </w:r>
    </w:p>
    <w:p>
      <w:pPr>
        <w:pStyle w:val="Compact"/>
        <w:numPr>
          <w:ilvl w:val="0"/>
          <w:numId w:val="1031"/>
        </w:numPr>
      </w:pPr>
      <w:r>
        <w:t xml:space="preserve">Dependencies reviewed.</w:t>
      </w:r>
    </w:p>
    <w:p>
      <w:pPr>
        <w:pStyle w:val="Compact"/>
        <w:numPr>
          <w:ilvl w:val="0"/>
          <w:numId w:val="1031"/>
        </w:numPr>
      </w:pPr>
      <w:r>
        <w:t xml:space="preserve">Tests include negative scenarios.</w:t>
      </w:r>
    </w:p>
    <w:p>
      <w:r>
        <w:pict>
          <v:rect style="width:0;height:1.5pt" o:hralign="center" o:hrstd="t" o:hr="t"/>
        </w:pict>
      </w:r>
    </w:p>
    <w:bookmarkEnd w:id="50"/>
    <w:bookmarkStart w:id="51" w:name="common-anti-patterns"/>
    <w:p>
      <w:pPr>
        <w:pStyle w:val="Heading1"/>
      </w:pPr>
      <w:r>
        <w:t xml:space="preserve">29. Common Anti-Patterns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2"/>
        </w:numPr>
      </w:pPr>
      <w:r>
        <w:t xml:space="preserve">Hard-coded credentials</w:t>
      </w:r>
    </w:p>
    <w:p>
      <w:pPr>
        <w:pStyle w:val="Compact"/>
        <w:numPr>
          <w:ilvl w:val="0"/>
          <w:numId w:val="1032"/>
        </w:numPr>
      </w:pPr>
      <w:r>
        <w:t xml:space="preserve">Disabling TLS verification</w:t>
      </w:r>
    </w:p>
    <w:p>
      <w:pPr>
        <w:pStyle w:val="Compact"/>
        <w:numPr>
          <w:ilvl w:val="0"/>
          <w:numId w:val="1032"/>
        </w:numPr>
      </w:pPr>
      <w:r>
        <w:t xml:space="preserve">Broad administrator privileges</w:t>
      </w:r>
    </w:p>
    <w:p>
      <w:pPr>
        <w:pStyle w:val="Compact"/>
        <w:numPr>
          <w:ilvl w:val="0"/>
          <w:numId w:val="1032"/>
        </w:numPr>
      </w:pPr>
      <w:r>
        <w:t xml:space="preserve">Logging secrets</w:t>
      </w:r>
    </w:p>
    <w:p>
      <w:pPr>
        <w:pStyle w:val="Compact"/>
        <w:numPr>
          <w:ilvl w:val="0"/>
          <w:numId w:val="1032"/>
        </w:numPr>
      </w:pPr>
      <w:r>
        <w:t xml:space="preserve">Trusting client-provided roles</w:t>
      </w:r>
    </w:p>
    <w:p>
      <w:pPr>
        <w:pStyle w:val="Compact"/>
        <w:numPr>
          <w:ilvl w:val="0"/>
          <w:numId w:val="1032"/>
        </w:numPr>
      </w:pPr>
      <w:r>
        <w:t xml:space="preserve">SQL injection risks</w:t>
      </w:r>
    </w:p>
    <w:p>
      <w:pPr>
        <w:pStyle w:val="Compact"/>
        <w:numPr>
          <w:ilvl w:val="0"/>
          <w:numId w:val="1032"/>
        </w:numPr>
      </w:pPr>
      <w:r>
        <w:t xml:space="preserve">Command injection</w:t>
      </w:r>
    </w:p>
    <w:p>
      <w:pPr>
        <w:pStyle w:val="Compact"/>
        <w:numPr>
          <w:ilvl w:val="0"/>
          <w:numId w:val="1032"/>
        </w:numPr>
      </w:pPr>
      <w:r>
        <w:t xml:space="preserve">Unsanitized file uploads</w:t>
      </w:r>
    </w:p>
    <w:p>
      <w:pPr>
        <w:pStyle w:val="Compact"/>
        <w:numPr>
          <w:ilvl w:val="0"/>
          <w:numId w:val="1032"/>
        </w:numPr>
      </w:pPr>
      <w:r>
        <w:t xml:space="preserve">Ignoring dependency vulnerabilities</w:t>
      </w:r>
    </w:p>
    <w:p>
      <w:pPr>
        <w:pStyle w:val="Compact"/>
        <w:numPr>
          <w:ilvl w:val="0"/>
          <w:numId w:val="1032"/>
        </w:numPr>
      </w:pPr>
      <w:r>
        <w:t xml:space="preserve">Security through obscurity</w:t>
      </w:r>
    </w:p>
    <w:p>
      <w:r>
        <w:pict>
          <v:rect style="width:0;height:1.5pt" o:hralign="center" o:hrstd="t" o:hr="t"/>
        </w:pict>
      </w:r>
    </w:p>
    <w:bookmarkEnd w:id="51"/>
    <w:bookmarkStart w:id="52" w:name="definition-of-done"/>
    <w:p>
      <w:pPr>
        <w:pStyle w:val="Heading1"/>
      </w:pPr>
      <w:r>
        <w:t xml:space="preserve">30. Definition of Done</w:t>
      </w:r>
    </w:p>
    <w:p>
      <w:pPr>
        <w:pStyle w:val="FirstParagraph"/>
      </w:pPr>
      <w:r>
        <w:t xml:space="preserve">A feature is complete only when:</w:t>
      </w:r>
    </w:p>
    <w:p>
      <w:pPr>
        <w:pStyle w:val="Compact"/>
        <w:numPr>
          <w:ilvl w:val="0"/>
          <w:numId w:val="1033"/>
        </w:numPr>
      </w:pPr>
      <w:r>
        <w:t xml:space="preserve">Authentication is implemented where required.</w:t>
      </w:r>
    </w:p>
    <w:p>
      <w:pPr>
        <w:pStyle w:val="Compact"/>
        <w:numPr>
          <w:ilvl w:val="0"/>
          <w:numId w:val="1033"/>
        </w:numPr>
      </w:pPr>
      <w:r>
        <w:t xml:space="preserve">Authorization has been verified.</w:t>
      </w:r>
    </w:p>
    <w:p>
      <w:pPr>
        <w:pStyle w:val="Compact"/>
        <w:numPr>
          <w:ilvl w:val="0"/>
          <w:numId w:val="1033"/>
        </w:numPr>
      </w:pPr>
      <w:r>
        <w:t xml:space="preserve">Inputs are validated.</w:t>
      </w:r>
    </w:p>
    <w:p>
      <w:pPr>
        <w:pStyle w:val="Compact"/>
        <w:numPr>
          <w:ilvl w:val="0"/>
          <w:numId w:val="1033"/>
        </w:numPr>
      </w:pPr>
      <w:r>
        <w:t xml:space="preserve">Sensitive data is protected.</w:t>
      </w:r>
    </w:p>
    <w:p>
      <w:pPr>
        <w:pStyle w:val="Compact"/>
        <w:numPr>
          <w:ilvl w:val="0"/>
          <w:numId w:val="1033"/>
        </w:numPr>
      </w:pPr>
      <w:r>
        <w:t xml:space="preserve">Secrets are managed securely.</w:t>
      </w:r>
    </w:p>
    <w:p>
      <w:pPr>
        <w:pStyle w:val="Compact"/>
        <w:numPr>
          <w:ilvl w:val="0"/>
          <w:numId w:val="1033"/>
        </w:numPr>
      </w:pPr>
      <w:r>
        <w:t xml:space="preserve">Security tests pass.</w:t>
      </w:r>
    </w:p>
    <w:p>
      <w:pPr>
        <w:pStyle w:val="Compact"/>
        <w:numPr>
          <w:ilvl w:val="0"/>
          <w:numId w:val="1033"/>
        </w:numPr>
      </w:pPr>
      <w:r>
        <w:t xml:space="preserve">Logging and audit requirements are met.</w:t>
      </w:r>
    </w:p>
    <w:p>
      <w:pPr>
        <w:pStyle w:val="Compact"/>
        <w:numPr>
          <w:ilvl w:val="0"/>
          <w:numId w:val="1033"/>
        </w:numPr>
      </w:pPr>
      <w:r>
        <w:t xml:space="preserve">Documentation is updated.</w:t>
      </w:r>
    </w:p>
    <w:p>
      <w:pPr>
        <w:pStyle w:val="Compact"/>
        <w:numPr>
          <w:ilvl w:val="0"/>
          <w:numId w:val="1033"/>
        </w:numPr>
      </w:pPr>
      <w:r>
        <w:t xml:space="preserve">Code review includes a security review.</w:t>
      </w:r>
    </w:p>
    <w:p>
      <w:r>
        <w:pict>
          <v:rect style="width:0;height:1.5pt" o:hralign="center" o:hrstd="t" o:hr="t"/>
        </w:pict>
      </w:r>
    </w:p>
    <w:bookmarkEnd w:id="52"/>
    <w:bookmarkStart w:id="53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Security is not a feature—it is a foundational quality attribute.</w:t>
      </w:r>
    </w:p>
    <w:p>
      <w:pPr>
        <w:pStyle w:val="BodyText"/>
      </w:pPr>
      <w:r>
        <w:t xml:space="preserve">Every engineer is responsible for protecting user data, maintaining system integrity, and reducing operational risk.</w:t>
      </w:r>
    </w:p>
    <w:p>
      <w:pPr>
        <w:pStyle w:val="BodyText"/>
      </w:pPr>
      <w:r>
        <w:t xml:space="preserve">By following these standards, Investment OS can evolve into a secure, trustworthy platform capable of supporting enterprise-scale investment management and AI-assisted decision-making.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2026-07-20T02:22:33Z</dcterms:created>
  <dcterms:modified xsi:type="dcterms:W3CDTF">2026-07-20T02:22:33Z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