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ED7CD" w14:textId="77777777" w:rsidR="00FB22B1" w:rsidRPr="007E017A" w:rsidRDefault="00FB22B1">
      <w:pPr>
        <w:rPr>
          <w:rFonts w:ascii="Aptos" w:hAnsi="Aptos"/>
          <w:sz w:val="20"/>
          <w:szCs w:val="20"/>
        </w:rPr>
      </w:pPr>
    </w:p>
    <w:p w14:paraId="368D2C7B" w14:textId="163C7EDD" w:rsidR="007C6CE4" w:rsidRPr="007E017A" w:rsidRDefault="007C6CE4" w:rsidP="00541681">
      <w:pPr>
        <w:pStyle w:val="Heading5"/>
      </w:pPr>
      <w:r w:rsidRPr="007E017A">
        <w:t xml:space="preserve">Java 17 and Java 8   Differences   </w:t>
      </w:r>
    </w:p>
    <w:p w14:paraId="5014F569" w14:textId="153896A3" w:rsidR="00945228" w:rsidRPr="007E017A" w:rsidRDefault="00945228" w:rsidP="003337E9">
      <w:pPr>
        <w:pStyle w:val="ListParagraph"/>
        <w:numPr>
          <w:ilvl w:val="0"/>
          <w:numId w:val="13"/>
        </w:numPr>
        <w:rPr>
          <w:rFonts w:ascii="Aptos" w:hAnsi="Aptos"/>
          <w:sz w:val="20"/>
          <w:szCs w:val="20"/>
        </w:rPr>
      </w:pPr>
      <w:r w:rsidRPr="00AF1DF4">
        <w:rPr>
          <w:rFonts w:ascii="Aptos" w:hAnsi="Aptos"/>
          <w:b/>
          <w:bCs/>
          <w:sz w:val="20"/>
          <w:szCs w:val="20"/>
          <w:highlight w:val="yellow"/>
        </w:rPr>
        <w:t>Sealed</w:t>
      </w:r>
      <w:r w:rsidRPr="007E017A">
        <w:rPr>
          <w:rFonts w:ascii="Aptos" w:hAnsi="Aptos"/>
          <w:sz w:val="20"/>
          <w:szCs w:val="20"/>
          <w:highlight w:val="yellow"/>
        </w:rPr>
        <w:t xml:space="preserve"> Classes</w:t>
      </w:r>
    </w:p>
    <w:p w14:paraId="5456408F" w14:textId="636540D2" w:rsidR="00945228" w:rsidRPr="00070057" w:rsidRDefault="00945228" w:rsidP="003337E9">
      <w:pPr>
        <w:pStyle w:val="ListParagraph"/>
        <w:numPr>
          <w:ilvl w:val="0"/>
          <w:numId w:val="13"/>
        </w:numPr>
        <w:rPr>
          <w:rFonts w:ascii="Aptos" w:hAnsi="Aptos"/>
          <w:b/>
          <w:bCs/>
          <w:sz w:val="20"/>
          <w:szCs w:val="20"/>
        </w:rPr>
      </w:pPr>
      <w:r w:rsidRPr="00070057">
        <w:rPr>
          <w:rFonts w:ascii="Aptos" w:hAnsi="Aptos"/>
          <w:b/>
          <w:bCs/>
          <w:sz w:val="20"/>
          <w:szCs w:val="20"/>
          <w:highlight w:val="yellow"/>
        </w:rPr>
        <w:t>Records</w:t>
      </w:r>
    </w:p>
    <w:p w14:paraId="1B475472" w14:textId="4E5729B1" w:rsidR="00945228" w:rsidRPr="007E017A" w:rsidRDefault="00C80B25" w:rsidP="003337E9">
      <w:pPr>
        <w:pStyle w:val="ListParagraph"/>
        <w:numPr>
          <w:ilvl w:val="0"/>
          <w:numId w:val="13"/>
        </w:numPr>
        <w:rPr>
          <w:rFonts w:ascii="Aptos" w:hAnsi="Aptos"/>
          <w:color w:val="FF0000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switch expression with support </w:t>
      </w:r>
      <w:r w:rsidRPr="007E017A">
        <w:rPr>
          <w:rFonts w:ascii="Aptos" w:hAnsi="Aptos"/>
          <w:color w:val="FF0000"/>
          <w:sz w:val="20"/>
          <w:szCs w:val="20"/>
        </w:rPr>
        <w:t xml:space="preserve">for </w:t>
      </w:r>
      <w:r w:rsidRPr="002A38F6">
        <w:rPr>
          <w:rFonts w:ascii="Aptos" w:hAnsi="Aptos"/>
          <w:color w:val="FF0000"/>
          <w:sz w:val="20"/>
          <w:szCs w:val="20"/>
          <w:highlight w:val="yellow"/>
        </w:rPr>
        <w:t>returning values, pattern matching</w:t>
      </w:r>
      <w:r w:rsidRPr="007E017A">
        <w:rPr>
          <w:rFonts w:ascii="Aptos" w:hAnsi="Aptos"/>
          <w:color w:val="FF0000"/>
          <w:sz w:val="20"/>
          <w:szCs w:val="20"/>
        </w:rPr>
        <w:t>,</w:t>
      </w:r>
    </w:p>
    <w:p w14:paraId="236C7CF8" w14:textId="77777777" w:rsidR="00116AF3" w:rsidRPr="00AE12DC" w:rsidRDefault="001C2612" w:rsidP="00ED6016">
      <w:pPr>
        <w:pStyle w:val="ListParagraph"/>
        <w:numPr>
          <w:ilvl w:val="0"/>
          <w:numId w:val="13"/>
        </w:numPr>
        <w:rPr>
          <w:rFonts w:ascii="Aptos" w:hAnsi="Aptos"/>
          <w:color w:val="FF0000"/>
          <w:sz w:val="20"/>
          <w:szCs w:val="20"/>
        </w:rPr>
      </w:pPr>
      <w:r w:rsidRPr="00AE12DC">
        <w:rPr>
          <w:rFonts w:ascii="Aptos" w:hAnsi="Aptos"/>
          <w:color w:val="FF0000"/>
          <w:sz w:val="20"/>
          <w:szCs w:val="20"/>
        </w:rPr>
        <w:t>New HTTP Client</w:t>
      </w:r>
    </w:p>
    <w:p w14:paraId="3DE54C0B" w14:textId="69E2232E" w:rsidR="003337E9" w:rsidRPr="007E017A" w:rsidRDefault="003337E9" w:rsidP="00ED6016">
      <w:pPr>
        <w:pStyle w:val="ListParagraph"/>
        <w:numPr>
          <w:ilvl w:val="0"/>
          <w:numId w:val="13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Garbage Collection Improvements</w:t>
      </w:r>
    </w:p>
    <w:p w14:paraId="46C6C00C" w14:textId="77777777" w:rsidR="00C80B25" w:rsidRPr="007E017A" w:rsidRDefault="00C80B25">
      <w:pPr>
        <w:rPr>
          <w:rFonts w:ascii="Aptos" w:hAnsi="Aptos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932"/>
        <w:gridCol w:w="4664"/>
      </w:tblGrid>
      <w:tr w:rsidR="005859E3" w:rsidRPr="007E017A" w14:paraId="60AB66B6" w14:textId="77777777" w:rsidTr="005859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816B4" w14:textId="77777777" w:rsidR="005859E3" w:rsidRPr="007E017A" w:rsidRDefault="005859E3" w:rsidP="005859E3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7E017A">
              <w:rPr>
                <w:rFonts w:ascii="Aptos" w:hAnsi="Aptos"/>
                <w:b/>
                <w:bCs/>
                <w:sz w:val="20"/>
                <w:szCs w:val="20"/>
              </w:rPr>
              <w:t>Feature / Aspect</w:t>
            </w:r>
          </w:p>
        </w:tc>
        <w:tc>
          <w:tcPr>
            <w:tcW w:w="0" w:type="auto"/>
            <w:vAlign w:val="center"/>
            <w:hideMark/>
          </w:tcPr>
          <w:p w14:paraId="000BCAB7" w14:textId="77777777" w:rsidR="005859E3" w:rsidRPr="007E017A" w:rsidRDefault="005859E3" w:rsidP="005859E3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7E017A">
              <w:rPr>
                <w:rFonts w:ascii="Aptos" w:hAnsi="Aptos"/>
                <w:b/>
                <w:bCs/>
                <w:sz w:val="20"/>
                <w:szCs w:val="20"/>
              </w:rPr>
              <w:t>Java 8 (2014)</w:t>
            </w:r>
          </w:p>
        </w:tc>
        <w:tc>
          <w:tcPr>
            <w:tcW w:w="0" w:type="auto"/>
            <w:vAlign w:val="center"/>
            <w:hideMark/>
          </w:tcPr>
          <w:p w14:paraId="5F6C815B" w14:textId="77777777" w:rsidR="005859E3" w:rsidRPr="007E017A" w:rsidRDefault="005859E3" w:rsidP="005859E3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7E017A">
              <w:rPr>
                <w:rFonts w:ascii="Aptos" w:hAnsi="Aptos"/>
                <w:b/>
                <w:bCs/>
                <w:sz w:val="20"/>
                <w:szCs w:val="20"/>
              </w:rPr>
              <w:t>Java 17 (2021)</w:t>
            </w:r>
          </w:p>
        </w:tc>
      </w:tr>
      <w:tr w:rsidR="005859E3" w:rsidRPr="007E017A" w14:paraId="02D51E8D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035C0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Release Cycle</w:t>
            </w:r>
          </w:p>
        </w:tc>
        <w:tc>
          <w:tcPr>
            <w:tcW w:w="0" w:type="auto"/>
            <w:vAlign w:val="center"/>
            <w:hideMark/>
          </w:tcPr>
          <w:p w14:paraId="796AD439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LTS version with a long support cycle.</w:t>
            </w:r>
          </w:p>
        </w:tc>
        <w:tc>
          <w:tcPr>
            <w:tcW w:w="0" w:type="auto"/>
            <w:vAlign w:val="center"/>
            <w:hideMark/>
          </w:tcPr>
          <w:p w14:paraId="125C87DF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LTS version with long-term support, more recent features.</w:t>
            </w:r>
          </w:p>
        </w:tc>
      </w:tr>
      <w:tr w:rsidR="005859E3" w:rsidRPr="007E017A" w14:paraId="15E41D40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1C4F7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Modular System (JPMS)</w:t>
            </w:r>
          </w:p>
        </w:tc>
        <w:tc>
          <w:tcPr>
            <w:tcW w:w="0" w:type="auto"/>
            <w:vAlign w:val="center"/>
            <w:hideMark/>
          </w:tcPr>
          <w:p w14:paraId="6FEE04FB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Not available.</w:t>
            </w:r>
          </w:p>
        </w:tc>
        <w:tc>
          <w:tcPr>
            <w:tcW w:w="0" w:type="auto"/>
            <w:vAlign w:val="center"/>
            <w:hideMark/>
          </w:tcPr>
          <w:p w14:paraId="19420C71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Introduced in Java 9. Helps break down monolithic codebases, allowing for modularization of applications.</w:t>
            </w:r>
          </w:p>
        </w:tc>
      </w:tr>
      <w:tr w:rsidR="005859E3" w:rsidRPr="007E017A" w14:paraId="14DB3926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2DDB0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F3FA70A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Decent performance for its time.</w:t>
            </w:r>
          </w:p>
        </w:tc>
        <w:tc>
          <w:tcPr>
            <w:tcW w:w="0" w:type="auto"/>
            <w:vAlign w:val="center"/>
            <w:hideMark/>
          </w:tcPr>
          <w:p w14:paraId="47F81F72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 xml:space="preserve">Significant performance improvements in </w:t>
            </w:r>
            <w:r w:rsidRPr="007E017A">
              <w:rPr>
                <w:rFonts w:ascii="Aptos" w:hAnsi="Aptos"/>
                <w:color w:val="FF0000"/>
                <w:sz w:val="20"/>
                <w:szCs w:val="20"/>
              </w:rPr>
              <w:t>garbage collection (GC), compilation, and memory handling</w:t>
            </w:r>
            <w:r w:rsidRPr="007E017A">
              <w:rPr>
                <w:rFonts w:ascii="Aptos" w:hAnsi="Aptos"/>
                <w:sz w:val="20"/>
                <w:szCs w:val="20"/>
              </w:rPr>
              <w:t>.</w:t>
            </w:r>
          </w:p>
        </w:tc>
      </w:tr>
      <w:tr w:rsidR="005859E3" w:rsidRPr="007E017A" w14:paraId="3AEDE2B6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C2D63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Language Enhancements</w:t>
            </w:r>
          </w:p>
        </w:tc>
        <w:tc>
          <w:tcPr>
            <w:tcW w:w="0" w:type="auto"/>
            <w:vAlign w:val="center"/>
            <w:hideMark/>
          </w:tcPr>
          <w:p w14:paraId="6ED60CD9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Minimal (mainly lambdas and streams).</w:t>
            </w:r>
          </w:p>
        </w:tc>
        <w:tc>
          <w:tcPr>
            <w:tcW w:w="0" w:type="auto"/>
            <w:vAlign w:val="center"/>
            <w:hideMark/>
          </w:tcPr>
          <w:p w14:paraId="24B7D187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 xml:space="preserve">Pattern matching for </w:t>
            </w:r>
            <w:proofErr w:type="spellStart"/>
            <w:r w:rsidRPr="007E017A">
              <w:rPr>
                <w:rFonts w:ascii="Aptos" w:hAnsi="Aptos"/>
                <w:sz w:val="20"/>
                <w:szCs w:val="20"/>
              </w:rPr>
              <w:t>instanceof</w:t>
            </w:r>
            <w:proofErr w:type="spellEnd"/>
            <w:r w:rsidRPr="007E017A">
              <w:rPr>
                <w:rFonts w:ascii="Aptos" w:hAnsi="Aptos"/>
                <w:sz w:val="20"/>
                <w:szCs w:val="20"/>
              </w:rPr>
              <w:t>, sealed classes, records, text blocks, switch expressions, and more.</w:t>
            </w:r>
          </w:p>
        </w:tc>
      </w:tr>
      <w:tr w:rsidR="005859E3" w:rsidRPr="007E017A" w14:paraId="1747CCB5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F4292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Garbage Collection (GC)</w:t>
            </w:r>
          </w:p>
        </w:tc>
        <w:tc>
          <w:tcPr>
            <w:tcW w:w="0" w:type="auto"/>
            <w:vAlign w:val="center"/>
            <w:hideMark/>
          </w:tcPr>
          <w:p w14:paraId="7149CECD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Default: Parallel GC.</w:t>
            </w:r>
          </w:p>
        </w:tc>
        <w:tc>
          <w:tcPr>
            <w:tcW w:w="0" w:type="auto"/>
            <w:vAlign w:val="center"/>
            <w:hideMark/>
          </w:tcPr>
          <w:p w14:paraId="378F80AA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G1GC (default) with newer options like ZGC and Shenandoah for lower pause times and better scalability.</w:t>
            </w:r>
          </w:p>
        </w:tc>
      </w:tr>
      <w:tr w:rsidR="005859E3" w:rsidRPr="007E017A" w14:paraId="3DED37A9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F227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API Improvements</w:t>
            </w:r>
          </w:p>
        </w:tc>
        <w:tc>
          <w:tcPr>
            <w:tcW w:w="0" w:type="auto"/>
            <w:vAlign w:val="center"/>
            <w:hideMark/>
          </w:tcPr>
          <w:p w14:paraId="5F4A970F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 xml:space="preserve">Some modern features like Streams and </w:t>
            </w:r>
            <w:proofErr w:type="spellStart"/>
            <w:r w:rsidRPr="007E017A">
              <w:rPr>
                <w:rFonts w:ascii="Aptos" w:hAnsi="Aptos"/>
                <w:sz w:val="20"/>
                <w:szCs w:val="20"/>
              </w:rPr>
              <w:t>Optionals</w:t>
            </w:r>
            <w:proofErr w:type="spellEnd"/>
            <w:r w:rsidRPr="007E017A">
              <w:rPr>
                <w:rFonts w:ascii="Aptos" w:hAnsi="Aptos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B9212EF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 xml:space="preserve">Enhanced APIs, </w:t>
            </w:r>
            <w:r w:rsidRPr="007E017A">
              <w:rPr>
                <w:rFonts w:ascii="Aptos" w:hAnsi="Aptos"/>
                <w:color w:val="FF0000"/>
                <w:sz w:val="20"/>
                <w:szCs w:val="20"/>
              </w:rPr>
              <w:t xml:space="preserve">new HTTP client, updated libraries, and many </w:t>
            </w:r>
            <w:r w:rsidRPr="007E017A">
              <w:rPr>
                <w:rFonts w:ascii="Aptos" w:hAnsi="Aptos"/>
                <w:sz w:val="20"/>
                <w:szCs w:val="20"/>
              </w:rPr>
              <w:t>modern utilities.</w:t>
            </w:r>
          </w:p>
        </w:tc>
      </w:tr>
      <w:tr w:rsidR="005859E3" w:rsidRPr="007E017A" w14:paraId="028E5A40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2A42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  <w:highlight w:val="yellow"/>
              </w:rPr>
              <w:t>Sealed Classes</w:t>
            </w:r>
          </w:p>
        </w:tc>
        <w:tc>
          <w:tcPr>
            <w:tcW w:w="0" w:type="auto"/>
            <w:vAlign w:val="center"/>
            <w:hideMark/>
          </w:tcPr>
          <w:p w14:paraId="6CCAF3F9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Not available.</w:t>
            </w:r>
          </w:p>
        </w:tc>
        <w:tc>
          <w:tcPr>
            <w:tcW w:w="0" w:type="auto"/>
            <w:vAlign w:val="center"/>
            <w:hideMark/>
          </w:tcPr>
          <w:p w14:paraId="40FE9B08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 xml:space="preserve">Introduced in Java 17. </w:t>
            </w:r>
            <w:r w:rsidRPr="007E017A">
              <w:rPr>
                <w:rFonts w:ascii="Aptos" w:hAnsi="Aptos"/>
                <w:color w:val="FF0000"/>
                <w:sz w:val="20"/>
                <w:szCs w:val="20"/>
              </w:rPr>
              <w:t>Allows defining a restricted hierarchy of classes</w:t>
            </w:r>
            <w:r w:rsidRPr="007E017A">
              <w:rPr>
                <w:rFonts w:ascii="Aptos" w:hAnsi="Aptos"/>
                <w:sz w:val="20"/>
                <w:szCs w:val="20"/>
              </w:rPr>
              <w:t>.</w:t>
            </w:r>
          </w:p>
        </w:tc>
      </w:tr>
      <w:tr w:rsidR="005859E3" w:rsidRPr="007E017A" w14:paraId="3BB8B38D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902A6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  <w:highlight w:val="yellow"/>
              </w:rPr>
              <w:t>Records</w:t>
            </w:r>
          </w:p>
        </w:tc>
        <w:tc>
          <w:tcPr>
            <w:tcW w:w="0" w:type="auto"/>
            <w:vAlign w:val="center"/>
            <w:hideMark/>
          </w:tcPr>
          <w:p w14:paraId="02575308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Not available.</w:t>
            </w:r>
          </w:p>
        </w:tc>
        <w:tc>
          <w:tcPr>
            <w:tcW w:w="0" w:type="auto"/>
            <w:vAlign w:val="center"/>
            <w:hideMark/>
          </w:tcPr>
          <w:p w14:paraId="6B191147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 xml:space="preserve">Introduced in Java 16. Provides a compact </w:t>
            </w:r>
            <w:r w:rsidRPr="007E017A">
              <w:rPr>
                <w:rFonts w:ascii="Aptos" w:hAnsi="Aptos"/>
                <w:color w:val="FF0000"/>
                <w:sz w:val="20"/>
                <w:szCs w:val="20"/>
              </w:rPr>
              <w:t>syntax for immutable data classes</w:t>
            </w:r>
            <w:r w:rsidRPr="007E017A">
              <w:rPr>
                <w:rFonts w:ascii="Aptos" w:hAnsi="Aptos"/>
                <w:sz w:val="20"/>
                <w:szCs w:val="20"/>
              </w:rPr>
              <w:t>.</w:t>
            </w:r>
          </w:p>
        </w:tc>
      </w:tr>
      <w:tr w:rsidR="005859E3" w:rsidRPr="007E017A" w14:paraId="10936652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D0236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Text Blocks</w:t>
            </w:r>
          </w:p>
        </w:tc>
        <w:tc>
          <w:tcPr>
            <w:tcW w:w="0" w:type="auto"/>
            <w:vAlign w:val="center"/>
            <w:hideMark/>
          </w:tcPr>
          <w:p w14:paraId="4EDAB13A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Not available.</w:t>
            </w:r>
          </w:p>
        </w:tc>
        <w:tc>
          <w:tcPr>
            <w:tcW w:w="0" w:type="auto"/>
            <w:vAlign w:val="center"/>
            <w:hideMark/>
          </w:tcPr>
          <w:p w14:paraId="36CDCF38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Introduced in Java 13. Allows multiline strings, improving readability for code with large text literals.</w:t>
            </w:r>
          </w:p>
        </w:tc>
      </w:tr>
      <w:tr w:rsidR="005859E3" w:rsidRPr="007E017A" w14:paraId="5F83B991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91C81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Switch Expressions</w:t>
            </w:r>
          </w:p>
        </w:tc>
        <w:tc>
          <w:tcPr>
            <w:tcW w:w="0" w:type="auto"/>
            <w:vAlign w:val="center"/>
            <w:hideMark/>
          </w:tcPr>
          <w:p w14:paraId="1B5723A2" w14:textId="7904F1FF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Classic switch statement with fall</w:t>
            </w:r>
            <w:r w:rsidR="00AD3A01" w:rsidRPr="007E017A">
              <w:rPr>
                <w:rFonts w:ascii="Aptos" w:hAnsi="Aptos"/>
                <w:sz w:val="20"/>
                <w:szCs w:val="20"/>
              </w:rPr>
              <w:t xml:space="preserve"> </w:t>
            </w:r>
            <w:r w:rsidRPr="007E017A">
              <w:rPr>
                <w:rFonts w:ascii="Aptos" w:hAnsi="Aptos"/>
                <w:sz w:val="20"/>
                <w:szCs w:val="20"/>
              </w:rPr>
              <w:t>through.</w:t>
            </w:r>
          </w:p>
        </w:tc>
        <w:tc>
          <w:tcPr>
            <w:tcW w:w="0" w:type="auto"/>
            <w:vAlign w:val="center"/>
            <w:hideMark/>
          </w:tcPr>
          <w:p w14:paraId="78FEBC1E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 xml:space="preserve">Enhanced switch expression with support </w:t>
            </w:r>
            <w:r w:rsidRPr="007E017A">
              <w:rPr>
                <w:rFonts w:ascii="Aptos" w:hAnsi="Aptos"/>
                <w:color w:val="FF0000"/>
                <w:sz w:val="20"/>
                <w:szCs w:val="20"/>
              </w:rPr>
              <w:t>for returning values, pattern matching,</w:t>
            </w:r>
            <w:r w:rsidRPr="007E017A">
              <w:rPr>
                <w:rFonts w:ascii="Aptos" w:hAnsi="Aptos"/>
                <w:sz w:val="20"/>
                <w:szCs w:val="20"/>
              </w:rPr>
              <w:t xml:space="preserve"> and simplifying code.</w:t>
            </w:r>
          </w:p>
        </w:tc>
      </w:tr>
      <w:tr w:rsidR="005859E3" w:rsidRPr="007E017A" w14:paraId="762C08C7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D474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Type Inference (var)</w:t>
            </w:r>
          </w:p>
        </w:tc>
        <w:tc>
          <w:tcPr>
            <w:tcW w:w="0" w:type="auto"/>
            <w:vAlign w:val="center"/>
            <w:hideMark/>
          </w:tcPr>
          <w:p w14:paraId="5F4D4BBE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Not available.</w:t>
            </w:r>
          </w:p>
        </w:tc>
        <w:tc>
          <w:tcPr>
            <w:tcW w:w="0" w:type="auto"/>
            <w:vAlign w:val="center"/>
            <w:hideMark/>
          </w:tcPr>
          <w:p w14:paraId="335F9D8D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Introduced in Java 10. Supports local variable type inference (var).</w:t>
            </w:r>
          </w:p>
        </w:tc>
      </w:tr>
      <w:tr w:rsidR="005859E3" w:rsidRPr="007E017A" w14:paraId="69C179E5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9C357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lastRenderedPageBreak/>
              <w:t>Pattern Matching</w:t>
            </w:r>
          </w:p>
        </w:tc>
        <w:tc>
          <w:tcPr>
            <w:tcW w:w="0" w:type="auto"/>
            <w:vAlign w:val="center"/>
            <w:hideMark/>
          </w:tcPr>
          <w:p w14:paraId="18A79CA0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Not available.</w:t>
            </w:r>
          </w:p>
        </w:tc>
        <w:tc>
          <w:tcPr>
            <w:tcW w:w="0" w:type="auto"/>
            <w:vAlign w:val="center"/>
            <w:hideMark/>
          </w:tcPr>
          <w:p w14:paraId="71306C8E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 xml:space="preserve">Introduced pattern matching for </w:t>
            </w:r>
            <w:proofErr w:type="spellStart"/>
            <w:r w:rsidRPr="007E017A">
              <w:rPr>
                <w:rFonts w:ascii="Aptos" w:hAnsi="Aptos"/>
                <w:sz w:val="20"/>
                <w:szCs w:val="20"/>
              </w:rPr>
              <w:t>instanceof</w:t>
            </w:r>
            <w:proofErr w:type="spellEnd"/>
            <w:r w:rsidRPr="007E017A">
              <w:rPr>
                <w:rFonts w:ascii="Aptos" w:hAnsi="Aptos"/>
                <w:sz w:val="20"/>
                <w:szCs w:val="20"/>
              </w:rPr>
              <w:t xml:space="preserve"> in Java 16, which simplifies type checks.</w:t>
            </w:r>
          </w:p>
        </w:tc>
      </w:tr>
      <w:tr w:rsidR="005859E3" w:rsidRPr="007E017A" w14:paraId="39F4701C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E3F33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Security Features</w:t>
            </w:r>
          </w:p>
        </w:tc>
        <w:tc>
          <w:tcPr>
            <w:tcW w:w="0" w:type="auto"/>
            <w:vAlign w:val="center"/>
            <w:hideMark/>
          </w:tcPr>
          <w:p w14:paraId="267B6EC8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TLS 1.2 by default.</w:t>
            </w:r>
          </w:p>
        </w:tc>
        <w:tc>
          <w:tcPr>
            <w:tcW w:w="0" w:type="auto"/>
            <w:vAlign w:val="center"/>
            <w:hideMark/>
          </w:tcPr>
          <w:p w14:paraId="6855ADAB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Enhanced TLS 1.3, strong security defaults, and improved cryptography support.</w:t>
            </w:r>
          </w:p>
        </w:tc>
      </w:tr>
      <w:tr w:rsidR="005859E3" w:rsidRPr="007E017A" w14:paraId="3A5A05E4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DA6BB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New APIs</w:t>
            </w:r>
          </w:p>
        </w:tc>
        <w:tc>
          <w:tcPr>
            <w:tcW w:w="0" w:type="auto"/>
            <w:vAlign w:val="center"/>
            <w:hideMark/>
          </w:tcPr>
          <w:p w14:paraId="7C72357D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 xml:space="preserve">Basic HTTP support via </w:t>
            </w:r>
            <w:proofErr w:type="spellStart"/>
            <w:r w:rsidRPr="007E017A">
              <w:rPr>
                <w:rFonts w:ascii="Aptos" w:hAnsi="Aptos"/>
                <w:sz w:val="20"/>
                <w:szCs w:val="20"/>
              </w:rPr>
              <w:t>HttpURLConnection</w:t>
            </w:r>
            <w:proofErr w:type="spellEnd"/>
            <w:r w:rsidRPr="007E017A">
              <w:rPr>
                <w:rFonts w:ascii="Aptos" w:hAnsi="Aptos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47AE96E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 xml:space="preserve">New </w:t>
            </w:r>
            <w:proofErr w:type="spellStart"/>
            <w:r w:rsidRPr="007E017A">
              <w:rPr>
                <w:rFonts w:ascii="Aptos" w:hAnsi="Aptos"/>
                <w:sz w:val="20"/>
                <w:szCs w:val="20"/>
              </w:rPr>
              <w:t>HttpClient</w:t>
            </w:r>
            <w:proofErr w:type="spellEnd"/>
            <w:r w:rsidRPr="007E017A">
              <w:rPr>
                <w:rFonts w:ascii="Aptos" w:hAnsi="Aptos"/>
                <w:sz w:val="20"/>
                <w:szCs w:val="20"/>
              </w:rPr>
              <w:t xml:space="preserve"> </w:t>
            </w:r>
            <w:r w:rsidRPr="007E017A">
              <w:rPr>
                <w:rFonts w:ascii="Aptos" w:hAnsi="Aptos"/>
                <w:color w:val="FF0000"/>
                <w:sz w:val="20"/>
                <w:szCs w:val="20"/>
              </w:rPr>
              <w:t xml:space="preserve">API introduced in Java 11, offering modern, reactive, and asynchronous HTTP </w:t>
            </w:r>
            <w:r w:rsidRPr="007E017A">
              <w:rPr>
                <w:rFonts w:ascii="Aptos" w:hAnsi="Aptos"/>
                <w:sz w:val="20"/>
                <w:szCs w:val="20"/>
              </w:rPr>
              <w:t>capabilities.</w:t>
            </w:r>
          </w:p>
        </w:tc>
      </w:tr>
      <w:tr w:rsidR="005859E3" w:rsidRPr="007E017A" w14:paraId="44CF0DAC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0C902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Deprecations</w:t>
            </w:r>
          </w:p>
        </w:tc>
        <w:tc>
          <w:tcPr>
            <w:tcW w:w="0" w:type="auto"/>
            <w:vAlign w:val="center"/>
            <w:hideMark/>
          </w:tcPr>
          <w:p w14:paraId="754C08A5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Older APIs still in use.</w:t>
            </w:r>
          </w:p>
        </w:tc>
        <w:tc>
          <w:tcPr>
            <w:tcW w:w="0" w:type="auto"/>
            <w:vAlign w:val="center"/>
            <w:hideMark/>
          </w:tcPr>
          <w:p w14:paraId="00F4A79E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Deprecated features like RMI Activation and Applets are removed or marked for future removal.</w:t>
            </w:r>
          </w:p>
        </w:tc>
      </w:tr>
      <w:tr w:rsidR="005859E3" w:rsidRPr="007E017A" w14:paraId="0E4D9AB4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C5EF1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Packaging Tool</w:t>
            </w:r>
          </w:p>
        </w:tc>
        <w:tc>
          <w:tcPr>
            <w:tcW w:w="0" w:type="auto"/>
            <w:vAlign w:val="center"/>
            <w:hideMark/>
          </w:tcPr>
          <w:p w14:paraId="4AE33897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No built-in packaging tool.</w:t>
            </w:r>
          </w:p>
        </w:tc>
        <w:tc>
          <w:tcPr>
            <w:tcW w:w="0" w:type="auto"/>
            <w:vAlign w:val="center"/>
            <w:hideMark/>
          </w:tcPr>
          <w:p w14:paraId="09FEC80F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 xml:space="preserve">New </w:t>
            </w:r>
            <w:proofErr w:type="spellStart"/>
            <w:r w:rsidRPr="007E017A">
              <w:rPr>
                <w:rFonts w:ascii="Aptos" w:hAnsi="Aptos"/>
                <w:sz w:val="20"/>
                <w:szCs w:val="20"/>
              </w:rPr>
              <w:t>jpackage</w:t>
            </w:r>
            <w:proofErr w:type="spellEnd"/>
            <w:r w:rsidRPr="007E017A">
              <w:rPr>
                <w:rFonts w:ascii="Aptos" w:hAnsi="Aptos"/>
                <w:sz w:val="20"/>
                <w:szCs w:val="20"/>
              </w:rPr>
              <w:t xml:space="preserve"> tool for creating native installers (introduced in Java 14).</w:t>
            </w:r>
          </w:p>
        </w:tc>
      </w:tr>
      <w:tr w:rsidR="005859E3" w:rsidRPr="007E017A" w14:paraId="7F429F13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4A828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Flight Recorder</w:t>
            </w:r>
          </w:p>
        </w:tc>
        <w:tc>
          <w:tcPr>
            <w:tcW w:w="0" w:type="auto"/>
            <w:vAlign w:val="center"/>
            <w:hideMark/>
          </w:tcPr>
          <w:p w14:paraId="4923EC49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Commercial feature (available in Oracle JDK).</w:t>
            </w:r>
          </w:p>
        </w:tc>
        <w:tc>
          <w:tcPr>
            <w:tcW w:w="0" w:type="auto"/>
            <w:vAlign w:val="center"/>
            <w:hideMark/>
          </w:tcPr>
          <w:p w14:paraId="022C79A0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Now open-source and available in all JDK distributions, useful for low-overhead profiling and monitoring.</w:t>
            </w:r>
          </w:p>
        </w:tc>
      </w:tr>
      <w:tr w:rsidR="005859E3" w:rsidRPr="007E017A" w14:paraId="6C507683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A5B3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Preview Features</w:t>
            </w:r>
          </w:p>
        </w:tc>
        <w:tc>
          <w:tcPr>
            <w:tcW w:w="0" w:type="auto"/>
            <w:vAlign w:val="center"/>
            <w:hideMark/>
          </w:tcPr>
          <w:p w14:paraId="072A8FEF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Not available.</w:t>
            </w:r>
          </w:p>
        </w:tc>
        <w:tc>
          <w:tcPr>
            <w:tcW w:w="0" w:type="auto"/>
            <w:vAlign w:val="center"/>
            <w:hideMark/>
          </w:tcPr>
          <w:p w14:paraId="06E07761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Introduced to allow testing experimental features like Pattern Matching for Switch, Records, Text Blocks, etc.</w:t>
            </w:r>
          </w:p>
        </w:tc>
      </w:tr>
      <w:tr w:rsidR="005859E3" w:rsidRPr="007E017A" w14:paraId="5B1009FA" w14:textId="77777777" w:rsidTr="00585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F7B38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Deprecation and Removal</w:t>
            </w:r>
          </w:p>
        </w:tc>
        <w:tc>
          <w:tcPr>
            <w:tcW w:w="0" w:type="auto"/>
            <w:vAlign w:val="center"/>
            <w:hideMark/>
          </w:tcPr>
          <w:p w14:paraId="49870875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No major removals.</w:t>
            </w:r>
          </w:p>
        </w:tc>
        <w:tc>
          <w:tcPr>
            <w:tcW w:w="0" w:type="auto"/>
            <w:vAlign w:val="center"/>
            <w:hideMark/>
          </w:tcPr>
          <w:p w14:paraId="5C5C46AC" w14:textId="77777777" w:rsidR="005859E3" w:rsidRPr="007E017A" w:rsidRDefault="005859E3" w:rsidP="005859E3">
            <w:pPr>
              <w:rPr>
                <w:rFonts w:ascii="Aptos" w:hAnsi="Aptos"/>
                <w:sz w:val="20"/>
                <w:szCs w:val="20"/>
              </w:rPr>
            </w:pPr>
            <w:r w:rsidRPr="007E017A">
              <w:rPr>
                <w:rFonts w:ascii="Aptos" w:hAnsi="Aptos"/>
                <w:sz w:val="20"/>
                <w:szCs w:val="20"/>
              </w:rPr>
              <w:t>Deprecated features and APIs, such as Security Manager, are being phased out.</w:t>
            </w:r>
          </w:p>
        </w:tc>
      </w:tr>
    </w:tbl>
    <w:p w14:paraId="115B9F54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Key Enhancements from Java 8 to Java 17</w:t>
      </w:r>
    </w:p>
    <w:p w14:paraId="02FC1563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1. Modular System (Project Jigsaw)</w:t>
      </w:r>
    </w:p>
    <w:p w14:paraId="1BCD2F77" w14:textId="77777777" w:rsidR="005859E3" w:rsidRPr="007E017A" w:rsidRDefault="005859E3" w:rsidP="005859E3">
      <w:pPr>
        <w:numPr>
          <w:ilvl w:val="0"/>
          <w:numId w:val="1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Java 8: No module system, leading to monolithic applications.</w:t>
      </w:r>
    </w:p>
    <w:p w14:paraId="29A29A10" w14:textId="77777777" w:rsidR="005859E3" w:rsidRPr="007E017A" w:rsidRDefault="005859E3" w:rsidP="005859E3">
      <w:pPr>
        <w:numPr>
          <w:ilvl w:val="0"/>
          <w:numId w:val="1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Java 17: Modules </w:t>
      </w:r>
      <w:r w:rsidRPr="007E017A">
        <w:rPr>
          <w:rFonts w:ascii="Aptos" w:hAnsi="Aptos"/>
          <w:color w:val="FF0000"/>
          <w:sz w:val="20"/>
          <w:szCs w:val="20"/>
        </w:rPr>
        <w:t>were introduced in Java 9, allowing developers to break large applications into manageable modules</w:t>
      </w:r>
      <w:r w:rsidRPr="007E017A">
        <w:rPr>
          <w:rFonts w:ascii="Aptos" w:hAnsi="Aptos"/>
          <w:sz w:val="20"/>
          <w:szCs w:val="20"/>
        </w:rPr>
        <w:t xml:space="preserve">. This helps with encapsulation, reducing the risk </w:t>
      </w:r>
      <w:r w:rsidRPr="007E017A">
        <w:rPr>
          <w:rFonts w:ascii="Aptos" w:hAnsi="Aptos"/>
          <w:color w:val="FF0000"/>
          <w:sz w:val="20"/>
          <w:szCs w:val="20"/>
        </w:rPr>
        <w:t xml:space="preserve">of </w:t>
      </w:r>
      <w:proofErr w:type="spellStart"/>
      <w:r w:rsidRPr="007E017A">
        <w:rPr>
          <w:rFonts w:ascii="Aptos" w:hAnsi="Aptos"/>
          <w:color w:val="FF0000"/>
          <w:sz w:val="20"/>
          <w:szCs w:val="20"/>
        </w:rPr>
        <w:t>classpath</w:t>
      </w:r>
      <w:proofErr w:type="spellEnd"/>
      <w:r w:rsidRPr="007E017A">
        <w:rPr>
          <w:rFonts w:ascii="Aptos" w:hAnsi="Aptos"/>
          <w:color w:val="FF0000"/>
          <w:sz w:val="20"/>
          <w:szCs w:val="20"/>
        </w:rPr>
        <w:t xml:space="preserve"> conflicts</w:t>
      </w:r>
      <w:r w:rsidRPr="007E017A">
        <w:rPr>
          <w:rFonts w:ascii="Aptos" w:hAnsi="Aptos"/>
          <w:sz w:val="20"/>
          <w:szCs w:val="20"/>
        </w:rPr>
        <w:t>.</w:t>
      </w:r>
    </w:p>
    <w:p w14:paraId="5DFD1A46" w14:textId="5E38D4BD" w:rsidR="005859E3" w:rsidRPr="007E017A" w:rsidRDefault="005859E3" w:rsidP="00185CE3">
      <w:pPr>
        <w:pStyle w:val="Heading4"/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Garbage Collection Improvements</w:t>
      </w:r>
    </w:p>
    <w:p w14:paraId="51E5CDB0" w14:textId="77777777" w:rsidR="005859E3" w:rsidRPr="007E017A" w:rsidRDefault="005859E3" w:rsidP="005859E3">
      <w:pPr>
        <w:numPr>
          <w:ilvl w:val="0"/>
          <w:numId w:val="2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Java 8: Default garbage collector is Parallel GC, which works well for throughput but can </w:t>
      </w:r>
      <w:r w:rsidRPr="007E017A">
        <w:rPr>
          <w:rFonts w:ascii="Aptos" w:hAnsi="Aptos"/>
          <w:color w:val="FF0000"/>
          <w:sz w:val="20"/>
          <w:szCs w:val="20"/>
        </w:rPr>
        <w:t>lead to longer pause times</w:t>
      </w:r>
      <w:r w:rsidRPr="007E017A">
        <w:rPr>
          <w:rFonts w:ascii="Aptos" w:hAnsi="Aptos"/>
          <w:sz w:val="20"/>
          <w:szCs w:val="20"/>
        </w:rPr>
        <w:t>.</w:t>
      </w:r>
    </w:p>
    <w:p w14:paraId="7810C61B" w14:textId="77777777" w:rsidR="005859E3" w:rsidRPr="007E017A" w:rsidRDefault="005859E3" w:rsidP="005859E3">
      <w:pPr>
        <w:numPr>
          <w:ilvl w:val="0"/>
          <w:numId w:val="2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Java 17: The G1GC is the default, with options like ZGC and Shenandoah that offer </w:t>
      </w:r>
      <w:r w:rsidRPr="007E017A">
        <w:rPr>
          <w:rFonts w:ascii="Aptos" w:hAnsi="Aptos"/>
          <w:color w:val="FF0000"/>
          <w:sz w:val="20"/>
          <w:szCs w:val="20"/>
        </w:rPr>
        <w:t>low-</w:t>
      </w:r>
      <w:r w:rsidRPr="007E017A">
        <w:rPr>
          <w:rFonts w:ascii="Aptos" w:hAnsi="Aptos"/>
          <w:color w:val="FF0000"/>
          <w:sz w:val="20"/>
          <w:szCs w:val="20"/>
          <w:highlight w:val="yellow"/>
        </w:rPr>
        <w:t>latency</w:t>
      </w:r>
      <w:r w:rsidRPr="007E017A">
        <w:rPr>
          <w:rFonts w:ascii="Aptos" w:hAnsi="Aptos"/>
          <w:color w:val="FF0000"/>
          <w:sz w:val="20"/>
          <w:szCs w:val="20"/>
        </w:rPr>
        <w:t xml:space="preserve"> garbage collection and scalable memory management</w:t>
      </w:r>
      <w:r w:rsidRPr="007E017A">
        <w:rPr>
          <w:rFonts w:ascii="Aptos" w:hAnsi="Aptos"/>
          <w:sz w:val="20"/>
          <w:szCs w:val="20"/>
        </w:rPr>
        <w:t>.</w:t>
      </w:r>
    </w:p>
    <w:p w14:paraId="368CEC9A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3. Records</w:t>
      </w:r>
    </w:p>
    <w:p w14:paraId="575D8DE9" w14:textId="77777777" w:rsidR="005859E3" w:rsidRPr="007E017A" w:rsidRDefault="005859E3" w:rsidP="005859E3">
      <w:pPr>
        <w:numPr>
          <w:ilvl w:val="0"/>
          <w:numId w:val="3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Introduced in </w:t>
      </w:r>
      <w:r w:rsidRPr="007E017A">
        <w:rPr>
          <w:rFonts w:ascii="Aptos" w:hAnsi="Aptos"/>
          <w:sz w:val="20"/>
          <w:szCs w:val="20"/>
          <w:highlight w:val="yellow"/>
        </w:rPr>
        <w:t>Java 16, records simplify the creation of immutable</w:t>
      </w:r>
      <w:r w:rsidRPr="007E017A">
        <w:rPr>
          <w:rFonts w:ascii="Aptos" w:hAnsi="Aptos"/>
          <w:sz w:val="20"/>
          <w:szCs w:val="20"/>
        </w:rPr>
        <w:t xml:space="preserve"> data classes by automatically generating getters, </w:t>
      </w:r>
      <w:proofErr w:type="spellStart"/>
      <w:proofErr w:type="gramStart"/>
      <w:r w:rsidRPr="007E017A">
        <w:rPr>
          <w:rFonts w:ascii="Aptos" w:hAnsi="Aptos"/>
          <w:sz w:val="20"/>
          <w:szCs w:val="20"/>
        </w:rPr>
        <w:t>toString</w:t>
      </w:r>
      <w:proofErr w:type="spellEnd"/>
      <w:r w:rsidRPr="007E017A">
        <w:rPr>
          <w:rFonts w:ascii="Aptos" w:hAnsi="Aptos"/>
          <w:sz w:val="20"/>
          <w:szCs w:val="20"/>
        </w:rPr>
        <w:t>(</w:t>
      </w:r>
      <w:proofErr w:type="gramEnd"/>
      <w:r w:rsidRPr="007E017A">
        <w:rPr>
          <w:rFonts w:ascii="Aptos" w:hAnsi="Aptos"/>
          <w:sz w:val="20"/>
          <w:szCs w:val="20"/>
        </w:rPr>
        <w:t xml:space="preserve">), </w:t>
      </w:r>
      <w:proofErr w:type="spellStart"/>
      <w:r w:rsidRPr="007E017A">
        <w:rPr>
          <w:rFonts w:ascii="Aptos" w:hAnsi="Aptos"/>
          <w:sz w:val="20"/>
          <w:szCs w:val="20"/>
        </w:rPr>
        <w:t>hashCode</w:t>
      </w:r>
      <w:proofErr w:type="spellEnd"/>
      <w:r w:rsidRPr="007E017A">
        <w:rPr>
          <w:rFonts w:ascii="Aptos" w:hAnsi="Aptos"/>
          <w:sz w:val="20"/>
          <w:szCs w:val="20"/>
        </w:rPr>
        <w:t>(), and equals() methods.</w:t>
      </w:r>
    </w:p>
    <w:p w14:paraId="3B1A05CD" w14:textId="77777777" w:rsidR="005859E3" w:rsidRPr="007E017A" w:rsidRDefault="005859E3" w:rsidP="005859E3">
      <w:pPr>
        <w:numPr>
          <w:ilvl w:val="0"/>
          <w:numId w:val="3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lastRenderedPageBreak/>
        <w:t>Example:</w:t>
      </w:r>
    </w:p>
    <w:p w14:paraId="705D615C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java</w:t>
      </w:r>
    </w:p>
    <w:p w14:paraId="496D0919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Copy code</w:t>
      </w:r>
    </w:p>
    <w:p w14:paraId="7702D587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public record </w:t>
      </w:r>
      <w:proofErr w:type="gramStart"/>
      <w:r w:rsidRPr="007E017A">
        <w:rPr>
          <w:rFonts w:ascii="Aptos" w:hAnsi="Aptos"/>
          <w:sz w:val="20"/>
          <w:szCs w:val="20"/>
        </w:rPr>
        <w:t>Person(</w:t>
      </w:r>
      <w:proofErr w:type="gramEnd"/>
      <w:r w:rsidRPr="007E017A">
        <w:rPr>
          <w:rFonts w:ascii="Aptos" w:hAnsi="Aptos"/>
          <w:sz w:val="20"/>
          <w:szCs w:val="20"/>
        </w:rPr>
        <w:t>String name, int age) {}</w:t>
      </w:r>
    </w:p>
    <w:p w14:paraId="42C686E4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4. Text Blocks</w:t>
      </w:r>
    </w:p>
    <w:p w14:paraId="5531B391" w14:textId="77777777" w:rsidR="005859E3" w:rsidRPr="007E017A" w:rsidRDefault="005859E3" w:rsidP="005859E3">
      <w:pPr>
        <w:numPr>
          <w:ilvl w:val="0"/>
          <w:numId w:val="4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Available from Java 13, text blocks </w:t>
      </w:r>
      <w:r w:rsidRPr="007E017A">
        <w:rPr>
          <w:rFonts w:ascii="Aptos" w:hAnsi="Aptos"/>
          <w:color w:val="FF0000"/>
          <w:sz w:val="20"/>
          <w:szCs w:val="20"/>
        </w:rPr>
        <w:t>allow the creation of multi-line strings without needing explicit newline characters</w:t>
      </w:r>
      <w:r w:rsidRPr="007E017A">
        <w:rPr>
          <w:rFonts w:ascii="Aptos" w:hAnsi="Aptos"/>
          <w:sz w:val="20"/>
          <w:szCs w:val="20"/>
        </w:rPr>
        <w:t xml:space="preserve"> or concatenation, making it easier to handle large chunks of text.</w:t>
      </w:r>
    </w:p>
    <w:p w14:paraId="6EC29A3D" w14:textId="77777777" w:rsidR="005859E3" w:rsidRPr="007E017A" w:rsidRDefault="005859E3" w:rsidP="005859E3">
      <w:pPr>
        <w:numPr>
          <w:ilvl w:val="0"/>
          <w:numId w:val="4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Example:</w:t>
      </w:r>
    </w:p>
    <w:p w14:paraId="3AA40AD3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java</w:t>
      </w:r>
    </w:p>
    <w:p w14:paraId="42401373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Copy code</w:t>
      </w:r>
    </w:p>
    <w:p w14:paraId="2F36F19A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String </w:t>
      </w:r>
      <w:proofErr w:type="spellStart"/>
      <w:r w:rsidRPr="007E017A">
        <w:rPr>
          <w:rFonts w:ascii="Aptos" w:hAnsi="Aptos"/>
          <w:sz w:val="20"/>
          <w:szCs w:val="20"/>
        </w:rPr>
        <w:t>json</w:t>
      </w:r>
      <w:proofErr w:type="spellEnd"/>
      <w:r w:rsidRPr="007E017A">
        <w:rPr>
          <w:rFonts w:ascii="Aptos" w:hAnsi="Aptos"/>
          <w:sz w:val="20"/>
          <w:szCs w:val="20"/>
        </w:rPr>
        <w:t xml:space="preserve"> = """</w:t>
      </w:r>
    </w:p>
    <w:p w14:paraId="69DF7E14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              {</w:t>
      </w:r>
    </w:p>
    <w:p w14:paraId="3DF4BD00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                  "name": "Alice",</w:t>
      </w:r>
    </w:p>
    <w:p w14:paraId="71038CE0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                  "age": 30</w:t>
      </w:r>
    </w:p>
    <w:p w14:paraId="30407273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              }</w:t>
      </w:r>
    </w:p>
    <w:p w14:paraId="33737008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              """;</w:t>
      </w:r>
    </w:p>
    <w:p w14:paraId="6E9DBCF8" w14:textId="3F79B7EA" w:rsidR="005859E3" w:rsidRPr="007E017A" w:rsidRDefault="005859E3" w:rsidP="00163821">
      <w:pPr>
        <w:pStyle w:val="Heading4"/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Switch Expressions</w:t>
      </w:r>
    </w:p>
    <w:p w14:paraId="34675CAC" w14:textId="324F054C" w:rsidR="005859E3" w:rsidRPr="007E017A" w:rsidRDefault="005859E3" w:rsidP="005859E3">
      <w:pPr>
        <w:numPr>
          <w:ilvl w:val="0"/>
          <w:numId w:val="5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In Java 8, switch was a statement, with more verbose code and the risk of fall-through.</w:t>
      </w:r>
      <w:r w:rsidR="00534088" w:rsidRPr="007E017A">
        <w:rPr>
          <w:rFonts w:ascii="Aptos" w:hAnsi="Aptos"/>
          <w:sz w:val="20"/>
          <w:szCs w:val="20"/>
        </w:rPr>
        <w:t xml:space="preserve"> No, in </w:t>
      </w:r>
      <w:r w:rsidR="00534088" w:rsidRPr="007E017A">
        <w:rPr>
          <w:rFonts w:ascii="Aptos" w:hAnsi="Aptos"/>
          <w:b/>
          <w:bCs/>
          <w:sz w:val="20"/>
          <w:szCs w:val="20"/>
        </w:rPr>
        <w:t>Java 8</w:t>
      </w:r>
      <w:r w:rsidR="00534088" w:rsidRPr="007E017A">
        <w:rPr>
          <w:rFonts w:ascii="Aptos" w:hAnsi="Aptos"/>
          <w:sz w:val="20"/>
          <w:szCs w:val="20"/>
        </w:rPr>
        <w:t xml:space="preserve">, the switch statement </w:t>
      </w:r>
      <w:r w:rsidR="00534088" w:rsidRPr="007E017A">
        <w:rPr>
          <w:rFonts w:ascii="Aptos" w:hAnsi="Aptos"/>
          <w:b/>
          <w:bCs/>
          <w:sz w:val="20"/>
          <w:szCs w:val="20"/>
        </w:rPr>
        <w:t>cannot return a value</w:t>
      </w:r>
      <w:r w:rsidR="00534088" w:rsidRPr="007E017A">
        <w:rPr>
          <w:rFonts w:ascii="Aptos" w:hAnsi="Aptos"/>
          <w:sz w:val="20"/>
          <w:szCs w:val="20"/>
        </w:rPr>
        <w:t>.</w:t>
      </w:r>
    </w:p>
    <w:p w14:paraId="7C5AFF95" w14:textId="77777777" w:rsidR="005859E3" w:rsidRPr="007E017A" w:rsidRDefault="005859E3" w:rsidP="005859E3">
      <w:pPr>
        <w:numPr>
          <w:ilvl w:val="0"/>
          <w:numId w:val="5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Java 17 enhances switch with </w:t>
      </w:r>
      <w:r w:rsidRPr="007E017A">
        <w:rPr>
          <w:rFonts w:ascii="Aptos" w:hAnsi="Aptos"/>
          <w:color w:val="FF0000"/>
          <w:sz w:val="20"/>
          <w:szCs w:val="20"/>
        </w:rPr>
        <w:t>expression syntax that can return a value</w:t>
      </w:r>
      <w:r w:rsidRPr="007E017A">
        <w:rPr>
          <w:rFonts w:ascii="Aptos" w:hAnsi="Aptos"/>
          <w:sz w:val="20"/>
          <w:szCs w:val="20"/>
        </w:rPr>
        <w:t>, removes fall-through risk, and adds pattern matching.</w:t>
      </w:r>
    </w:p>
    <w:p w14:paraId="4A0BF3CF" w14:textId="77777777" w:rsidR="005859E3" w:rsidRPr="007E017A" w:rsidRDefault="005859E3" w:rsidP="005859E3">
      <w:pPr>
        <w:numPr>
          <w:ilvl w:val="0"/>
          <w:numId w:val="5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Example:</w:t>
      </w:r>
    </w:p>
    <w:p w14:paraId="47952FA1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java</w:t>
      </w:r>
    </w:p>
    <w:p w14:paraId="41510EC0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Copy code</w:t>
      </w:r>
    </w:p>
    <w:p w14:paraId="5DAFBEBB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String result = switch (day) {</w:t>
      </w:r>
    </w:p>
    <w:p w14:paraId="3A34E3C0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    case MONDAY, FRIDAY, SUNDAY -&gt; "Weekend!</w:t>
      </w:r>
      <w:proofErr w:type="gramStart"/>
      <w:r w:rsidRPr="007E017A">
        <w:rPr>
          <w:rFonts w:ascii="Aptos" w:hAnsi="Aptos"/>
          <w:sz w:val="20"/>
          <w:szCs w:val="20"/>
        </w:rPr>
        <w:t>";</w:t>
      </w:r>
      <w:proofErr w:type="gramEnd"/>
    </w:p>
    <w:p w14:paraId="1A121219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    case TUESDAY -&gt; "Working day</w:t>
      </w:r>
      <w:proofErr w:type="gramStart"/>
      <w:r w:rsidRPr="007E017A">
        <w:rPr>
          <w:rFonts w:ascii="Aptos" w:hAnsi="Aptos"/>
          <w:sz w:val="20"/>
          <w:szCs w:val="20"/>
        </w:rPr>
        <w:t>";</w:t>
      </w:r>
      <w:proofErr w:type="gramEnd"/>
    </w:p>
    <w:p w14:paraId="424CF849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    default -&gt; "Unknown</w:t>
      </w:r>
      <w:proofErr w:type="gramStart"/>
      <w:r w:rsidRPr="007E017A">
        <w:rPr>
          <w:rFonts w:ascii="Aptos" w:hAnsi="Aptos"/>
          <w:sz w:val="20"/>
          <w:szCs w:val="20"/>
        </w:rPr>
        <w:t>";</w:t>
      </w:r>
      <w:proofErr w:type="gramEnd"/>
    </w:p>
    <w:p w14:paraId="1DDDF2FF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};</w:t>
      </w:r>
    </w:p>
    <w:p w14:paraId="66BFD862" w14:textId="39D9BA8D" w:rsidR="005859E3" w:rsidRPr="007E017A" w:rsidRDefault="005859E3" w:rsidP="005A4173">
      <w:pPr>
        <w:pStyle w:val="Heading4"/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Pattern Matching for </w:t>
      </w:r>
      <w:proofErr w:type="spellStart"/>
      <w:r w:rsidRPr="007E017A">
        <w:rPr>
          <w:rFonts w:ascii="Aptos" w:hAnsi="Aptos"/>
          <w:sz w:val="20"/>
          <w:szCs w:val="20"/>
        </w:rPr>
        <w:t>instanceof</w:t>
      </w:r>
      <w:proofErr w:type="spellEnd"/>
    </w:p>
    <w:p w14:paraId="68DD06D5" w14:textId="77777777" w:rsidR="005859E3" w:rsidRPr="007E017A" w:rsidRDefault="005859E3" w:rsidP="005859E3">
      <w:pPr>
        <w:numPr>
          <w:ilvl w:val="0"/>
          <w:numId w:val="6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In Java 8, type casting was done manually after an </w:t>
      </w:r>
      <w:proofErr w:type="spellStart"/>
      <w:r w:rsidRPr="007E017A">
        <w:rPr>
          <w:rFonts w:ascii="Aptos" w:hAnsi="Aptos"/>
          <w:sz w:val="20"/>
          <w:szCs w:val="20"/>
        </w:rPr>
        <w:t>instanceof</w:t>
      </w:r>
      <w:proofErr w:type="spellEnd"/>
      <w:r w:rsidRPr="007E017A">
        <w:rPr>
          <w:rFonts w:ascii="Aptos" w:hAnsi="Aptos"/>
          <w:sz w:val="20"/>
          <w:szCs w:val="20"/>
        </w:rPr>
        <w:t xml:space="preserve"> check.</w:t>
      </w:r>
    </w:p>
    <w:p w14:paraId="025C146A" w14:textId="77777777" w:rsidR="005859E3" w:rsidRPr="007E017A" w:rsidRDefault="005859E3" w:rsidP="005859E3">
      <w:pPr>
        <w:numPr>
          <w:ilvl w:val="0"/>
          <w:numId w:val="6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lastRenderedPageBreak/>
        <w:t xml:space="preserve">In Java 17, </w:t>
      </w:r>
      <w:r w:rsidRPr="007E017A">
        <w:rPr>
          <w:rFonts w:ascii="Aptos" w:hAnsi="Aptos"/>
          <w:color w:val="FF0000"/>
          <w:sz w:val="20"/>
          <w:szCs w:val="20"/>
        </w:rPr>
        <w:t xml:space="preserve">pattern matching automates </w:t>
      </w:r>
      <w:r w:rsidRPr="007E017A">
        <w:rPr>
          <w:rFonts w:ascii="Aptos" w:hAnsi="Aptos"/>
          <w:sz w:val="20"/>
          <w:szCs w:val="20"/>
        </w:rPr>
        <w:t>the casting step:</w:t>
      </w:r>
    </w:p>
    <w:p w14:paraId="561E7136" w14:textId="44D47A3E" w:rsidR="004F445E" w:rsidRPr="007E017A" w:rsidRDefault="00C95655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 </w:t>
      </w:r>
      <w:r w:rsidR="004F445E" w:rsidRPr="007E017A">
        <w:rPr>
          <w:rFonts w:ascii="Aptos" w:hAnsi="Aptos"/>
          <w:sz w:val="20"/>
          <w:szCs w:val="20"/>
        </w:rPr>
        <w:t xml:space="preserve">if (obj </w:t>
      </w:r>
      <w:proofErr w:type="spellStart"/>
      <w:r w:rsidR="004F445E" w:rsidRPr="007E017A">
        <w:rPr>
          <w:rFonts w:ascii="Aptos" w:hAnsi="Aptos"/>
          <w:sz w:val="20"/>
          <w:szCs w:val="20"/>
        </w:rPr>
        <w:t>instanceof</w:t>
      </w:r>
      <w:proofErr w:type="spellEnd"/>
      <w:r w:rsidR="004F445E" w:rsidRPr="007E017A">
        <w:rPr>
          <w:rFonts w:ascii="Aptos" w:hAnsi="Aptos"/>
          <w:sz w:val="20"/>
          <w:szCs w:val="20"/>
        </w:rPr>
        <w:t xml:space="preserve"> String) </w:t>
      </w:r>
      <w:proofErr w:type="gramStart"/>
      <w:r w:rsidR="004F445E" w:rsidRPr="007E017A">
        <w:rPr>
          <w:rFonts w:ascii="Aptos" w:hAnsi="Aptos"/>
          <w:sz w:val="20"/>
          <w:szCs w:val="20"/>
        </w:rPr>
        <w:t>{ String</w:t>
      </w:r>
      <w:proofErr w:type="gramEnd"/>
      <w:r w:rsidR="004F445E" w:rsidRPr="007E017A">
        <w:rPr>
          <w:rFonts w:ascii="Aptos" w:hAnsi="Aptos"/>
          <w:sz w:val="20"/>
          <w:szCs w:val="20"/>
        </w:rPr>
        <w:t xml:space="preserve"> str = (String) obj; // </w:t>
      </w:r>
      <w:r w:rsidR="004F445E" w:rsidRPr="007E017A">
        <w:rPr>
          <w:rFonts w:ascii="Aptos" w:hAnsi="Aptos"/>
          <w:sz w:val="20"/>
          <w:szCs w:val="20"/>
          <w:highlight w:val="yellow"/>
        </w:rPr>
        <w:t>Manual casting needed</w:t>
      </w:r>
      <w:r w:rsidR="004F445E" w:rsidRPr="007E017A">
        <w:rPr>
          <w:rFonts w:ascii="Aptos" w:hAnsi="Aptos"/>
          <w:sz w:val="20"/>
          <w:szCs w:val="20"/>
        </w:rPr>
        <w:t xml:space="preserve"> </w:t>
      </w:r>
      <w:proofErr w:type="spellStart"/>
      <w:r w:rsidR="004F445E" w:rsidRPr="007E017A">
        <w:rPr>
          <w:rFonts w:ascii="Aptos" w:hAnsi="Aptos"/>
          <w:sz w:val="20"/>
          <w:szCs w:val="20"/>
        </w:rPr>
        <w:t>System.out.println</w:t>
      </w:r>
      <w:proofErr w:type="spellEnd"/>
      <w:r w:rsidR="004F445E" w:rsidRPr="007E017A">
        <w:rPr>
          <w:rFonts w:ascii="Aptos" w:hAnsi="Aptos"/>
          <w:sz w:val="20"/>
          <w:szCs w:val="20"/>
        </w:rPr>
        <w:t>(</w:t>
      </w:r>
      <w:proofErr w:type="spellStart"/>
      <w:r w:rsidR="004F445E" w:rsidRPr="007E017A">
        <w:rPr>
          <w:rFonts w:ascii="Aptos" w:hAnsi="Aptos"/>
          <w:sz w:val="20"/>
          <w:szCs w:val="20"/>
        </w:rPr>
        <w:t>str.toUpperCase</w:t>
      </w:r>
      <w:proofErr w:type="spellEnd"/>
      <w:r w:rsidR="004F445E" w:rsidRPr="007E017A">
        <w:rPr>
          <w:rFonts w:ascii="Aptos" w:hAnsi="Aptos"/>
          <w:sz w:val="20"/>
          <w:szCs w:val="20"/>
        </w:rPr>
        <w:t xml:space="preserve">()); </w:t>
      </w:r>
    </w:p>
    <w:p w14:paraId="4D92E29A" w14:textId="26DF0DBA" w:rsidR="00C95655" w:rsidRPr="007E017A" w:rsidRDefault="004F445E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}</w:t>
      </w:r>
    </w:p>
    <w:p w14:paraId="29CCE24C" w14:textId="77777777" w:rsidR="00C95655" w:rsidRPr="007E017A" w:rsidRDefault="00C95655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if (obj </w:t>
      </w:r>
      <w:proofErr w:type="spellStart"/>
      <w:r w:rsidRPr="007E017A">
        <w:rPr>
          <w:rFonts w:ascii="Aptos" w:hAnsi="Aptos"/>
          <w:sz w:val="20"/>
          <w:szCs w:val="20"/>
        </w:rPr>
        <w:t>instanceof</w:t>
      </w:r>
      <w:proofErr w:type="spellEnd"/>
      <w:r w:rsidRPr="007E017A">
        <w:rPr>
          <w:rFonts w:ascii="Aptos" w:hAnsi="Aptos"/>
          <w:sz w:val="20"/>
          <w:szCs w:val="20"/>
        </w:rPr>
        <w:t xml:space="preserve"> String str) </w:t>
      </w:r>
      <w:proofErr w:type="gramStart"/>
      <w:r w:rsidRPr="007E017A">
        <w:rPr>
          <w:rFonts w:ascii="Aptos" w:hAnsi="Aptos"/>
          <w:sz w:val="20"/>
          <w:szCs w:val="20"/>
        </w:rPr>
        <w:t>{ /</w:t>
      </w:r>
      <w:proofErr w:type="gramEnd"/>
      <w:r w:rsidRPr="007E017A">
        <w:rPr>
          <w:rFonts w:ascii="Aptos" w:hAnsi="Aptos"/>
          <w:sz w:val="20"/>
          <w:szCs w:val="20"/>
        </w:rPr>
        <w:t xml:space="preserve">/ </w:t>
      </w:r>
      <w:r w:rsidRPr="007E017A">
        <w:rPr>
          <w:rFonts w:ascii="Aptos" w:hAnsi="Aptos"/>
          <w:sz w:val="20"/>
          <w:szCs w:val="20"/>
          <w:highlight w:val="yellow"/>
        </w:rPr>
        <w:t>Pattern matching: automatic casting</w:t>
      </w:r>
      <w:r w:rsidRPr="007E017A">
        <w:rPr>
          <w:rFonts w:ascii="Aptos" w:hAnsi="Aptos"/>
          <w:sz w:val="20"/>
          <w:szCs w:val="20"/>
        </w:rPr>
        <w:t xml:space="preserve"> </w:t>
      </w:r>
      <w:proofErr w:type="spellStart"/>
      <w:r w:rsidRPr="007E017A">
        <w:rPr>
          <w:rFonts w:ascii="Aptos" w:hAnsi="Aptos"/>
          <w:sz w:val="20"/>
          <w:szCs w:val="20"/>
        </w:rPr>
        <w:t>System.out.println</w:t>
      </w:r>
      <w:proofErr w:type="spellEnd"/>
      <w:r w:rsidRPr="007E017A">
        <w:rPr>
          <w:rFonts w:ascii="Aptos" w:hAnsi="Aptos"/>
          <w:sz w:val="20"/>
          <w:szCs w:val="20"/>
        </w:rPr>
        <w:t>(</w:t>
      </w:r>
      <w:proofErr w:type="spellStart"/>
      <w:r w:rsidRPr="007E017A">
        <w:rPr>
          <w:rFonts w:ascii="Aptos" w:hAnsi="Aptos"/>
          <w:sz w:val="20"/>
          <w:szCs w:val="20"/>
        </w:rPr>
        <w:t>str.toUpperCase</w:t>
      </w:r>
      <w:proofErr w:type="spellEnd"/>
      <w:r w:rsidRPr="007E017A">
        <w:rPr>
          <w:rFonts w:ascii="Aptos" w:hAnsi="Aptos"/>
          <w:sz w:val="20"/>
          <w:szCs w:val="20"/>
        </w:rPr>
        <w:t xml:space="preserve">()); </w:t>
      </w:r>
    </w:p>
    <w:p w14:paraId="75EEE7C8" w14:textId="693ED060" w:rsidR="00C95655" w:rsidRPr="007E017A" w:rsidRDefault="00C95655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} </w:t>
      </w:r>
    </w:p>
    <w:p w14:paraId="003A3B3C" w14:textId="7CB56A53" w:rsidR="009F1B96" w:rsidRPr="007E017A" w:rsidRDefault="009F1B96" w:rsidP="009F1B96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b/>
          <w:bCs/>
          <w:sz w:val="20"/>
          <w:szCs w:val="20"/>
        </w:rPr>
        <w:t>Pattern Matching</w:t>
      </w:r>
      <w:r w:rsidRPr="007E017A">
        <w:rPr>
          <w:rFonts w:ascii="Aptos" w:hAnsi="Aptos"/>
          <w:sz w:val="20"/>
          <w:szCs w:val="20"/>
        </w:rPr>
        <w:t xml:space="preserve"> in Java 17 is a feature that simplifies the process of type checking and casting when working with different object types, particularly with the </w:t>
      </w:r>
      <w:proofErr w:type="spellStart"/>
      <w:r w:rsidRPr="007E017A">
        <w:rPr>
          <w:rFonts w:ascii="Aptos" w:hAnsi="Aptos"/>
          <w:sz w:val="20"/>
          <w:szCs w:val="20"/>
        </w:rPr>
        <w:t>instanceof</w:t>
      </w:r>
      <w:proofErr w:type="spellEnd"/>
      <w:r w:rsidRPr="007E017A">
        <w:rPr>
          <w:rFonts w:ascii="Aptos" w:hAnsi="Aptos"/>
          <w:sz w:val="20"/>
          <w:szCs w:val="20"/>
        </w:rPr>
        <w:t xml:space="preserve"> operator. It allows developers to streamline code by reducing boilerplate, improving readability, and eliminating the need for explicit type casting after </w:t>
      </w:r>
      <w:proofErr w:type="spellStart"/>
      <w:r w:rsidRPr="007E017A">
        <w:rPr>
          <w:rFonts w:ascii="Aptos" w:hAnsi="Aptos"/>
          <w:sz w:val="20"/>
          <w:szCs w:val="20"/>
        </w:rPr>
        <w:t>instanceof</w:t>
      </w:r>
      <w:proofErr w:type="spellEnd"/>
      <w:r w:rsidRPr="007E017A">
        <w:rPr>
          <w:rFonts w:ascii="Aptos" w:hAnsi="Aptos"/>
          <w:sz w:val="20"/>
          <w:szCs w:val="20"/>
        </w:rPr>
        <w:t xml:space="preserve"> checks.</w:t>
      </w:r>
    </w:p>
    <w:p w14:paraId="667CCF2B" w14:textId="3EAE1419" w:rsidR="005859E3" w:rsidRPr="007E017A" w:rsidRDefault="005859E3" w:rsidP="005A4173">
      <w:pPr>
        <w:pStyle w:val="Heading4"/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Sealed Classes</w:t>
      </w:r>
    </w:p>
    <w:p w14:paraId="5D248C9F" w14:textId="77777777" w:rsidR="005859E3" w:rsidRPr="007E017A" w:rsidRDefault="005859E3" w:rsidP="005859E3">
      <w:pPr>
        <w:numPr>
          <w:ilvl w:val="0"/>
          <w:numId w:val="7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Introduced in Java 17, sealed classe</w:t>
      </w:r>
      <w:r w:rsidRPr="007E017A">
        <w:rPr>
          <w:rFonts w:ascii="Aptos" w:hAnsi="Aptos"/>
          <w:sz w:val="20"/>
          <w:szCs w:val="20"/>
          <w:highlight w:val="yellow"/>
        </w:rPr>
        <w:t>s restrict which classes can extend or implement them, improving security and predictability</w:t>
      </w:r>
      <w:r w:rsidRPr="007E017A">
        <w:rPr>
          <w:rFonts w:ascii="Aptos" w:hAnsi="Aptos"/>
          <w:sz w:val="20"/>
          <w:szCs w:val="20"/>
        </w:rPr>
        <w:t xml:space="preserve"> in type hierarchies.</w:t>
      </w:r>
    </w:p>
    <w:p w14:paraId="5E338E18" w14:textId="77777777" w:rsidR="005859E3" w:rsidRPr="007E017A" w:rsidRDefault="005859E3" w:rsidP="005859E3">
      <w:pPr>
        <w:numPr>
          <w:ilvl w:val="0"/>
          <w:numId w:val="7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Example:</w:t>
      </w:r>
    </w:p>
    <w:p w14:paraId="7ADF22DB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java</w:t>
      </w:r>
    </w:p>
    <w:p w14:paraId="5D491A3A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Copy code</w:t>
      </w:r>
    </w:p>
    <w:p w14:paraId="588007D9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public abstract sealed class Shape permits Circle, Rectangle {}</w:t>
      </w:r>
    </w:p>
    <w:p w14:paraId="42B9F56F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8. Performance and Memory Management Improvements</w:t>
      </w:r>
    </w:p>
    <w:p w14:paraId="730988D9" w14:textId="77777777" w:rsidR="005859E3" w:rsidRPr="007E017A" w:rsidRDefault="005859E3" w:rsidP="005859E3">
      <w:pPr>
        <w:numPr>
          <w:ilvl w:val="0"/>
          <w:numId w:val="8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Java 17 brings significant optimizations in memory management, startup time, and performance. The Z Garbage Collector (ZGC) and Shenandoah GC are optimized for low latency, making applications more scalable.</w:t>
      </w:r>
    </w:p>
    <w:p w14:paraId="4FD3F1C1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9. New HTTP Client</w:t>
      </w:r>
    </w:p>
    <w:p w14:paraId="10EE5BF2" w14:textId="77777777" w:rsidR="005859E3" w:rsidRPr="007E017A" w:rsidRDefault="005859E3" w:rsidP="005859E3">
      <w:pPr>
        <w:numPr>
          <w:ilvl w:val="0"/>
          <w:numId w:val="9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Java 8: Only the outdated </w:t>
      </w:r>
      <w:proofErr w:type="spellStart"/>
      <w:r w:rsidRPr="007E017A">
        <w:rPr>
          <w:rFonts w:ascii="Aptos" w:hAnsi="Aptos"/>
          <w:sz w:val="20"/>
          <w:szCs w:val="20"/>
        </w:rPr>
        <w:t>HttpURLConnection</w:t>
      </w:r>
      <w:proofErr w:type="spellEnd"/>
      <w:r w:rsidRPr="007E017A">
        <w:rPr>
          <w:rFonts w:ascii="Aptos" w:hAnsi="Aptos"/>
          <w:sz w:val="20"/>
          <w:szCs w:val="20"/>
        </w:rPr>
        <w:t xml:space="preserve"> for making HTTP requests.</w:t>
      </w:r>
    </w:p>
    <w:p w14:paraId="234A1CCC" w14:textId="77777777" w:rsidR="005859E3" w:rsidRPr="007E017A" w:rsidRDefault="005859E3" w:rsidP="005859E3">
      <w:pPr>
        <w:numPr>
          <w:ilvl w:val="0"/>
          <w:numId w:val="9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Java 17: The modern </w:t>
      </w:r>
      <w:proofErr w:type="spellStart"/>
      <w:r w:rsidRPr="007E017A">
        <w:rPr>
          <w:rFonts w:ascii="Aptos" w:hAnsi="Aptos"/>
          <w:sz w:val="20"/>
          <w:szCs w:val="20"/>
          <w:highlight w:val="yellow"/>
        </w:rPr>
        <w:t>HttpClient</w:t>
      </w:r>
      <w:proofErr w:type="spellEnd"/>
      <w:r w:rsidRPr="007E017A">
        <w:rPr>
          <w:rFonts w:ascii="Aptos" w:hAnsi="Aptos"/>
          <w:sz w:val="20"/>
          <w:szCs w:val="20"/>
        </w:rPr>
        <w:t xml:space="preserve"> API (introduced in Java 11) provides a cleaner, asynchronous API for making HTTP/2 and WebSocket connections.</w:t>
      </w:r>
    </w:p>
    <w:p w14:paraId="6D3F7554" w14:textId="06F58562" w:rsidR="005859E3" w:rsidRPr="007E017A" w:rsidRDefault="005859E3" w:rsidP="00993564">
      <w:pPr>
        <w:pStyle w:val="Heading4"/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API Enhancements</w:t>
      </w:r>
    </w:p>
    <w:p w14:paraId="368512B3" w14:textId="77777777" w:rsidR="005859E3" w:rsidRPr="007E017A" w:rsidRDefault="005859E3" w:rsidP="005859E3">
      <w:pPr>
        <w:numPr>
          <w:ilvl w:val="0"/>
          <w:numId w:val="10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Streams and Lambdas were introduced in Java 8, but Java 17 builds on these </w:t>
      </w:r>
      <w:r w:rsidRPr="007E017A">
        <w:rPr>
          <w:rFonts w:ascii="Aptos" w:hAnsi="Aptos"/>
          <w:color w:val="FF0000"/>
          <w:sz w:val="20"/>
          <w:szCs w:val="20"/>
        </w:rPr>
        <w:t>features with more APIs, especially around the Collectors class and other utilities that improve how you work with collections</w:t>
      </w:r>
      <w:r w:rsidRPr="007E017A">
        <w:rPr>
          <w:rFonts w:ascii="Aptos" w:hAnsi="Aptos"/>
          <w:sz w:val="20"/>
          <w:szCs w:val="20"/>
        </w:rPr>
        <w:t>, IO, and concurrency.</w:t>
      </w:r>
    </w:p>
    <w:p w14:paraId="2A2B282F" w14:textId="77777777" w:rsidR="005859E3" w:rsidRPr="007E017A" w:rsidRDefault="005859E3" w:rsidP="005859E3">
      <w:p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Conclusion:</w:t>
      </w:r>
    </w:p>
    <w:p w14:paraId="54B14DAB" w14:textId="77777777" w:rsidR="005859E3" w:rsidRPr="007E017A" w:rsidRDefault="005859E3" w:rsidP="005859E3">
      <w:pPr>
        <w:numPr>
          <w:ilvl w:val="0"/>
          <w:numId w:val="11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>Java 8 was a significant release that introduced lambdas, streams, and functional programming features. It remained a staple for many developers due to its stability as an LTS version.</w:t>
      </w:r>
    </w:p>
    <w:p w14:paraId="30FD749C" w14:textId="77777777" w:rsidR="005859E3" w:rsidRPr="007E017A" w:rsidRDefault="005859E3" w:rsidP="005859E3">
      <w:pPr>
        <w:numPr>
          <w:ilvl w:val="0"/>
          <w:numId w:val="11"/>
        </w:numPr>
        <w:rPr>
          <w:rFonts w:ascii="Aptos" w:hAnsi="Aptos"/>
          <w:sz w:val="20"/>
          <w:szCs w:val="20"/>
        </w:rPr>
      </w:pPr>
      <w:r w:rsidRPr="007E017A">
        <w:rPr>
          <w:rFonts w:ascii="Aptos" w:hAnsi="Aptos"/>
          <w:sz w:val="20"/>
          <w:szCs w:val="20"/>
        </w:rPr>
        <w:t xml:space="preserve">Java 17, with its numerous modern features, language enhancements, improved performance, and long-term support, represents the future for enterprises and developers transitioning from Java 8. If </w:t>
      </w:r>
      <w:r w:rsidRPr="007E017A">
        <w:rPr>
          <w:rFonts w:ascii="Aptos" w:hAnsi="Aptos"/>
          <w:sz w:val="20"/>
          <w:szCs w:val="20"/>
        </w:rPr>
        <w:lastRenderedPageBreak/>
        <w:t xml:space="preserve">you're still on Java 8, upgrading to Java 17 provides access to </w:t>
      </w:r>
      <w:r w:rsidRPr="007E017A">
        <w:rPr>
          <w:rFonts w:ascii="Aptos" w:hAnsi="Aptos"/>
          <w:color w:val="FF0000"/>
          <w:sz w:val="20"/>
          <w:szCs w:val="20"/>
        </w:rPr>
        <w:t>more efficient memory handling, a simplified coding style, better concurrency tools, and modern security features</w:t>
      </w:r>
      <w:r w:rsidRPr="007E017A">
        <w:rPr>
          <w:rFonts w:ascii="Aptos" w:hAnsi="Aptos"/>
          <w:sz w:val="20"/>
          <w:szCs w:val="20"/>
        </w:rPr>
        <w:t>.</w:t>
      </w:r>
    </w:p>
    <w:p w14:paraId="1BC20756" w14:textId="77777777" w:rsidR="004D1882" w:rsidRPr="007E017A" w:rsidRDefault="004D1882">
      <w:pPr>
        <w:rPr>
          <w:rFonts w:ascii="Aptos" w:hAnsi="Aptos"/>
          <w:sz w:val="20"/>
          <w:szCs w:val="20"/>
        </w:rPr>
      </w:pPr>
    </w:p>
    <w:sectPr w:rsidR="004D1882" w:rsidRPr="007E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1869"/>
    <w:multiLevelType w:val="multilevel"/>
    <w:tmpl w:val="67A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C3AE1"/>
    <w:multiLevelType w:val="multilevel"/>
    <w:tmpl w:val="14D6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92123"/>
    <w:multiLevelType w:val="hybridMultilevel"/>
    <w:tmpl w:val="E0C69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CB6A21"/>
    <w:multiLevelType w:val="multilevel"/>
    <w:tmpl w:val="94EE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34E9D"/>
    <w:multiLevelType w:val="multilevel"/>
    <w:tmpl w:val="3A74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C67B3"/>
    <w:multiLevelType w:val="multilevel"/>
    <w:tmpl w:val="020C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25206"/>
    <w:multiLevelType w:val="multilevel"/>
    <w:tmpl w:val="02B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07BAD"/>
    <w:multiLevelType w:val="multilevel"/>
    <w:tmpl w:val="FE86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A257B"/>
    <w:multiLevelType w:val="multilevel"/>
    <w:tmpl w:val="1AF4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67378"/>
    <w:multiLevelType w:val="multilevel"/>
    <w:tmpl w:val="065C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E036F"/>
    <w:multiLevelType w:val="multilevel"/>
    <w:tmpl w:val="BE30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D1D9A"/>
    <w:multiLevelType w:val="hybridMultilevel"/>
    <w:tmpl w:val="B2001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83884"/>
    <w:multiLevelType w:val="multilevel"/>
    <w:tmpl w:val="9934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406584">
    <w:abstractNumId w:val="1"/>
  </w:num>
  <w:num w:numId="2" w16cid:durableId="2075157481">
    <w:abstractNumId w:val="0"/>
  </w:num>
  <w:num w:numId="3" w16cid:durableId="1203901257">
    <w:abstractNumId w:val="3"/>
  </w:num>
  <w:num w:numId="4" w16cid:durableId="639269153">
    <w:abstractNumId w:val="5"/>
  </w:num>
  <w:num w:numId="5" w16cid:durableId="1249004141">
    <w:abstractNumId w:val="12"/>
  </w:num>
  <w:num w:numId="6" w16cid:durableId="1186747821">
    <w:abstractNumId w:val="4"/>
  </w:num>
  <w:num w:numId="7" w16cid:durableId="491333049">
    <w:abstractNumId w:val="7"/>
  </w:num>
  <w:num w:numId="8" w16cid:durableId="1133908384">
    <w:abstractNumId w:val="8"/>
  </w:num>
  <w:num w:numId="9" w16cid:durableId="1486314856">
    <w:abstractNumId w:val="10"/>
  </w:num>
  <w:num w:numId="10" w16cid:durableId="439909242">
    <w:abstractNumId w:val="6"/>
  </w:num>
  <w:num w:numId="11" w16cid:durableId="538862028">
    <w:abstractNumId w:val="9"/>
  </w:num>
  <w:num w:numId="12" w16cid:durableId="291180264">
    <w:abstractNumId w:val="2"/>
  </w:num>
  <w:num w:numId="13" w16cid:durableId="15021151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E4"/>
    <w:rsid w:val="000120EE"/>
    <w:rsid w:val="00070057"/>
    <w:rsid w:val="00070947"/>
    <w:rsid w:val="00116AF3"/>
    <w:rsid w:val="00163821"/>
    <w:rsid w:val="00185CE3"/>
    <w:rsid w:val="001C2612"/>
    <w:rsid w:val="002A38F6"/>
    <w:rsid w:val="0030456F"/>
    <w:rsid w:val="003337E9"/>
    <w:rsid w:val="0036185C"/>
    <w:rsid w:val="003F31C9"/>
    <w:rsid w:val="004374F9"/>
    <w:rsid w:val="004B7928"/>
    <w:rsid w:val="004D1882"/>
    <w:rsid w:val="004F445E"/>
    <w:rsid w:val="00534088"/>
    <w:rsid w:val="00541681"/>
    <w:rsid w:val="005859E3"/>
    <w:rsid w:val="005A4173"/>
    <w:rsid w:val="005D4B33"/>
    <w:rsid w:val="005E12AE"/>
    <w:rsid w:val="0063670D"/>
    <w:rsid w:val="0071731A"/>
    <w:rsid w:val="00746C4B"/>
    <w:rsid w:val="00750E3B"/>
    <w:rsid w:val="00760EC4"/>
    <w:rsid w:val="007C6CE4"/>
    <w:rsid w:val="007E017A"/>
    <w:rsid w:val="00806787"/>
    <w:rsid w:val="00945228"/>
    <w:rsid w:val="00993564"/>
    <w:rsid w:val="009F1B96"/>
    <w:rsid w:val="00A22173"/>
    <w:rsid w:val="00AD3A01"/>
    <w:rsid w:val="00AE12DC"/>
    <w:rsid w:val="00AF1DF4"/>
    <w:rsid w:val="00B1791C"/>
    <w:rsid w:val="00B30404"/>
    <w:rsid w:val="00C80B25"/>
    <w:rsid w:val="00C95655"/>
    <w:rsid w:val="00CB057F"/>
    <w:rsid w:val="00D44E02"/>
    <w:rsid w:val="00DC0D09"/>
    <w:rsid w:val="00E74D75"/>
    <w:rsid w:val="00EA69BD"/>
    <w:rsid w:val="00FB22B1"/>
    <w:rsid w:val="00FB7B63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A2CD"/>
  <w15:chartTrackingRefBased/>
  <w15:docId w15:val="{DCA97C06-F9D1-43D9-A8FD-EA54A24F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C6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C6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7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1008</Words>
  <Characters>5749</Characters>
  <Application>Microsoft Office Word</Application>
  <DocSecurity>0</DocSecurity>
  <Lines>47</Lines>
  <Paragraphs>13</Paragraphs>
  <ScaleCrop>false</ScaleCrop>
  <Company>FedEx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47</cp:revision>
  <dcterms:created xsi:type="dcterms:W3CDTF">2024-09-27T02:42:00Z</dcterms:created>
  <dcterms:modified xsi:type="dcterms:W3CDTF">2024-10-03T06:03:00Z</dcterms:modified>
</cp:coreProperties>
</file>