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E4329" w14:textId="61F59B76" w:rsidR="00604E9C" w:rsidRDefault="00604E9C" w:rsidP="00AE0E8E">
      <w:pPr>
        <w:pStyle w:val="Heading3"/>
      </w:pPr>
      <w:r w:rsidRPr="00604E9C">
        <w:t xml:space="preserve">how okta access the user detail of </w:t>
      </w:r>
      <w:proofErr w:type="spellStart"/>
      <w:r w:rsidRPr="00604E9C">
        <w:t>comapny</w:t>
      </w:r>
      <w:proofErr w:type="spellEnd"/>
      <w:r w:rsidRPr="00604E9C">
        <w:t xml:space="preserve"> to </w:t>
      </w:r>
      <w:proofErr w:type="gramStart"/>
      <w:r w:rsidRPr="00604E9C">
        <w:t>authentication ?</w:t>
      </w:r>
      <w:proofErr w:type="gramEnd"/>
    </w:p>
    <w:p w14:paraId="43CC0DF4" w14:textId="77777777" w:rsidR="00903F17" w:rsidRPr="00903F17" w:rsidRDefault="00903F17" w:rsidP="00903F17">
      <w:r w:rsidRPr="00903F17">
        <w:t>Okta accesses a company’s user details for authentication by connecting to the company’s identity sources, such as directories, identity providers, or user databases. There are multiple ways Okta can do this, depending on the organization’s setup and requirements.</w:t>
      </w:r>
    </w:p>
    <w:p w14:paraId="06401878" w14:textId="77777777" w:rsidR="00903F17" w:rsidRPr="00903F17" w:rsidRDefault="00903F17" w:rsidP="00903F17">
      <w:r w:rsidRPr="00903F17">
        <w:t>Here are the main ways Okta can access and authenticate users with company-specific details:</w:t>
      </w:r>
    </w:p>
    <w:p w14:paraId="63F76A5D" w14:textId="720BCCFB" w:rsidR="00903F17" w:rsidRPr="00903F17" w:rsidRDefault="00903F17" w:rsidP="00903F17">
      <w:pPr>
        <w:rPr>
          <w:b/>
          <w:bCs/>
        </w:rPr>
      </w:pPr>
      <w:r w:rsidRPr="00903F17">
        <w:rPr>
          <w:b/>
          <w:bCs/>
        </w:rPr>
        <w:t xml:space="preserve">1. Directory Integrations (e.g., </w:t>
      </w:r>
      <w:r w:rsidRPr="00903F17">
        <w:rPr>
          <w:b/>
          <w:bCs/>
          <w:highlight w:val="yellow"/>
        </w:rPr>
        <w:t>Active Directory, LDAP)</w:t>
      </w:r>
      <w:r w:rsidRPr="00354619">
        <w:rPr>
          <w:b/>
          <w:bCs/>
          <w:highlight w:val="yellow"/>
        </w:rPr>
        <w:t xml:space="preserve"> </w:t>
      </w:r>
      <w:r w:rsidRPr="00354619">
        <w:rPr>
          <w:b/>
          <w:bCs/>
          <w:highlight w:val="yellow"/>
        </w:rPr>
        <w:t>HR System</w:t>
      </w:r>
      <w:r w:rsidRPr="00903F17">
        <w:rPr>
          <w:b/>
          <w:bCs/>
        </w:rPr>
        <w:t xml:space="preserve"> Integrations</w:t>
      </w:r>
    </w:p>
    <w:p w14:paraId="49903582" w14:textId="77777777" w:rsidR="00354619" w:rsidRPr="00354619" w:rsidRDefault="00354619" w:rsidP="00354619">
      <w:pPr>
        <w:rPr>
          <w:b/>
          <w:bCs/>
        </w:rPr>
      </w:pPr>
      <w:r w:rsidRPr="00354619">
        <w:rPr>
          <w:b/>
          <w:bCs/>
        </w:rPr>
        <w:t>Summary of the Authentication Flow with Okta</w:t>
      </w:r>
    </w:p>
    <w:p w14:paraId="3C61904C" w14:textId="77777777" w:rsidR="00354619" w:rsidRPr="00354619" w:rsidRDefault="00354619" w:rsidP="00354619">
      <w:pPr>
        <w:numPr>
          <w:ilvl w:val="0"/>
          <w:numId w:val="13"/>
        </w:numPr>
      </w:pPr>
      <w:r w:rsidRPr="00354619">
        <w:rPr>
          <w:b/>
          <w:bCs/>
        </w:rPr>
        <w:t>User Initiates Login</w:t>
      </w:r>
      <w:r w:rsidRPr="00354619">
        <w:t>: The user attempts to log into an application integrated with Okta.</w:t>
      </w:r>
    </w:p>
    <w:p w14:paraId="05E985CF" w14:textId="77777777" w:rsidR="00354619" w:rsidRPr="00354619" w:rsidRDefault="00354619" w:rsidP="00354619">
      <w:pPr>
        <w:numPr>
          <w:ilvl w:val="0"/>
          <w:numId w:val="13"/>
        </w:numPr>
      </w:pPr>
      <w:r w:rsidRPr="00354619">
        <w:rPr>
          <w:b/>
          <w:bCs/>
        </w:rPr>
        <w:t>Authentication Flow</w:t>
      </w:r>
      <w:r w:rsidRPr="00354619">
        <w:t>:</w:t>
      </w:r>
    </w:p>
    <w:p w14:paraId="6ABF13A3" w14:textId="77777777" w:rsidR="00354619" w:rsidRPr="00354619" w:rsidRDefault="00354619" w:rsidP="00354619">
      <w:pPr>
        <w:numPr>
          <w:ilvl w:val="1"/>
          <w:numId w:val="13"/>
        </w:numPr>
      </w:pPr>
      <w:r w:rsidRPr="00354619">
        <w:rPr>
          <w:b/>
          <w:bCs/>
        </w:rPr>
        <w:t>Directory Integration</w:t>
      </w:r>
      <w:r w:rsidRPr="00354619">
        <w:t>: If Okta is integrated with AD or LDAP, Okta checks the user’s credentials against the directory or uses synced data.</w:t>
      </w:r>
    </w:p>
    <w:p w14:paraId="3F615252" w14:textId="77777777" w:rsidR="00354619" w:rsidRPr="00354619" w:rsidRDefault="00354619" w:rsidP="00354619">
      <w:pPr>
        <w:numPr>
          <w:ilvl w:val="1"/>
          <w:numId w:val="13"/>
        </w:numPr>
      </w:pPr>
      <w:r w:rsidRPr="00354619">
        <w:rPr>
          <w:b/>
          <w:bCs/>
        </w:rPr>
        <w:t>Federation</w:t>
      </w:r>
      <w:r w:rsidRPr="00354619">
        <w:t>: If the user is authenticated by an external IdP, Okta redirects them to the IdP, which authenticates and redirects the user back to Okta.</w:t>
      </w:r>
    </w:p>
    <w:p w14:paraId="139FE22B" w14:textId="77777777" w:rsidR="00354619" w:rsidRPr="00354619" w:rsidRDefault="00354619" w:rsidP="00354619">
      <w:pPr>
        <w:numPr>
          <w:ilvl w:val="1"/>
          <w:numId w:val="13"/>
        </w:numPr>
      </w:pPr>
      <w:r w:rsidRPr="00354619">
        <w:rPr>
          <w:b/>
          <w:bCs/>
        </w:rPr>
        <w:t>Universal Directory</w:t>
      </w:r>
      <w:r w:rsidRPr="00354619">
        <w:t>: If the user’s profile is stored in Okta’s Universal Directory, Okta directly authenticates the user.</w:t>
      </w:r>
    </w:p>
    <w:p w14:paraId="77B43EF2" w14:textId="77777777" w:rsidR="00354619" w:rsidRPr="00354619" w:rsidRDefault="00354619" w:rsidP="00354619">
      <w:pPr>
        <w:numPr>
          <w:ilvl w:val="0"/>
          <w:numId w:val="13"/>
        </w:numPr>
      </w:pPr>
      <w:r w:rsidRPr="00354619">
        <w:rPr>
          <w:b/>
          <w:bCs/>
        </w:rPr>
        <w:t>Token Issuance</w:t>
      </w:r>
      <w:r w:rsidRPr="00354619">
        <w:t>: After successful authentication, Okta issues tokens (access token, ID token) for accessing protected resources.</w:t>
      </w:r>
    </w:p>
    <w:p w14:paraId="58DFB403" w14:textId="77777777" w:rsidR="00354619" w:rsidRPr="00354619" w:rsidRDefault="00354619" w:rsidP="00354619">
      <w:pPr>
        <w:numPr>
          <w:ilvl w:val="0"/>
          <w:numId w:val="13"/>
        </w:numPr>
      </w:pPr>
      <w:r w:rsidRPr="00354619">
        <w:rPr>
          <w:b/>
          <w:bCs/>
        </w:rPr>
        <w:t>Access to Applications</w:t>
      </w:r>
      <w:r w:rsidRPr="00354619">
        <w:t>: The user can now access the application and other resources with Okta’s tokens, potentially benefiting from SSO if other applications are integrated with Okta.</w:t>
      </w:r>
    </w:p>
    <w:p w14:paraId="1909B8B9" w14:textId="77777777" w:rsidR="00354619" w:rsidRPr="00354619" w:rsidRDefault="00354619" w:rsidP="00354619">
      <w:r w:rsidRPr="00354619">
        <w:t>Okta provides flexibility for c</w:t>
      </w:r>
      <w:r w:rsidRPr="00354619">
        <w:rPr>
          <w:highlight w:val="yellow"/>
        </w:rPr>
        <w:t>ompanies to manage authentication and user information securely, integrating with various identity sources and directories based on</w:t>
      </w:r>
      <w:r w:rsidRPr="00354619">
        <w:t xml:space="preserve"> their specific needs.</w:t>
      </w:r>
    </w:p>
    <w:p w14:paraId="1FBD51F2" w14:textId="77777777" w:rsidR="00604E9C" w:rsidRPr="00604E9C" w:rsidRDefault="00604E9C" w:rsidP="00604E9C"/>
    <w:p w14:paraId="361346A6" w14:textId="0F39D071" w:rsidR="00AE0E8E" w:rsidRDefault="00AE0E8E" w:rsidP="00AE0E8E">
      <w:pPr>
        <w:pStyle w:val="Heading3"/>
      </w:pPr>
      <w:r w:rsidRPr="00550FC6">
        <w:t xml:space="preserve">How oauth2 </w:t>
      </w:r>
      <w:proofErr w:type="spellStart"/>
      <w:r w:rsidRPr="00550FC6">
        <w:t>autheticate</w:t>
      </w:r>
      <w:proofErr w:type="spellEnd"/>
      <w:r w:rsidRPr="00550FC6">
        <w:t xml:space="preserve"> any user after UI sent user id and </w:t>
      </w:r>
      <w:r>
        <w:t>password</w:t>
      </w:r>
    </w:p>
    <w:p w14:paraId="038296EB" w14:textId="77777777" w:rsidR="00AE0E8E" w:rsidRPr="00AE0E8E" w:rsidRDefault="00AE0E8E" w:rsidP="00AE0E8E">
      <w:r w:rsidRPr="00AE0E8E">
        <w:t xml:space="preserve">OAuth 2.0 is an </w:t>
      </w:r>
      <w:r w:rsidRPr="00AE0E8E">
        <w:rPr>
          <w:i/>
          <w:iCs/>
        </w:rPr>
        <w:t>authorization protocol</w:t>
      </w:r>
      <w:r w:rsidRPr="00AE0E8E">
        <w:t xml:space="preserve"> and does not handle user authentication directly. Instead, it delegates the responsibility of authenticating users to an </w:t>
      </w:r>
      <w:r w:rsidRPr="00AE0E8E">
        <w:rPr>
          <w:b/>
          <w:bCs/>
        </w:rPr>
        <w:t>authorization server</w:t>
      </w:r>
      <w:r w:rsidRPr="00AE0E8E">
        <w:t xml:space="preserve"> </w:t>
      </w:r>
      <w:r w:rsidRPr="00AE0E8E">
        <w:lastRenderedPageBreak/>
        <w:t>(like Okta, Google, or Auth0). Here’s an overview of how the OAuth 2.0 authorization code flow authenticates a user when the UI sends a user ID and password:</w:t>
      </w:r>
    </w:p>
    <w:p w14:paraId="43E45CC9" w14:textId="77777777" w:rsidR="00AE0E8E" w:rsidRPr="00AE0E8E" w:rsidRDefault="00AE0E8E" w:rsidP="00AE0E8E">
      <w:pPr>
        <w:rPr>
          <w:b/>
          <w:bCs/>
        </w:rPr>
      </w:pPr>
      <w:r w:rsidRPr="00AE0E8E">
        <w:rPr>
          <w:b/>
          <w:bCs/>
        </w:rPr>
        <w:t>1. UI Initiates Authorization Code Flow</w:t>
      </w:r>
    </w:p>
    <w:p w14:paraId="2AC85354" w14:textId="77777777" w:rsidR="00AE0E8E" w:rsidRPr="00AE0E8E" w:rsidRDefault="00AE0E8E" w:rsidP="00AE0E8E">
      <w:pPr>
        <w:numPr>
          <w:ilvl w:val="0"/>
          <w:numId w:val="2"/>
        </w:numPr>
      </w:pPr>
      <w:r w:rsidRPr="00AE0E8E">
        <w:t>The client application (your UI) starts the OAuth 2.0 authorization code flow by redirecting the user to the authorization server.</w:t>
      </w:r>
    </w:p>
    <w:p w14:paraId="62317BDB" w14:textId="77777777" w:rsidR="00AE0E8E" w:rsidRPr="00AE0E8E" w:rsidRDefault="00AE0E8E" w:rsidP="00AE0E8E">
      <w:pPr>
        <w:numPr>
          <w:ilvl w:val="0"/>
          <w:numId w:val="2"/>
        </w:numPr>
      </w:pPr>
      <w:r w:rsidRPr="00AE0E8E">
        <w:t>This redirect URL includes parameters such as:</w:t>
      </w:r>
    </w:p>
    <w:p w14:paraId="1F695F32" w14:textId="77777777" w:rsidR="00AE0E8E" w:rsidRPr="00AE0E8E" w:rsidRDefault="00AE0E8E" w:rsidP="00AE0E8E">
      <w:pPr>
        <w:numPr>
          <w:ilvl w:val="1"/>
          <w:numId w:val="2"/>
        </w:numPr>
      </w:pPr>
      <w:proofErr w:type="spellStart"/>
      <w:r w:rsidRPr="00AE0E8E">
        <w:rPr>
          <w:b/>
          <w:bCs/>
        </w:rPr>
        <w:t>client_id</w:t>
      </w:r>
      <w:proofErr w:type="spellEnd"/>
      <w:r w:rsidRPr="00AE0E8E">
        <w:t>: Identifies the application requesting authorization.</w:t>
      </w:r>
    </w:p>
    <w:p w14:paraId="2875C474" w14:textId="77777777" w:rsidR="00AE0E8E" w:rsidRPr="00AE0E8E" w:rsidRDefault="00AE0E8E" w:rsidP="00AE0E8E">
      <w:pPr>
        <w:numPr>
          <w:ilvl w:val="1"/>
          <w:numId w:val="2"/>
        </w:numPr>
      </w:pPr>
      <w:proofErr w:type="spellStart"/>
      <w:r w:rsidRPr="00AE0E8E">
        <w:rPr>
          <w:b/>
          <w:bCs/>
        </w:rPr>
        <w:t>redirect_uri</w:t>
      </w:r>
      <w:proofErr w:type="spellEnd"/>
      <w:r w:rsidRPr="00AE0E8E">
        <w:t>: The callback URL to send the authorization code to.</w:t>
      </w:r>
    </w:p>
    <w:p w14:paraId="48FE4DF6" w14:textId="77777777" w:rsidR="00AE0E8E" w:rsidRPr="00AE0E8E" w:rsidRDefault="00AE0E8E" w:rsidP="00AE0E8E">
      <w:pPr>
        <w:numPr>
          <w:ilvl w:val="1"/>
          <w:numId w:val="2"/>
        </w:numPr>
      </w:pPr>
      <w:r w:rsidRPr="00AE0E8E">
        <w:rPr>
          <w:b/>
          <w:bCs/>
        </w:rPr>
        <w:t>scope</w:t>
      </w:r>
      <w:r w:rsidRPr="00AE0E8E">
        <w:t>: Specifies the level of access being requested.</w:t>
      </w:r>
    </w:p>
    <w:p w14:paraId="5F01BC91" w14:textId="77777777" w:rsidR="00AE0E8E" w:rsidRPr="00AE0E8E" w:rsidRDefault="00AE0E8E" w:rsidP="00AE0E8E">
      <w:pPr>
        <w:numPr>
          <w:ilvl w:val="1"/>
          <w:numId w:val="2"/>
        </w:numPr>
      </w:pPr>
      <w:proofErr w:type="spellStart"/>
      <w:r w:rsidRPr="00AE0E8E">
        <w:rPr>
          <w:b/>
          <w:bCs/>
        </w:rPr>
        <w:t>response_type</w:t>
      </w:r>
      <w:proofErr w:type="spellEnd"/>
      <w:r w:rsidRPr="00AE0E8E">
        <w:t>: Set to code for the authorization code flow.</w:t>
      </w:r>
    </w:p>
    <w:p w14:paraId="60ABFD96" w14:textId="77777777" w:rsidR="00AE0E8E" w:rsidRPr="00AE0E8E" w:rsidRDefault="00AE0E8E" w:rsidP="00AE0E8E">
      <w:r w:rsidRPr="00AE0E8E">
        <w:rPr>
          <w:b/>
          <w:bCs/>
        </w:rPr>
        <w:t>Example redirect URL:</w:t>
      </w:r>
    </w:p>
    <w:p w14:paraId="412C4772" w14:textId="77777777" w:rsidR="00AE0E8E" w:rsidRPr="00AE0E8E" w:rsidRDefault="00AE0E8E" w:rsidP="00AE0E8E">
      <w:r w:rsidRPr="00AE0E8E">
        <w:t>plaintext</w:t>
      </w:r>
    </w:p>
    <w:p w14:paraId="5ABDC617" w14:textId="77777777" w:rsidR="00AE0E8E" w:rsidRPr="00AE0E8E" w:rsidRDefault="00AE0E8E" w:rsidP="00AE0E8E">
      <w:r w:rsidRPr="00AE0E8E">
        <w:t>Copy code</w:t>
      </w:r>
    </w:p>
    <w:p w14:paraId="3D654CDA" w14:textId="77777777" w:rsidR="00AE0E8E" w:rsidRPr="00AE0E8E" w:rsidRDefault="00AE0E8E" w:rsidP="00AE0E8E">
      <w:r w:rsidRPr="00AE0E8E">
        <w:t>https://authserver.com/authorize?client_id=client_id&amp;redirect_uri=https://yourapp.com/callback&amp;scope=openid&amp;response_type=code</w:t>
      </w:r>
    </w:p>
    <w:p w14:paraId="724221A2" w14:textId="77777777" w:rsidR="00AE0E8E" w:rsidRPr="00AE0E8E" w:rsidRDefault="00AE0E8E" w:rsidP="00AE0E8E">
      <w:pPr>
        <w:rPr>
          <w:b/>
          <w:bCs/>
        </w:rPr>
      </w:pPr>
      <w:r w:rsidRPr="00AE0E8E">
        <w:rPr>
          <w:b/>
          <w:bCs/>
        </w:rPr>
        <w:t>2. Authorization Server Displays Login Page</w:t>
      </w:r>
    </w:p>
    <w:p w14:paraId="6E1126E7" w14:textId="77777777" w:rsidR="00AE0E8E" w:rsidRPr="00AE0E8E" w:rsidRDefault="00AE0E8E" w:rsidP="00AE0E8E">
      <w:pPr>
        <w:numPr>
          <w:ilvl w:val="0"/>
          <w:numId w:val="3"/>
        </w:numPr>
      </w:pPr>
      <w:r w:rsidRPr="00AE0E8E">
        <w:t xml:space="preserve">The authorization server shows the user a login page, prompting them to enter their </w:t>
      </w:r>
      <w:r w:rsidRPr="00AE0E8E">
        <w:rPr>
          <w:b/>
          <w:bCs/>
        </w:rPr>
        <w:t>user ID</w:t>
      </w:r>
      <w:r w:rsidRPr="00AE0E8E">
        <w:t xml:space="preserve"> and </w:t>
      </w:r>
      <w:r w:rsidRPr="00AE0E8E">
        <w:rPr>
          <w:b/>
          <w:bCs/>
        </w:rPr>
        <w:t>password</w:t>
      </w:r>
      <w:r w:rsidRPr="00AE0E8E">
        <w:t>.</w:t>
      </w:r>
    </w:p>
    <w:p w14:paraId="230E7138" w14:textId="77777777" w:rsidR="00AE0E8E" w:rsidRPr="00AE0E8E" w:rsidRDefault="00AE0E8E" w:rsidP="00AE0E8E">
      <w:pPr>
        <w:numPr>
          <w:ilvl w:val="0"/>
          <w:numId w:val="3"/>
        </w:numPr>
      </w:pPr>
      <w:r w:rsidRPr="00AE0E8E">
        <w:t>After the user submits their credentials, the authorization server authenticates them (using its internal authentication methods, such as checking a database or integrating with external identity providers).</w:t>
      </w:r>
    </w:p>
    <w:p w14:paraId="7C1A2A36" w14:textId="77777777" w:rsidR="00AE0E8E" w:rsidRPr="00AE0E8E" w:rsidRDefault="00AE0E8E" w:rsidP="00AE0E8E">
      <w:pPr>
        <w:rPr>
          <w:b/>
          <w:bCs/>
        </w:rPr>
      </w:pPr>
      <w:r w:rsidRPr="00AE0E8E">
        <w:rPr>
          <w:b/>
          <w:bCs/>
        </w:rPr>
        <w:t>3. Authorization Server Issues Authorization Code</w:t>
      </w:r>
    </w:p>
    <w:p w14:paraId="12D254A7" w14:textId="77777777" w:rsidR="00AE0E8E" w:rsidRPr="00AE0E8E" w:rsidRDefault="00AE0E8E" w:rsidP="00AE0E8E">
      <w:pPr>
        <w:numPr>
          <w:ilvl w:val="0"/>
          <w:numId w:val="4"/>
        </w:numPr>
      </w:pPr>
      <w:r w:rsidRPr="00AE0E8E">
        <w:t>Once authenticated, the authorization server:</w:t>
      </w:r>
    </w:p>
    <w:p w14:paraId="2A064809" w14:textId="77777777" w:rsidR="00AE0E8E" w:rsidRPr="00AE0E8E" w:rsidRDefault="00AE0E8E" w:rsidP="00AE0E8E">
      <w:pPr>
        <w:numPr>
          <w:ilvl w:val="1"/>
          <w:numId w:val="4"/>
        </w:numPr>
      </w:pPr>
      <w:r w:rsidRPr="00AE0E8E">
        <w:t>Confirms the user's identity.</w:t>
      </w:r>
    </w:p>
    <w:p w14:paraId="4E06520B" w14:textId="77777777" w:rsidR="00AE0E8E" w:rsidRPr="00AE0E8E" w:rsidRDefault="00AE0E8E" w:rsidP="00AE0E8E">
      <w:pPr>
        <w:numPr>
          <w:ilvl w:val="1"/>
          <w:numId w:val="4"/>
        </w:numPr>
      </w:pPr>
      <w:r w:rsidRPr="00AE0E8E">
        <w:t>Checks if they consent to the requested access (if required).</w:t>
      </w:r>
    </w:p>
    <w:p w14:paraId="6386427E" w14:textId="77777777" w:rsidR="00AE0E8E" w:rsidRPr="00AE0E8E" w:rsidRDefault="00AE0E8E" w:rsidP="00AE0E8E">
      <w:pPr>
        <w:numPr>
          <w:ilvl w:val="1"/>
          <w:numId w:val="4"/>
        </w:numPr>
      </w:pPr>
      <w:r w:rsidRPr="00AE0E8E">
        <w:t xml:space="preserve">Redirects the user back to the client’s specified </w:t>
      </w:r>
      <w:proofErr w:type="spellStart"/>
      <w:r w:rsidRPr="00AE0E8E">
        <w:t>redirect_uri</w:t>
      </w:r>
      <w:proofErr w:type="spellEnd"/>
      <w:r w:rsidRPr="00AE0E8E">
        <w:t xml:space="preserve">, along with an </w:t>
      </w:r>
      <w:r w:rsidRPr="00AE0E8E">
        <w:rPr>
          <w:b/>
          <w:bCs/>
        </w:rPr>
        <w:t>authorization code</w:t>
      </w:r>
      <w:r w:rsidRPr="00AE0E8E">
        <w:t xml:space="preserve"> as a URL parameter.</w:t>
      </w:r>
    </w:p>
    <w:p w14:paraId="30B1B517" w14:textId="77777777" w:rsidR="00AE0E8E" w:rsidRPr="00AE0E8E" w:rsidRDefault="00AE0E8E" w:rsidP="00AE0E8E">
      <w:r w:rsidRPr="00AE0E8E">
        <w:rPr>
          <w:b/>
          <w:bCs/>
        </w:rPr>
        <w:t>Example callback URL with authorization code:</w:t>
      </w:r>
    </w:p>
    <w:p w14:paraId="2C7CFA9D" w14:textId="77777777" w:rsidR="00AE0E8E" w:rsidRPr="00AE0E8E" w:rsidRDefault="00AE0E8E" w:rsidP="00AE0E8E">
      <w:r w:rsidRPr="00AE0E8E">
        <w:lastRenderedPageBreak/>
        <w:t>plaintext</w:t>
      </w:r>
    </w:p>
    <w:p w14:paraId="51A728E8" w14:textId="77777777" w:rsidR="00AE0E8E" w:rsidRPr="00AE0E8E" w:rsidRDefault="00AE0E8E" w:rsidP="00AE0E8E">
      <w:r w:rsidRPr="00AE0E8E">
        <w:t>Copy code</w:t>
      </w:r>
    </w:p>
    <w:p w14:paraId="14D93E40" w14:textId="77777777" w:rsidR="00AE0E8E" w:rsidRPr="00AE0E8E" w:rsidRDefault="00AE0E8E" w:rsidP="00AE0E8E">
      <w:r w:rsidRPr="00AE0E8E">
        <w:t>https://yourapp.com/callback?code=abc123</w:t>
      </w:r>
    </w:p>
    <w:p w14:paraId="6D35DB4A" w14:textId="77777777" w:rsidR="00AE0E8E" w:rsidRPr="00AE0E8E" w:rsidRDefault="00AE0E8E" w:rsidP="00AE0E8E">
      <w:pPr>
        <w:rPr>
          <w:b/>
          <w:bCs/>
        </w:rPr>
      </w:pPr>
      <w:r w:rsidRPr="00AE0E8E">
        <w:rPr>
          <w:b/>
          <w:bCs/>
        </w:rPr>
        <w:t>4. Client Exchanges Authorization Code for Access Token</w:t>
      </w:r>
    </w:p>
    <w:p w14:paraId="462A8F02" w14:textId="77777777" w:rsidR="00AE0E8E" w:rsidRPr="00AE0E8E" w:rsidRDefault="00AE0E8E" w:rsidP="00AE0E8E">
      <w:pPr>
        <w:numPr>
          <w:ilvl w:val="0"/>
          <w:numId w:val="5"/>
        </w:numPr>
      </w:pPr>
      <w:r w:rsidRPr="00AE0E8E">
        <w:t>The client application (typically the backend) then sends a POST request to the authorization server’s token endpoint, including:</w:t>
      </w:r>
    </w:p>
    <w:p w14:paraId="69BD1392" w14:textId="77777777" w:rsidR="00AE0E8E" w:rsidRPr="00AE0E8E" w:rsidRDefault="00AE0E8E" w:rsidP="00AE0E8E">
      <w:pPr>
        <w:numPr>
          <w:ilvl w:val="1"/>
          <w:numId w:val="5"/>
        </w:numPr>
      </w:pPr>
      <w:proofErr w:type="spellStart"/>
      <w:r w:rsidRPr="00AE0E8E">
        <w:rPr>
          <w:b/>
          <w:bCs/>
        </w:rPr>
        <w:t>client_id</w:t>
      </w:r>
      <w:proofErr w:type="spellEnd"/>
      <w:r w:rsidRPr="00AE0E8E">
        <w:t xml:space="preserve"> and </w:t>
      </w:r>
      <w:proofErr w:type="spellStart"/>
      <w:r w:rsidRPr="00AE0E8E">
        <w:rPr>
          <w:b/>
          <w:bCs/>
        </w:rPr>
        <w:t>client_secret</w:t>
      </w:r>
      <w:proofErr w:type="spellEnd"/>
      <w:r w:rsidRPr="00AE0E8E">
        <w:t xml:space="preserve"> (if confidential client).</w:t>
      </w:r>
    </w:p>
    <w:p w14:paraId="15A4ABB2" w14:textId="77777777" w:rsidR="00AE0E8E" w:rsidRPr="00AE0E8E" w:rsidRDefault="00AE0E8E" w:rsidP="00AE0E8E">
      <w:pPr>
        <w:numPr>
          <w:ilvl w:val="1"/>
          <w:numId w:val="5"/>
        </w:numPr>
      </w:pPr>
      <w:r w:rsidRPr="00AE0E8E">
        <w:t xml:space="preserve">The </w:t>
      </w:r>
      <w:r w:rsidRPr="00AE0E8E">
        <w:rPr>
          <w:b/>
          <w:bCs/>
        </w:rPr>
        <w:t>authorization code</w:t>
      </w:r>
      <w:r w:rsidRPr="00AE0E8E">
        <w:t xml:space="preserve"> received in step 3.</w:t>
      </w:r>
    </w:p>
    <w:p w14:paraId="695B9577" w14:textId="77777777" w:rsidR="00AE0E8E" w:rsidRPr="00AE0E8E" w:rsidRDefault="00AE0E8E" w:rsidP="00AE0E8E">
      <w:pPr>
        <w:numPr>
          <w:ilvl w:val="1"/>
          <w:numId w:val="5"/>
        </w:numPr>
      </w:pPr>
      <w:proofErr w:type="spellStart"/>
      <w:r w:rsidRPr="00AE0E8E">
        <w:rPr>
          <w:b/>
          <w:bCs/>
        </w:rPr>
        <w:t>redirect_uri</w:t>
      </w:r>
      <w:proofErr w:type="spellEnd"/>
      <w:r w:rsidRPr="00AE0E8E">
        <w:t xml:space="preserve"> used in step 1.</w:t>
      </w:r>
    </w:p>
    <w:p w14:paraId="7981F335" w14:textId="77777777" w:rsidR="00AE0E8E" w:rsidRPr="00AE0E8E" w:rsidRDefault="00AE0E8E" w:rsidP="00AE0E8E">
      <w:pPr>
        <w:numPr>
          <w:ilvl w:val="0"/>
          <w:numId w:val="5"/>
        </w:numPr>
      </w:pPr>
      <w:r w:rsidRPr="00AE0E8E">
        <w:t>The authorization server verifies the authorization code, client credentials, and redirect URI, then issues:</w:t>
      </w:r>
    </w:p>
    <w:p w14:paraId="095C3790" w14:textId="77777777" w:rsidR="00AE0E8E" w:rsidRPr="00AE0E8E" w:rsidRDefault="00AE0E8E" w:rsidP="00AE0E8E">
      <w:pPr>
        <w:numPr>
          <w:ilvl w:val="1"/>
          <w:numId w:val="5"/>
        </w:numPr>
      </w:pPr>
      <w:r w:rsidRPr="00AE0E8E">
        <w:t xml:space="preserve">An </w:t>
      </w:r>
      <w:r w:rsidRPr="00AE0E8E">
        <w:rPr>
          <w:b/>
          <w:bCs/>
        </w:rPr>
        <w:t>access token</w:t>
      </w:r>
      <w:r w:rsidRPr="00AE0E8E">
        <w:t xml:space="preserve"> (for resource access).</w:t>
      </w:r>
    </w:p>
    <w:p w14:paraId="31CC33CE" w14:textId="77777777" w:rsidR="00AE0E8E" w:rsidRPr="00AE0E8E" w:rsidRDefault="00AE0E8E" w:rsidP="00AE0E8E">
      <w:pPr>
        <w:numPr>
          <w:ilvl w:val="1"/>
          <w:numId w:val="5"/>
        </w:numPr>
      </w:pPr>
      <w:r w:rsidRPr="00AE0E8E">
        <w:t xml:space="preserve">Optionally, a </w:t>
      </w:r>
      <w:r w:rsidRPr="00AE0E8E">
        <w:rPr>
          <w:b/>
          <w:bCs/>
        </w:rPr>
        <w:t>refresh token</w:t>
      </w:r>
      <w:r w:rsidRPr="00AE0E8E">
        <w:t xml:space="preserve"> (to renew access without user intervention).</w:t>
      </w:r>
    </w:p>
    <w:p w14:paraId="01EC2AED" w14:textId="77777777" w:rsidR="00AE0E8E" w:rsidRPr="00AE0E8E" w:rsidRDefault="00AE0E8E" w:rsidP="00AE0E8E">
      <w:r w:rsidRPr="00AE0E8E">
        <w:rPr>
          <w:b/>
          <w:bCs/>
        </w:rPr>
        <w:t>Example token request:</w:t>
      </w:r>
    </w:p>
    <w:p w14:paraId="5C376557" w14:textId="77777777" w:rsidR="00AE0E8E" w:rsidRPr="00AE0E8E" w:rsidRDefault="00AE0E8E" w:rsidP="00AE0E8E">
      <w:r w:rsidRPr="00AE0E8E">
        <w:t>http</w:t>
      </w:r>
    </w:p>
    <w:p w14:paraId="5437B0FE" w14:textId="77777777" w:rsidR="00AE0E8E" w:rsidRPr="00AE0E8E" w:rsidRDefault="00AE0E8E" w:rsidP="00AE0E8E">
      <w:r w:rsidRPr="00AE0E8E">
        <w:t>Copy code</w:t>
      </w:r>
    </w:p>
    <w:p w14:paraId="778DF0D0" w14:textId="77777777" w:rsidR="00AE0E8E" w:rsidRPr="00AE0E8E" w:rsidRDefault="00AE0E8E" w:rsidP="00AE0E8E">
      <w:r w:rsidRPr="00AE0E8E">
        <w:t>POST /token HTTP/1.1</w:t>
      </w:r>
    </w:p>
    <w:p w14:paraId="1B5C5506" w14:textId="77777777" w:rsidR="00AE0E8E" w:rsidRPr="00AE0E8E" w:rsidRDefault="00AE0E8E" w:rsidP="00AE0E8E">
      <w:r w:rsidRPr="00AE0E8E">
        <w:t>Host: authserver.com</w:t>
      </w:r>
    </w:p>
    <w:p w14:paraId="40368B97" w14:textId="77777777" w:rsidR="00AE0E8E" w:rsidRPr="00AE0E8E" w:rsidRDefault="00AE0E8E" w:rsidP="00AE0E8E">
      <w:r w:rsidRPr="00AE0E8E">
        <w:t>Content-Type: application/x-www-form-</w:t>
      </w:r>
      <w:proofErr w:type="spellStart"/>
      <w:r w:rsidRPr="00AE0E8E">
        <w:t>urlencoded</w:t>
      </w:r>
      <w:proofErr w:type="spellEnd"/>
    </w:p>
    <w:p w14:paraId="0795F37B" w14:textId="77777777" w:rsidR="00AE0E8E" w:rsidRPr="00AE0E8E" w:rsidRDefault="00AE0E8E" w:rsidP="00AE0E8E"/>
    <w:p w14:paraId="1EAA5E13" w14:textId="77777777" w:rsidR="00AE0E8E" w:rsidRPr="00AE0E8E" w:rsidRDefault="00AE0E8E" w:rsidP="00AE0E8E">
      <w:proofErr w:type="spellStart"/>
      <w:r w:rsidRPr="00AE0E8E">
        <w:t>grant_type</w:t>
      </w:r>
      <w:proofErr w:type="spellEnd"/>
      <w:r w:rsidRPr="00AE0E8E">
        <w:t>=</w:t>
      </w:r>
      <w:proofErr w:type="spellStart"/>
      <w:r w:rsidRPr="00AE0E8E">
        <w:t>authorization_code</w:t>
      </w:r>
      <w:proofErr w:type="spellEnd"/>
      <w:r w:rsidRPr="00AE0E8E">
        <w:t>&amp;</w:t>
      </w:r>
    </w:p>
    <w:p w14:paraId="08E7AEB6" w14:textId="77777777" w:rsidR="00AE0E8E" w:rsidRPr="00AE0E8E" w:rsidRDefault="00AE0E8E" w:rsidP="00AE0E8E">
      <w:r w:rsidRPr="00AE0E8E">
        <w:t>code=abc123&amp;</w:t>
      </w:r>
    </w:p>
    <w:p w14:paraId="3B262B3F" w14:textId="77777777" w:rsidR="00AE0E8E" w:rsidRPr="00AE0E8E" w:rsidRDefault="00AE0E8E" w:rsidP="00AE0E8E">
      <w:proofErr w:type="spellStart"/>
      <w:r w:rsidRPr="00AE0E8E">
        <w:t>redirect_uri</w:t>
      </w:r>
      <w:proofErr w:type="spellEnd"/>
      <w:r w:rsidRPr="00AE0E8E">
        <w:t>=https://yourapp.com/callback&amp;</w:t>
      </w:r>
    </w:p>
    <w:p w14:paraId="4255F364" w14:textId="77777777" w:rsidR="00AE0E8E" w:rsidRPr="00AE0E8E" w:rsidRDefault="00AE0E8E" w:rsidP="00AE0E8E">
      <w:proofErr w:type="spellStart"/>
      <w:r w:rsidRPr="00AE0E8E">
        <w:t>client_id</w:t>
      </w:r>
      <w:proofErr w:type="spellEnd"/>
      <w:r w:rsidRPr="00AE0E8E">
        <w:t>=</w:t>
      </w:r>
      <w:proofErr w:type="spellStart"/>
      <w:r w:rsidRPr="00AE0E8E">
        <w:t>client_id</w:t>
      </w:r>
      <w:proofErr w:type="spellEnd"/>
      <w:r w:rsidRPr="00AE0E8E">
        <w:t>&amp;</w:t>
      </w:r>
    </w:p>
    <w:p w14:paraId="7667258E" w14:textId="77777777" w:rsidR="00AE0E8E" w:rsidRPr="00AE0E8E" w:rsidRDefault="00AE0E8E" w:rsidP="00AE0E8E">
      <w:proofErr w:type="spellStart"/>
      <w:r w:rsidRPr="00AE0E8E">
        <w:t>client_secret</w:t>
      </w:r>
      <w:proofErr w:type="spellEnd"/>
      <w:r w:rsidRPr="00AE0E8E">
        <w:t>=</w:t>
      </w:r>
      <w:proofErr w:type="spellStart"/>
      <w:r w:rsidRPr="00AE0E8E">
        <w:t>client_secret</w:t>
      </w:r>
      <w:proofErr w:type="spellEnd"/>
    </w:p>
    <w:p w14:paraId="6E18BDCE" w14:textId="77777777" w:rsidR="00AE0E8E" w:rsidRPr="00AE0E8E" w:rsidRDefault="00AE0E8E" w:rsidP="00AE0E8E">
      <w:pPr>
        <w:rPr>
          <w:b/>
          <w:bCs/>
        </w:rPr>
      </w:pPr>
      <w:r w:rsidRPr="00AE0E8E">
        <w:rPr>
          <w:b/>
          <w:bCs/>
        </w:rPr>
        <w:t>5. User is Authenticated and Authorized</w:t>
      </w:r>
    </w:p>
    <w:p w14:paraId="4636868A" w14:textId="77777777" w:rsidR="00AE0E8E" w:rsidRPr="00AE0E8E" w:rsidRDefault="00AE0E8E" w:rsidP="00AE0E8E">
      <w:pPr>
        <w:numPr>
          <w:ilvl w:val="0"/>
          <w:numId w:val="6"/>
        </w:numPr>
      </w:pPr>
      <w:r w:rsidRPr="00AE0E8E">
        <w:lastRenderedPageBreak/>
        <w:t>After receiving the access token, the client application can make authenticated requests to protected resources on behalf of the user, sending the access token in the Authorization header.</w:t>
      </w:r>
    </w:p>
    <w:p w14:paraId="34D43BF8" w14:textId="77777777" w:rsidR="00AE0E8E" w:rsidRPr="00AE0E8E" w:rsidRDefault="00AE0E8E" w:rsidP="00AE0E8E">
      <w:pPr>
        <w:rPr>
          <w:b/>
          <w:bCs/>
        </w:rPr>
      </w:pPr>
      <w:r w:rsidRPr="00AE0E8E">
        <w:rPr>
          <w:b/>
          <w:bCs/>
        </w:rPr>
        <w:t>Summary of Key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6042"/>
      </w:tblGrid>
      <w:tr w:rsidR="00AE0E8E" w:rsidRPr="00AE0E8E" w14:paraId="5890E1AF" w14:textId="77777777" w:rsidTr="00AE0E8E">
        <w:trPr>
          <w:tblHeader/>
          <w:tblCellSpacing w:w="15" w:type="dxa"/>
        </w:trPr>
        <w:tc>
          <w:tcPr>
            <w:tcW w:w="0" w:type="auto"/>
            <w:vAlign w:val="center"/>
            <w:hideMark/>
          </w:tcPr>
          <w:p w14:paraId="4D0D58C8" w14:textId="77777777" w:rsidR="00AE0E8E" w:rsidRPr="00AE0E8E" w:rsidRDefault="00AE0E8E" w:rsidP="00AE0E8E">
            <w:pPr>
              <w:rPr>
                <w:b/>
                <w:bCs/>
              </w:rPr>
            </w:pPr>
            <w:r w:rsidRPr="00AE0E8E">
              <w:rPr>
                <w:b/>
                <w:bCs/>
              </w:rPr>
              <w:t>Step</w:t>
            </w:r>
          </w:p>
        </w:tc>
        <w:tc>
          <w:tcPr>
            <w:tcW w:w="0" w:type="auto"/>
            <w:vAlign w:val="center"/>
            <w:hideMark/>
          </w:tcPr>
          <w:p w14:paraId="1413D9A2" w14:textId="77777777" w:rsidR="00AE0E8E" w:rsidRPr="00AE0E8E" w:rsidRDefault="00AE0E8E" w:rsidP="00AE0E8E">
            <w:pPr>
              <w:rPr>
                <w:b/>
                <w:bCs/>
              </w:rPr>
            </w:pPr>
            <w:r w:rsidRPr="00AE0E8E">
              <w:rPr>
                <w:b/>
                <w:bCs/>
              </w:rPr>
              <w:t>Description</w:t>
            </w:r>
          </w:p>
        </w:tc>
      </w:tr>
      <w:tr w:rsidR="00AE0E8E" w:rsidRPr="00AE0E8E" w14:paraId="2D3FA9EC" w14:textId="77777777" w:rsidTr="00AE0E8E">
        <w:trPr>
          <w:tblCellSpacing w:w="15" w:type="dxa"/>
        </w:trPr>
        <w:tc>
          <w:tcPr>
            <w:tcW w:w="0" w:type="auto"/>
            <w:vAlign w:val="center"/>
            <w:hideMark/>
          </w:tcPr>
          <w:p w14:paraId="492EDB81" w14:textId="77777777" w:rsidR="00AE0E8E" w:rsidRPr="00AE0E8E" w:rsidRDefault="00AE0E8E" w:rsidP="00AE0E8E">
            <w:r w:rsidRPr="00AE0E8E">
              <w:rPr>
                <w:b/>
                <w:bCs/>
              </w:rPr>
              <w:t>UI Redirect</w:t>
            </w:r>
          </w:p>
        </w:tc>
        <w:tc>
          <w:tcPr>
            <w:tcW w:w="0" w:type="auto"/>
            <w:vAlign w:val="center"/>
            <w:hideMark/>
          </w:tcPr>
          <w:p w14:paraId="25A7B10B" w14:textId="77777777" w:rsidR="00AE0E8E" w:rsidRPr="00AE0E8E" w:rsidRDefault="00AE0E8E" w:rsidP="00AE0E8E">
            <w:r w:rsidRPr="00AE0E8E">
              <w:t>Redirects user to the authorization server with parameters</w:t>
            </w:r>
          </w:p>
        </w:tc>
      </w:tr>
      <w:tr w:rsidR="00AE0E8E" w:rsidRPr="00AE0E8E" w14:paraId="6BEB6D5D" w14:textId="77777777" w:rsidTr="00AE0E8E">
        <w:trPr>
          <w:tblCellSpacing w:w="15" w:type="dxa"/>
        </w:trPr>
        <w:tc>
          <w:tcPr>
            <w:tcW w:w="0" w:type="auto"/>
            <w:vAlign w:val="center"/>
            <w:hideMark/>
          </w:tcPr>
          <w:p w14:paraId="7E667BAD" w14:textId="77777777" w:rsidR="00AE0E8E" w:rsidRPr="00AE0E8E" w:rsidRDefault="00AE0E8E" w:rsidP="00AE0E8E">
            <w:r w:rsidRPr="00AE0E8E">
              <w:rPr>
                <w:b/>
                <w:bCs/>
              </w:rPr>
              <w:t>User Login</w:t>
            </w:r>
          </w:p>
        </w:tc>
        <w:tc>
          <w:tcPr>
            <w:tcW w:w="0" w:type="auto"/>
            <w:vAlign w:val="center"/>
            <w:hideMark/>
          </w:tcPr>
          <w:p w14:paraId="3CA39DD9" w14:textId="77777777" w:rsidR="00AE0E8E" w:rsidRPr="00AE0E8E" w:rsidRDefault="00AE0E8E" w:rsidP="00AE0E8E">
            <w:r w:rsidRPr="00AE0E8E">
              <w:t>User enters credentials on the authorization server</w:t>
            </w:r>
          </w:p>
        </w:tc>
      </w:tr>
      <w:tr w:rsidR="00AE0E8E" w:rsidRPr="00AE0E8E" w14:paraId="5836311C" w14:textId="77777777" w:rsidTr="00AE0E8E">
        <w:trPr>
          <w:tblCellSpacing w:w="15" w:type="dxa"/>
        </w:trPr>
        <w:tc>
          <w:tcPr>
            <w:tcW w:w="0" w:type="auto"/>
            <w:vAlign w:val="center"/>
            <w:hideMark/>
          </w:tcPr>
          <w:p w14:paraId="41CF7954" w14:textId="77777777" w:rsidR="00AE0E8E" w:rsidRPr="00AE0E8E" w:rsidRDefault="00AE0E8E" w:rsidP="00AE0E8E">
            <w:r w:rsidRPr="00AE0E8E">
              <w:rPr>
                <w:b/>
                <w:bCs/>
              </w:rPr>
              <w:t>Authorization Code</w:t>
            </w:r>
          </w:p>
        </w:tc>
        <w:tc>
          <w:tcPr>
            <w:tcW w:w="0" w:type="auto"/>
            <w:vAlign w:val="center"/>
            <w:hideMark/>
          </w:tcPr>
          <w:p w14:paraId="4F6E5EC3" w14:textId="77777777" w:rsidR="00AE0E8E" w:rsidRPr="00AE0E8E" w:rsidRDefault="00AE0E8E" w:rsidP="00AE0E8E">
            <w:r w:rsidRPr="00AE0E8E">
              <w:t>Issued if the user is authenticated</w:t>
            </w:r>
          </w:p>
        </w:tc>
      </w:tr>
      <w:tr w:rsidR="00AE0E8E" w:rsidRPr="00AE0E8E" w14:paraId="7DD2A284" w14:textId="77777777" w:rsidTr="00AE0E8E">
        <w:trPr>
          <w:tblCellSpacing w:w="15" w:type="dxa"/>
        </w:trPr>
        <w:tc>
          <w:tcPr>
            <w:tcW w:w="0" w:type="auto"/>
            <w:vAlign w:val="center"/>
            <w:hideMark/>
          </w:tcPr>
          <w:p w14:paraId="3206E9F2" w14:textId="77777777" w:rsidR="00AE0E8E" w:rsidRPr="00AE0E8E" w:rsidRDefault="00AE0E8E" w:rsidP="00AE0E8E">
            <w:r w:rsidRPr="00AE0E8E">
              <w:rPr>
                <w:b/>
                <w:bCs/>
              </w:rPr>
              <w:t>Token Exchange</w:t>
            </w:r>
          </w:p>
        </w:tc>
        <w:tc>
          <w:tcPr>
            <w:tcW w:w="0" w:type="auto"/>
            <w:vAlign w:val="center"/>
            <w:hideMark/>
          </w:tcPr>
          <w:p w14:paraId="4E49BC89" w14:textId="77777777" w:rsidR="00AE0E8E" w:rsidRPr="00AE0E8E" w:rsidRDefault="00AE0E8E" w:rsidP="00AE0E8E">
            <w:r w:rsidRPr="00AE0E8E">
              <w:t>Client exchanges code for access and refresh tokens</w:t>
            </w:r>
          </w:p>
        </w:tc>
      </w:tr>
      <w:tr w:rsidR="00AE0E8E" w:rsidRPr="00AE0E8E" w14:paraId="6267E161" w14:textId="77777777" w:rsidTr="00AE0E8E">
        <w:trPr>
          <w:tblCellSpacing w:w="15" w:type="dxa"/>
        </w:trPr>
        <w:tc>
          <w:tcPr>
            <w:tcW w:w="0" w:type="auto"/>
            <w:vAlign w:val="center"/>
            <w:hideMark/>
          </w:tcPr>
          <w:p w14:paraId="14B19E7D" w14:textId="77777777" w:rsidR="00AE0E8E" w:rsidRPr="00AE0E8E" w:rsidRDefault="00AE0E8E" w:rsidP="00AE0E8E">
            <w:r w:rsidRPr="00AE0E8E">
              <w:rPr>
                <w:b/>
                <w:bCs/>
              </w:rPr>
              <w:t>Resource Access</w:t>
            </w:r>
          </w:p>
        </w:tc>
        <w:tc>
          <w:tcPr>
            <w:tcW w:w="0" w:type="auto"/>
            <w:vAlign w:val="center"/>
            <w:hideMark/>
          </w:tcPr>
          <w:p w14:paraId="7D19D0B0" w14:textId="77777777" w:rsidR="00AE0E8E" w:rsidRPr="00AE0E8E" w:rsidRDefault="00AE0E8E" w:rsidP="00AE0E8E">
            <w:r w:rsidRPr="00AE0E8E">
              <w:t>Access token is used to access protected resources</w:t>
            </w:r>
          </w:p>
        </w:tc>
      </w:tr>
    </w:tbl>
    <w:p w14:paraId="463E2061" w14:textId="77777777" w:rsidR="00AE0E8E" w:rsidRPr="00AE0E8E" w:rsidRDefault="00AE0E8E" w:rsidP="00AE0E8E">
      <w:pPr>
        <w:rPr>
          <w:b/>
          <w:bCs/>
        </w:rPr>
      </w:pPr>
      <w:r w:rsidRPr="00AE0E8E">
        <w:rPr>
          <w:b/>
          <w:bCs/>
        </w:rPr>
        <w:t>Important Notes</w:t>
      </w:r>
    </w:p>
    <w:p w14:paraId="586CF06B" w14:textId="77777777" w:rsidR="00AE0E8E" w:rsidRPr="00AE0E8E" w:rsidRDefault="00AE0E8E" w:rsidP="00AE0E8E">
      <w:pPr>
        <w:numPr>
          <w:ilvl w:val="0"/>
          <w:numId w:val="7"/>
        </w:numPr>
      </w:pPr>
      <w:r w:rsidRPr="00AE0E8E">
        <w:t xml:space="preserve">The user’s credentials (ID and password) are </w:t>
      </w:r>
      <w:r w:rsidRPr="00AE0E8E">
        <w:rPr>
          <w:i/>
          <w:iCs/>
        </w:rPr>
        <w:t>only</w:t>
      </w:r>
      <w:r w:rsidRPr="00AE0E8E">
        <w:t xml:space="preserve"> entered on the authorization server’s login page, not directly handled by the client.</w:t>
      </w:r>
    </w:p>
    <w:p w14:paraId="66502823" w14:textId="77777777" w:rsidR="00AE0E8E" w:rsidRPr="00AE0E8E" w:rsidRDefault="00AE0E8E" w:rsidP="00AE0E8E">
      <w:pPr>
        <w:numPr>
          <w:ilvl w:val="0"/>
          <w:numId w:val="7"/>
        </w:numPr>
      </w:pPr>
      <w:r w:rsidRPr="00AE0E8E">
        <w:t>OAuth 2.0 does not define how the user is authenticated; it only facilitates the authorization process using tokens. The authorization server is responsible for authenticating users in whatever manner it supports.</w:t>
      </w:r>
    </w:p>
    <w:p w14:paraId="5F2644E0" w14:textId="76D1819A" w:rsidR="00AE0E8E" w:rsidRPr="00723864" w:rsidRDefault="00E9042C" w:rsidP="00E9042C">
      <w:pPr>
        <w:pStyle w:val="Heading3"/>
      </w:pPr>
      <w:r w:rsidRPr="00E9042C">
        <w:t xml:space="preserve">Okta generate token for each login user after authentication of user id and </w:t>
      </w:r>
      <w:proofErr w:type="gramStart"/>
      <w:r w:rsidRPr="00E9042C">
        <w:t>password ?</w:t>
      </w:r>
      <w:proofErr w:type="gramEnd"/>
    </w:p>
    <w:p w14:paraId="561C3FCE" w14:textId="77777777" w:rsidR="00FB22B1" w:rsidRDefault="00FB22B1"/>
    <w:p w14:paraId="091A8253" w14:textId="77777777" w:rsidR="00AE0E8E" w:rsidRDefault="00AE0E8E"/>
    <w:p w14:paraId="47DD31F5" w14:textId="77777777" w:rsidR="00137762" w:rsidRPr="00137762" w:rsidRDefault="00137762" w:rsidP="00137762">
      <w:r w:rsidRPr="00137762">
        <w:t>Yes, Okta generates tokens for each user after they are authenticated with their user ID and password. The tokens allow secure, permission-based access to resources without exposing user credentials. When a user logs in, Okta (acting as an OAuth 2.0 authorization server) typically generates two primary tokens:</w:t>
      </w:r>
    </w:p>
    <w:p w14:paraId="0BD26EA1" w14:textId="77777777" w:rsidR="00137762" w:rsidRPr="00137762" w:rsidRDefault="00137762" w:rsidP="00137762">
      <w:pPr>
        <w:numPr>
          <w:ilvl w:val="0"/>
          <w:numId w:val="8"/>
        </w:numPr>
      </w:pPr>
      <w:r w:rsidRPr="00137762">
        <w:rPr>
          <w:b/>
          <w:bCs/>
        </w:rPr>
        <w:t>Access Token</w:t>
      </w:r>
    </w:p>
    <w:p w14:paraId="22EADC2C" w14:textId="77777777" w:rsidR="00137762" w:rsidRPr="00137762" w:rsidRDefault="00137762" w:rsidP="00137762">
      <w:pPr>
        <w:numPr>
          <w:ilvl w:val="0"/>
          <w:numId w:val="8"/>
        </w:numPr>
      </w:pPr>
      <w:r w:rsidRPr="00137762">
        <w:rPr>
          <w:b/>
          <w:bCs/>
        </w:rPr>
        <w:t>ID Token</w:t>
      </w:r>
      <w:r w:rsidRPr="00137762">
        <w:t xml:space="preserve"> (if OpenID Connect (OIDC) is enabled)</w:t>
      </w:r>
    </w:p>
    <w:p w14:paraId="270D5AFA" w14:textId="77777777" w:rsidR="00137762" w:rsidRPr="00137762" w:rsidRDefault="00137762" w:rsidP="00137762">
      <w:r w:rsidRPr="00137762">
        <w:t xml:space="preserve">It may also generate a </w:t>
      </w:r>
      <w:r w:rsidRPr="00137762">
        <w:rPr>
          <w:b/>
          <w:bCs/>
        </w:rPr>
        <w:t>Refresh Token</w:t>
      </w:r>
      <w:r w:rsidRPr="00137762">
        <w:t xml:space="preserve"> if configured.</w:t>
      </w:r>
    </w:p>
    <w:p w14:paraId="4667FE3D" w14:textId="77777777" w:rsidR="00137762" w:rsidRPr="00137762" w:rsidRDefault="00137762" w:rsidP="00137762">
      <w:pPr>
        <w:rPr>
          <w:b/>
          <w:bCs/>
        </w:rPr>
      </w:pPr>
      <w:r w:rsidRPr="00137762">
        <w:rPr>
          <w:b/>
          <w:bCs/>
        </w:rPr>
        <w:t>How Okta Generates Tokens After User Authentication</w:t>
      </w:r>
    </w:p>
    <w:p w14:paraId="1E9146B3" w14:textId="77777777" w:rsidR="00137762" w:rsidRPr="00137762" w:rsidRDefault="00137762" w:rsidP="00137762">
      <w:pPr>
        <w:numPr>
          <w:ilvl w:val="0"/>
          <w:numId w:val="9"/>
        </w:numPr>
      </w:pPr>
      <w:r w:rsidRPr="00137762">
        <w:rPr>
          <w:b/>
          <w:bCs/>
        </w:rPr>
        <w:lastRenderedPageBreak/>
        <w:t>User Authentication</w:t>
      </w:r>
      <w:r w:rsidRPr="00137762">
        <w:t>:</w:t>
      </w:r>
    </w:p>
    <w:p w14:paraId="46520104" w14:textId="77777777" w:rsidR="00137762" w:rsidRPr="00137762" w:rsidRDefault="00137762" w:rsidP="00137762">
      <w:pPr>
        <w:numPr>
          <w:ilvl w:val="1"/>
          <w:numId w:val="9"/>
        </w:numPr>
      </w:pPr>
      <w:r w:rsidRPr="00137762">
        <w:t xml:space="preserve">The user enters their </w:t>
      </w:r>
      <w:r w:rsidRPr="00137762">
        <w:rPr>
          <w:b/>
          <w:bCs/>
        </w:rPr>
        <w:t>user ID</w:t>
      </w:r>
      <w:r w:rsidRPr="00137762">
        <w:t xml:space="preserve"> and </w:t>
      </w:r>
      <w:r w:rsidRPr="00137762">
        <w:rPr>
          <w:b/>
          <w:bCs/>
        </w:rPr>
        <w:t>password</w:t>
      </w:r>
      <w:r w:rsidRPr="00137762">
        <w:t xml:space="preserve"> on Okta’s hosted login page (or a custom login form).</w:t>
      </w:r>
    </w:p>
    <w:p w14:paraId="52FDD4F0" w14:textId="77777777" w:rsidR="00137762" w:rsidRPr="00137762" w:rsidRDefault="00137762" w:rsidP="00137762">
      <w:pPr>
        <w:numPr>
          <w:ilvl w:val="1"/>
          <w:numId w:val="9"/>
        </w:numPr>
      </w:pPr>
      <w:r w:rsidRPr="00137762">
        <w:t>Okta authenticates the user by verifying these credentials. If multi-factor authentication (MFA) is enabled, Okta may prompt the user for additional verification.</w:t>
      </w:r>
    </w:p>
    <w:p w14:paraId="6EDED6E6" w14:textId="77777777" w:rsidR="00137762" w:rsidRPr="00137762" w:rsidRDefault="00137762" w:rsidP="00137762">
      <w:pPr>
        <w:numPr>
          <w:ilvl w:val="0"/>
          <w:numId w:val="9"/>
        </w:numPr>
      </w:pPr>
      <w:r w:rsidRPr="00137762">
        <w:rPr>
          <w:b/>
          <w:bCs/>
        </w:rPr>
        <w:t>Token Issuance</w:t>
      </w:r>
      <w:r w:rsidRPr="00137762">
        <w:t>:</w:t>
      </w:r>
    </w:p>
    <w:p w14:paraId="75E71BFB" w14:textId="77777777" w:rsidR="00137762" w:rsidRPr="00137762" w:rsidRDefault="00137762" w:rsidP="00137762">
      <w:pPr>
        <w:numPr>
          <w:ilvl w:val="1"/>
          <w:numId w:val="9"/>
        </w:numPr>
      </w:pPr>
      <w:r w:rsidRPr="00137762">
        <w:t xml:space="preserve">After successful authentication, Okta generates tokens depending on the OAuth 2.0 or OIDC flow used. For example, in the </w:t>
      </w:r>
      <w:r w:rsidRPr="00137762">
        <w:rPr>
          <w:b/>
          <w:bCs/>
        </w:rPr>
        <w:t>Authorization Code Flow</w:t>
      </w:r>
      <w:r w:rsidRPr="00137762">
        <w:t>, Okta generates an authorization code first, which the client exchanges for tokens.</w:t>
      </w:r>
    </w:p>
    <w:p w14:paraId="3E2951B6" w14:textId="77777777" w:rsidR="00137762" w:rsidRPr="00137762" w:rsidRDefault="00137762" w:rsidP="00137762">
      <w:pPr>
        <w:numPr>
          <w:ilvl w:val="1"/>
          <w:numId w:val="9"/>
        </w:numPr>
      </w:pPr>
      <w:r w:rsidRPr="00137762">
        <w:t>The types of tokens issued generally include:</w:t>
      </w:r>
    </w:p>
    <w:p w14:paraId="523091C0" w14:textId="77777777" w:rsidR="00137762" w:rsidRPr="00137762" w:rsidRDefault="00137762" w:rsidP="00137762">
      <w:pPr>
        <w:numPr>
          <w:ilvl w:val="2"/>
          <w:numId w:val="9"/>
        </w:numPr>
      </w:pPr>
      <w:r w:rsidRPr="00137762">
        <w:rPr>
          <w:b/>
          <w:bCs/>
        </w:rPr>
        <w:t>Access Token</w:t>
      </w:r>
      <w:r w:rsidRPr="00137762">
        <w:t>: Grants access to specific resources defined in the scope of the token.</w:t>
      </w:r>
    </w:p>
    <w:p w14:paraId="2C545C67" w14:textId="77777777" w:rsidR="00137762" w:rsidRPr="00137762" w:rsidRDefault="00137762" w:rsidP="00137762">
      <w:pPr>
        <w:numPr>
          <w:ilvl w:val="2"/>
          <w:numId w:val="9"/>
        </w:numPr>
      </w:pPr>
      <w:r w:rsidRPr="00137762">
        <w:rPr>
          <w:b/>
          <w:bCs/>
        </w:rPr>
        <w:t>ID Token</w:t>
      </w:r>
      <w:r w:rsidRPr="00137762">
        <w:t>: Contains information about the authenticated user, such as their username or email, and is mainly used in OIDC to authenticate the user to the client application.</w:t>
      </w:r>
    </w:p>
    <w:p w14:paraId="3B69933D" w14:textId="77777777" w:rsidR="00137762" w:rsidRPr="00137762" w:rsidRDefault="00137762" w:rsidP="00137762">
      <w:pPr>
        <w:numPr>
          <w:ilvl w:val="2"/>
          <w:numId w:val="9"/>
        </w:numPr>
      </w:pPr>
      <w:r w:rsidRPr="00137762">
        <w:rPr>
          <w:b/>
          <w:bCs/>
        </w:rPr>
        <w:t>Refresh Token</w:t>
      </w:r>
      <w:r w:rsidRPr="00137762">
        <w:t xml:space="preserve"> (optional): Allows the client to obtain a new access token without requiring the user to log in again.</w:t>
      </w:r>
    </w:p>
    <w:p w14:paraId="5C42715C" w14:textId="77777777" w:rsidR="00137762" w:rsidRPr="00137762" w:rsidRDefault="00137762" w:rsidP="00137762">
      <w:pPr>
        <w:numPr>
          <w:ilvl w:val="0"/>
          <w:numId w:val="9"/>
        </w:numPr>
      </w:pPr>
      <w:r w:rsidRPr="00137762">
        <w:rPr>
          <w:b/>
          <w:bCs/>
        </w:rPr>
        <w:t>Client Receives Tokens</w:t>
      </w:r>
      <w:r w:rsidRPr="00137762">
        <w:t>:</w:t>
      </w:r>
    </w:p>
    <w:p w14:paraId="7C03CD54" w14:textId="77777777" w:rsidR="00137762" w:rsidRPr="00137762" w:rsidRDefault="00137762" w:rsidP="00137762">
      <w:pPr>
        <w:numPr>
          <w:ilvl w:val="1"/>
          <w:numId w:val="9"/>
        </w:numPr>
      </w:pPr>
      <w:r w:rsidRPr="00137762">
        <w:t>After successful authentication and token issuance, Okta redirects the user back to the client application with the tokens (depending on the flow) or delivers them via the token endpoint.</w:t>
      </w:r>
    </w:p>
    <w:p w14:paraId="38E919D6" w14:textId="77777777" w:rsidR="00137762" w:rsidRPr="00137762" w:rsidRDefault="00137762" w:rsidP="00137762">
      <w:pPr>
        <w:numPr>
          <w:ilvl w:val="1"/>
          <w:numId w:val="9"/>
        </w:numPr>
      </w:pPr>
      <w:r w:rsidRPr="00137762">
        <w:t xml:space="preserve">The client application can now use the </w:t>
      </w:r>
      <w:r w:rsidRPr="00137762">
        <w:rPr>
          <w:b/>
          <w:bCs/>
        </w:rPr>
        <w:t>access token</w:t>
      </w:r>
      <w:r w:rsidRPr="00137762">
        <w:t xml:space="preserve"> to make requests to APIs or other protected resources on behalf of the user.</w:t>
      </w:r>
    </w:p>
    <w:p w14:paraId="6190E634" w14:textId="77777777" w:rsidR="00137762" w:rsidRPr="00137762" w:rsidRDefault="00137762" w:rsidP="00137762">
      <w:pPr>
        <w:rPr>
          <w:b/>
          <w:bCs/>
        </w:rPr>
      </w:pPr>
      <w:r w:rsidRPr="00137762">
        <w:rPr>
          <w:b/>
          <w:bCs/>
        </w:rPr>
        <w:t>Example of Tokens Issued by Okta</w:t>
      </w:r>
    </w:p>
    <w:p w14:paraId="0EDC5354" w14:textId="77777777" w:rsidR="00137762" w:rsidRPr="00137762" w:rsidRDefault="00137762" w:rsidP="00137762">
      <w:r w:rsidRPr="00137762">
        <w:t xml:space="preserve">Assuming an OIDC </w:t>
      </w:r>
      <w:r w:rsidRPr="00137762">
        <w:rPr>
          <w:b/>
          <w:bCs/>
        </w:rPr>
        <w:t>Authorization Code Flow</w:t>
      </w:r>
      <w:r w:rsidRPr="00137762">
        <w:t>, here’s what happens:</w:t>
      </w:r>
    </w:p>
    <w:p w14:paraId="3575695A" w14:textId="77777777" w:rsidR="00137762" w:rsidRPr="00137762" w:rsidRDefault="00137762" w:rsidP="00137762">
      <w:pPr>
        <w:numPr>
          <w:ilvl w:val="0"/>
          <w:numId w:val="10"/>
        </w:numPr>
      </w:pPr>
      <w:r w:rsidRPr="00137762">
        <w:rPr>
          <w:b/>
          <w:bCs/>
        </w:rPr>
        <w:t>User Login</w:t>
      </w:r>
      <w:r w:rsidRPr="00137762">
        <w:t>: The client application directs the user to Okta’s authorization endpoint.</w:t>
      </w:r>
    </w:p>
    <w:p w14:paraId="74575F22" w14:textId="77777777" w:rsidR="00137762" w:rsidRPr="00137762" w:rsidRDefault="00137762" w:rsidP="00137762">
      <w:pPr>
        <w:numPr>
          <w:ilvl w:val="0"/>
          <w:numId w:val="10"/>
        </w:numPr>
      </w:pPr>
      <w:r w:rsidRPr="00137762">
        <w:rPr>
          <w:b/>
          <w:bCs/>
        </w:rPr>
        <w:t>Okta Authenticates User</w:t>
      </w:r>
      <w:r w:rsidRPr="00137762">
        <w:t>: Okta verifies the user ID and password.</w:t>
      </w:r>
    </w:p>
    <w:p w14:paraId="56E99974" w14:textId="77777777" w:rsidR="00137762" w:rsidRPr="00137762" w:rsidRDefault="00137762" w:rsidP="00137762">
      <w:pPr>
        <w:numPr>
          <w:ilvl w:val="0"/>
          <w:numId w:val="10"/>
        </w:numPr>
      </w:pPr>
      <w:r w:rsidRPr="00137762">
        <w:rPr>
          <w:b/>
          <w:bCs/>
        </w:rPr>
        <w:lastRenderedPageBreak/>
        <w:t>Authorization Code</w:t>
      </w:r>
      <w:r w:rsidRPr="00137762">
        <w:t xml:space="preserve">: Okta issues an authorization code and redirects the user back to the client’s specified </w:t>
      </w:r>
      <w:proofErr w:type="spellStart"/>
      <w:r w:rsidRPr="00137762">
        <w:t>redirect_uri</w:t>
      </w:r>
      <w:proofErr w:type="spellEnd"/>
      <w:r w:rsidRPr="00137762">
        <w:t>.</w:t>
      </w:r>
    </w:p>
    <w:p w14:paraId="5AB0EBF4" w14:textId="77777777" w:rsidR="00137762" w:rsidRPr="00137762" w:rsidRDefault="00137762" w:rsidP="00137762">
      <w:pPr>
        <w:numPr>
          <w:ilvl w:val="0"/>
          <w:numId w:val="10"/>
        </w:numPr>
      </w:pPr>
      <w:r w:rsidRPr="00137762">
        <w:rPr>
          <w:b/>
          <w:bCs/>
        </w:rPr>
        <w:t>Token Exchange</w:t>
      </w:r>
      <w:r w:rsidRPr="00137762">
        <w:t>: The client exchanges the authorization code for tokens by calling Okta’s token endpoint.</w:t>
      </w:r>
    </w:p>
    <w:p w14:paraId="5058D04C" w14:textId="77777777" w:rsidR="00137762" w:rsidRPr="00137762" w:rsidRDefault="00137762" w:rsidP="00137762">
      <w:pPr>
        <w:numPr>
          <w:ilvl w:val="0"/>
          <w:numId w:val="10"/>
        </w:numPr>
      </w:pPr>
      <w:r w:rsidRPr="00137762">
        <w:rPr>
          <w:b/>
          <w:bCs/>
        </w:rPr>
        <w:t>Tokens Received</w:t>
      </w:r>
      <w:r w:rsidRPr="00137762">
        <w:t>: Okta issues an access token, ID token, and (optionally) a refresh token.</w:t>
      </w:r>
    </w:p>
    <w:p w14:paraId="7A3BD995" w14:textId="77777777" w:rsidR="00137762" w:rsidRPr="00137762" w:rsidRDefault="00137762" w:rsidP="00137762">
      <w:pPr>
        <w:rPr>
          <w:b/>
          <w:bCs/>
        </w:rPr>
      </w:pPr>
      <w:r w:rsidRPr="00137762">
        <w:rPr>
          <w:b/>
          <w:bCs/>
        </w:rPr>
        <w:t>Key Tokens Explained</w:t>
      </w:r>
    </w:p>
    <w:p w14:paraId="6517317F" w14:textId="77777777" w:rsidR="00137762" w:rsidRPr="00137762" w:rsidRDefault="00137762" w:rsidP="00137762">
      <w:pPr>
        <w:numPr>
          <w:ilvl w:val="0"/>
          <w:numId w:val="11"/>
        </w:numPr>
      </w:pPr>
      <w:r w:rsidRPr="00137762">
        <w:rPr>
          <w:b/>
          <w:bCs/>
        </w:rPr>
        <w:t>Access Token</w:t>
      </w:r>
      <w:r w:rsidRPr="00137762">
        <w:t>: Used to access resources and APIs. It includes scopes that specify what actions are permitted.</w:t>
      </w:r>
    </w:p>
    <w:p w14:paraId="45D2C574" w14:textId="77777777" w:rsidR="00137762" w:rsidRPr="00137762" w:rsidRDefault="00137762" w:rsidP="00137762">
      <w:pPr>
        <w:numPr>
          <w:ilvl w:val="0"/>
          <w:numId w:val="11"/>
        </w:numPr>
      </w:pPr>
      <w:r w:rsidRPr="00137762">
        <w:rPr>
          <w:b/>
          <w:bCs/>
        </w:rPr>
        <w:t>ID Token</w:t>
      </w:r>
      <w:r w:rsidRPr="00137762">
        <w:t>: Used in OIDC flows, it is a JSON Web Token (JWT) that provides information about the authenticated user, often containing claims like sub (user ID), name, and email.</w:t>
      </w:r>
    </w:p>
    <w:p w14:paraId="41EDD7B2" w14:textId="77777777" w:rsidR="00137762" w:rsidRPr="00137762" w:rsidRDefault="00137762" w:rsidP="00137762">
      <w:pPr>
        <w:numPr>
          <w:ilvl w:val="0"/>
          <w:numId w:val="11"/>
        </w:numPr>
      </w:pPr>
      <w:r w:rsidRPr="00137762">
        <w:rPr>
          <w:b/>
          <w:bCs/>
        </w:rPr>
        <w:t>Refresh Token</w:t>
      </w:r>
      <w:r w:rsidRPr="00137762">
        <w:t>: (Optional) Used to renew the access token without needing the user to log in again.</w:t>
      </w:r>
    </w:p>
    <w:p w14:paraId="5C78985C" w14:textId="77777777" w:rsidR="00137762" w:rsidRPr="00137762" w:rsidRDefault="00137762" w:rsidP="00137762">
      <w:pPr>
        <w:rPr>
          <w:b/>
          <w:bCs/>
        </w:rPr>
      </w:pPr>
      <w:r w:rsidRPr="00137762">
        <w:rPr>
          <w:b/>
          <w:bCs/>
        </w:rPr>
        <w:t>Security Notes</w:t>
      </w:r>
    </w:p>
    <w:p w14:paraId="1979F351" w14:textId="77777777" w:rsidR="00137762" w:rsidRPr="00137762" w:rsidRDefault="00137762" w:rsidP="00137762">
      <w:pPr>
        <w:numPr>
          <w:ilvl w:val="0"/>
          <w:numId w:val="12"/>
        </w:numPr>
      </w:pPr>
      <w:r w:rsidRPr="00137762">
        <w:t xml:space="preserve">Tokens are usually configured with expiration times; </w:t>
      </w:r>
      <w:r w:rsidRPr="00137762">
        <w:rPr>
          <w:b/>
          <w:bCs/>
        </w:rPr>
        <w:t>access tokens</w:t>
      </w:r>
      <w:r w:rsidRPr="00137762">
        <w:t xml:space="preserve"> are typically short-lived, while </w:t>
      </w:r>
      <w:r w:rsidRPr="00137762">
        <w:rPr>
          <w:b/>
          <w:bCs/>
        </w:rPr>
        <w:t>refresh tokens</w:t>
      </w:r>
      <w:r w:rsidRPr="00137762">
        <w:t xml:space="preserve"> last longer.</w:t>
      </w:r>
    </w:p>
    <w:p w14:paraId="7678217F" w14:textId="77777777" w:rsidR="00137762" w:rsidRPr="00137762" w:rsidRDefault="00137762" w:rsidP="00137762">
      <w:pPr>
        <w:numPr>
          <w:ilvl w:val="0"/>
          <w:numId w:val="12"/>
        </w:numPr>
      </w:pPr>
      <w:r w:rsidRPr="00137762">
        <w:t xml:space="preserve">The </w:t>
      </w:r>
      <w:r w:rsidRPr="00137762">
        <w:rPr>
          <w:b/>
          <w:bCs/>
        </w:rPr>
        <w:t>ID token</w:t>
      </w:r>
      <w:r w:rsidRPr="00137762">
        <w:t xml:space="preserve"> is primarily for the client application to verify the user’s identity.</w:t>
      </w:r>
    </w:p>
    <w:p w14:paraId="79A9F261" w14:textId="77777777" w:rsidR="00137762" w:rsidRPr="00137762" w:rsidRDefault="00137762" w:rsidP="00137762">
      <w:pPr>
        <w:numPr>
          <w:ilvl w:val="0"/>
          <w:numId w:val="12"/>
        </w:numPr>
      </w:pPr>
      <w:r w:rsidRPr="00137762">
        <w:t>Tokens should be kept secure and transmitted over HTTPS to avoid exposure.</w:t>
      </w:r>
    </w:p>
    <w:p w14:paraId="07C46D26" w14:textId="77777777" w:rsidR="00137762" w:rsidRPr="00137762" w:rsidRDefault="00137762" w:rsidP="00137762">
      <w:pPr>
        <w:rPr>
          <w:b/>
          <w:bCs/>
        </w:rPr>
      </w:pPr>
      <w:r w:rsidRPr="00137762">
        <w:rPr>
          <w:b/>
          <w:bCs/>
        </w:rPr>
        <w:t>Example Use Case with Okta</w:t>
      </w:r>
    </w:p>
    <w:p w14:paraId="159C12AA" w14:textId="77777777" w:rsidR="00137762" w:rsidRPr="00137762" w:rsidRDefault="00137762" w:rsidP="00137762">
      <w:r w:rsidRPr="00137762">
        <w:t>For example, in a web app, once a user is authenticated via Okta and receives an access token, the app can include this token in the Authorization header of requests to protected APIs, allowing the backend to verify the user's identity and permissions without needing their password again. This setup enhances security and user experience by reducing the need for repeated logins.</w:t>
      </w:r>
    </w:p>
    <w:p w14:paraId="200B2367" w14:textId="77777777" w:rsidR="00137762" w:rsidRDefault="00137762"/>
    <w:sectPr w:rsidR="0013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85A12"/>
    <w:multiLevelType w:val="multilevel"/>
    <w:tmpl w:val="47F2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A3018"/>
    <w:multiLevelType w:val="multilevel"/>
    <w:tmpl w:val="979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26C7"/>
    <w:multiLevelType w:val="multilevel"/>
    <w:tmpl w:val="D5FE1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54587"/>
    <w:multiLevelType w:val="multilevel"/>
    <w:tmpl w:val="053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44652"/>
    <w:multiLevelType w:val="multilevel"/>
    <w:tmpl w:val="0C7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D34E1"/>
    <w:multiLevelType w:val="multilevel"/>
    <w:tmpl w:val="CF72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75409"/>
    <w:multiLevelType w:val="multilevel"/>
    <w:tmpl w:val="23B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D3064"/>
    <w:multiLevelType w:val="multilevel"/>
    <w:tmpl w:val="739E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34FB6"/>
    <w:multiLevelType w:val="multilevel"/>
    <w:tmpl w:val="6B6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D354F"/>
    <w:multiLevelType w:val="multilevel"/>
    <w:tmpl w:val="C69A8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51F3C"/>
    <w:multiLevelType w:val="multilevel"/>
    <w:tmpl w:val="ECE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C780D"/>
    <w:multiLevelType w:val="multilevel"/>
    <w:tmpl w:val="D81A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77EEF"/>
    <w:multiLevelType w:val="multilevel"/>
    <w:tmpl w:val="DEE6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986516">
    <w:abstractNumId w:val="4"/>
  </w:num>
  <w:num w:numId="2" w16cid:durableId="1979603447">
    <w:abstractNumId w:val="11"/>
  </w:num>
  <w:num w:numId="3" w16cid:durableId="1587761445">
    <w:abstractNumId w:val="6"/>
  </w:num>
  <w:num w:numId="4" w16cid:durableId="754321095">
    <w:abstractNumId w:val="5"/>
  </w:num>
  <w:num w:numId="5" w16cid:durableId="874273305">
    <w:abstractNumId w:val="12"/>
  </w:num>
  <w:num w:numId="6" w16cid:durableId="2055040364">
    <w:abstractNumId w:val="10"/>
  </w:num>
  <w:num w:numId="7" w16cid:durableId="762381324">
    <w:abstractNumId w:val="1"/>
  </w:num>
  <w:num w:numId="8" w16cid:durableId="637027147">
    <w:abstractNumId w:val="7"/>
  </w:num>
  <w:num w:numId="9" w16cid:durableId="1433085944">
    <w:abstractNumId w:val="9"/>
  </w:num>
  <w:num w:numId="10" w16cid:durableId="1387295712">
    <w:abstractNumId w:val="0"/>
  </w:num>
  <w:num w:numId="11" w16cid:durableId="1256288422">
    <w:abstractNumId w:val="3"/>
  </w:num>
  <w:num w:numId="12" w16cid:durableId="200021052">
    <w:abstractNumId w:val="8"/>
  </w:num>
  <w:num w:numId="13" w16cid:durableId="1380861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8E"/>
    <w:rsid w:val="000120EE"/>
    <w:rsid w:val="00063CC7"/>
    <w:rsid w:val="00137762"/>
    <w:rsid w:val="00354619"/>
    <w:rsid w:val="00604E9C"/>
    <w:rsid w:val="00903F17"/>
    <w:rsid w:val="00AE0E8E"/>
    <w:rsid w:val="00B30404"/>
    <w:rsid w:val="00CD52E0"/>
    <w:rsid w:val="00DC0D09"/>
    <w:rsid w:val="00E9042C"/>
    <w:rsid w:val="00FB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683B"/>
  <w15:chartTrackingRefBased/>
  <w15:docId w15:val="{116F4513-CD9F-42F6-B714-FFA8F011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8E"/>
  </w:style>
  <w:style w:type="paragraph" w:styleId="Heading1">
    <w:name w:val="heading 1"/>
    <w:basedOn w:val="Normal"/>
    <w:next w:val="Normal"/>
    <w:link w:val="Heading1Char"/>
    <w:uiPriority w:val="9"/>
    <w:qFormat/>
    <w:rsid w:val="00AE0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0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B304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AE0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404"/>
    <w:rPr>
      <w:rFonts w:eastAsiaTheme="majorEastAsia" w:cstheme="majorBidi"/>
      <w:iCs/>
      <w:color w:val="0F4761" w:themeColor="accent1" w:themeShade="BF"/>
    </w:rPr>
  </w:style>
  <w:style w:type="character" w:customStyle="1" w:styleId="Heading1Char">
    <w:name w:val="Heading 1 Char"/>
    <w:basedOn w:val="DefaultParagraphFont"/>
    <w:link w:val="Heading1"/>
    <w:uiPriority w:val="9"/>
    <w:rsid w:val="00AE0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0E8E"/>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E0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E8E"/>
    <w:rPr>
      <w:rFonts w:eastAsiaTheme="majorEastAsia" w:cstheme="majorBidi"/>
      <w:color w:val="272727" w:themeColor="text1" w:themeTint="D8"/>
    </w:rPr>
  </w:style>
  <w:style w:type="paragraph" w:styleId="Title">
    <w:name w:val="Title"/>
    <w:basedOn w:val="Normal"/>
    <w:next w:val="Normal"/>
    <w:link w:val="TitleChar"/>
    <w:uiPriority w:val="10"/>
    <w:qFormat/>
    <w:rsid w:val="00AE0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E8E"/>
    <w:pPr>
      <w:spacing w:before="160"/>
      <w:jc w:val="center"/>
    </w:pPr>
    <w:rPr>
      <w:i/>
      <w:iCs/>
      <w:color w:val="404040" w:themeColor="text1" w:themeTint="BF"/>
    </w:rPr>
  </w:style>
  <w:style w:type="character" w:customStyle="1" w:styleId="QuoteChar">
    <w:name w:val="Quote Char"/>
    <w:basedOn w:val="DefaultParagraphFont"/>
    <w:link w:val="Quote"/>
    <w:uiPriority w:val="29"/>
    <w:rsid w:val="00AE0E8E"/>
    <w:rPr>
      <w:i/>
      <w:iCs/>
      <w:color w:val="404040" w:themeColor="text1" w:themeTint="BF"/>
    </w:rPr>
  </w:style>
  <w:style w:type="paragraph" w:styleId="ListParagraph">
    <w:name w:val="List Paragraph"/>
    <w:basedOn w:val="Normal"/>
    <w:uiPriority w:val="34"/>
    <w:qFormat/>
    <w:rsid w:val="00AE0E8E"/>
    <w:pPr>
      <w:ind w:left="720"/>
      <w:contextualSpacing/>
    </w:pPr>
  </w:style>
  <w:style w:type="character" w:styleId="IntenseEmphasis">
    <w:name w:val="Intense Emphasis"/>
    <w:basedOn w:val="DefaultParagraphFont"/>
    <w:uiPriority w:val="21"/>
    <w:qFormat/>
    <w:rsid w:val="00AE0E8E"/>
    <w:rPr>
      <w:i/>
      <w:iCs/>
      <w:color w:val="0F4761" w:themeColor="accent1" w:themeShade="BF"/>
    </w:rPr>
  </w:style>
  <w:style w:type="paragraph" w:styleId="IntenseQuote">
    <w:name w:val="Intense Quote"/>
    <w:basedOn w:val="Normal"/>
    <w:next w:val="Normal"/>
    <w:link w:val="IntenseQuoteChar"/>
    <w:uiPriority w:val="30"/>
    <w:qFormat/>
    <w:rsid w:val="00AE0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E8E"/>
    <w:rPr>
      <w:i/>
      <w:iCs/>
      <w:color w:val="0F4761" w:themeColor="accent1" w:themeShade="BF"/>
    </w:rPr>
  </w:style>
  <w:style w:type="character" w:styleId="IntenseReference">
    <w:name w:val="Intense Reference"/>
    <w:basedOn w:val="DefaultParagraphFont"/>
    <w:uiPriority w:val="32"/>
    <w:qFormat/>
    <w:rsid w:val="00AE0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6599">
      <w:bodyDiv w:val="1"/>
      <w:marLeft w:val="0"/>
      <w:marRight w:val="0"/>
      <w:marTop w:val="0"/>
      <w:marBottom w:val="0"/>
      <w:divBdr>
        <w:top w:val="none" w:sz="0" w:space="0" w:color="auto"/>
        <w:left w:val="none" w:sz="0" w:space="0" w:color="auto"/>
        <w:bottom w:val="none" w:sz="0" w:space="0" w:color="auto"/>
        <w:right w:val="none" w:sz="0" w:space="0" w:color="auto"/>
      </w:divBdr>
      <w:divsChild>
        <w:div w:id="1189106662">
          <w:marLeft w:val="0"/>
          <w:marRight w:val="0"/>
          <w:marTop w:val="0"/>
          <w:marBottom w:val="0"/>
          <w:divBdr>
            <w:top w:val="none" w:sz="0" w:space="0" w:color="auto"/>
            <w:left w:val="none" w:sz="0" w:space="0" w:color="auto"/>
            <w:bottom w:val="none" w:sz="0" w:space="0" w:color="auto"/>
            <w:right w:val="none" w:sz="0" w:space="0" w:color="auto"/>
          </w:divBdr>
          <w:divsChild>
            <w:div w:id="353384541">
              <w:marLeft w:val="0"/>
              <w:marRight w:val="0"/>
              <w:marTop w:val="0"/>
              <w:marBottom w:val="0"/>
              <w:divBdr>
                <w:top w:val="none" w:sz="0" w:space="0" w:color="auto"/>
                <w:left w:val="none" w:sz="0" w:space="0" w:color="auto"/>
                <w:bottom w:val="none" w:sz="0" w:space="0" w:color="auto"/>
                <w:right w:val="none" w:sz="0" w:space="0" w:color="auto"/>
              </w:divBdr>
            </w:div>
            <w:div w:id="1350444284">
              <w:marLeft w:val="0"/>
              <w:marRight w:val="0"/>
              <w:marTop w:val="0"/>
              <w:marBottom w:val="0"/>
              <w:divBdr>
                <w:top w:val="none" w:sz="0" w:space="0" w:color="auto"/>
                <w:left w:val="none" w:sz="0" w:space="0" w:color="auto"/>
                <w:bottom w:val="none" w:sz="0" w:space="0" w:color="auto"/>
                <w:right w:val="none" w:sz="0" w:space="0" w:color="auto"/>
              </w:divBdr>
              <w:divsChild>
                <w:div w:id="1924803836">
                  <w:marLeft w:val="0"/>
                  <w:marRight w:val="0"/>
                  <w:marTop w:val="0"/>
                  <w:marBottom w:val="0"/>
                  <w:divBdr>
                    <w:top w:val="none" w:sz="0" w:space="0" w:color="auto"/>
                    <w:left w:val="none" w:sz="0" w:space="0" w:color="auto"/>
                    <w:bottom w:val="none" w:sz="0" w:space="0" w:color="auto"/>
                    <w:right w:val="none" w:sz="0" w:space="0" w:color="auto"/>
                  </w:divBdr>
                  <w:divsChild>
                    <w:div w:id="14139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7308">
              <w:marLeft w:val="0"/>
              <w:marRight w:val="0"/>
              <w:marTop w:val="0"/>
              <w:marBottom w:val="0"/>
              <w:divBdr>
                <w:top w:val="none" w:sz="0" w:space="0" w:color="auto"/>
                <w:left w:val="none" w:sz="0" w:space="0" w:color="auto"/>
                <w:bottom w:val="none" w:sz="0" w:space="0" w:color="auto"/>
                <w:right w:val="none" w:sz="0" w:space="0" w:color="auto"/>
              </w:divBdr>
            </w:div>
          </w:divsChild>
        </w:div>
        <w:div w:id="619603261">
          <w:marLeft w:val="0"/>
          <w:marRight w:val="0"/>
          <w:marTop w:val="0"/>
          <w:marBottom w:val="0"/>
          <w:divBdr>
            <w:top w:val="none" w:sz="0" w:space="0" w:color="auto"/>
            <w:left w:val="none" w:sz="0" w:space="0" w:color="auto"/>
            <w:bottom w:val="none" w:sz="0" w:space="0" w:color="auto"/>
            <w:right w:val="none" w:sz="0" w:space="0" w:color="auto"/>
          </w:divBdr>
          <w:divsChild>
            <w:div w:id="1066802225">
              <w:marLeft w:val="0"/>
              <w:marRight w:val="0"/>
              <w:marTop w:val="0"/>
              <w:marBottom w:val="0"/>
              <w:divBdr>
                <w:top w:val="none" w:sz="0" w:space="0" w:color="auto"/>
                <w:left w:val="none" w:sz="0" w:space="0" w:color="auto"/>
                <w:bottom w:val="none" w:sz="0" w:space="0" w:color="auto"/>
                <w:right w:val="none" w:sz="0" w:space="0" w:color="auto"/>
              </w:divBdr>
            </w:div>
            <w:div w:id="2057313273">
              <w:marLeft w:val="0"/>
              <w:marRight w:val="0"/>
              <w:marTop w:val="0"/>
              <w:marBottom w:val="0"/>
              <w:divBdr>
                <w:top w:val="none" w:sz="0" w:space="0" w:color="auto"/>
                <w:left w:val="none" w:sz="0" w:space="0" w:color="auto"/>
                <w:bottom w:val="none" w:sz="0" w:space="0" w:color="auto"/>
                <w:right w:val="none" w:sz="0" w:space="0" w:color="auto"/>
              </w:divBdr>
              <w:divsChild>
                <w:div w:id="1982378">
                  <w:marLeft w:val="0"/>
                  <w:marRight w:val="0"/>
                  <w:marTop w:val="0"/>
                  <w:marBottom w:val="0"/>
                  <w:divBdr>
                    <w:top w:val="none" w:sz="0" w:space="0" w:color="auto"/>
                    <w:left w:val="none" w:sz="0" w:space="0" w:color="auto"/>
                    <w:bottom w:val="none" w:sz="0" w:space="0" w:color="auto"/>
                    <w:right w:val="none" w:sz="0" w:space="0" w:color="auto"/>
                  </w:divBdr>
                  <w:divsChild>
                    <w:div w:id="179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596">
              <w:marLeft w:val="0"/>
              <w:marRight w:val="0"/>
              <w:marTop w:val="0"/>
              <w:marBottom w:val="0"/>
              <w:divBdr>
                <w:top w:val="none" w:sz="0" w:space="0" w:color="auto"/>
                <w:left w:val="none" w:sz="0" w:space="0" w:color="auto"/>
                <w:bottom w:val="none" w:sz="0" w:space="0" w:color="auto"/>
                <w:right w:val="none" w:sz="0" w:space="0" w:color="auto"/>
              </w:divBdr>
            </w:div>
          </w:divsChild>
        </w:div>
        <w:div w:id="657533607">
          <w:marLeft w:val="0"/>
          <w:marRight w:val="0"/>
          <w:marTop w:val="0"/>
          <w:marBottom w:val="0"/>
          <w:divBdr>
            <w:top w:val="none" w:sz="0" w:space="0" w:color="auto"/>
            <w:left w:val="none" w:sz="0" w:space="0" w:color="auto"/>
            <w:bottom w:val="none" w:sz="0" w:space="0" w:color="auto"/>
            <w:right w:val="none" w:sz="0" w:space="0" w:color="auto"/>
          </w:divBdr>
          <w:divsChild>
            <w:div w:id="1247232041">
              <w:marLeft w:val="0"/>
              <w:marRight w:val="0"/>
              <w:marTop w:val="0"/>
              <w:marBottom w:val="0"/>
              <w:divBdr>
                <w:top w:val="none" w:sz="0" w:space="0" w:color="auto"/>
                <w:left w:val="none" w:sz="0" w:space="0" w:color="auto"/>
                <w:bottom w:val="none" w:sz="0" w:space="0" w:color="auto"/>
                <w:right w:val="none" w:sz="0" w:space="0" w:color="auto"/>
              </w:divBdr>
            </w:div>
            <w:div w:id="1584333666">
              <w:marLeft w:val="0"/>
              <w:marRight w:val="0"/>
              <w:marTop w:val="0"/>
              <w:marBottom w:val="0"/>
              <w:divBdr>
                <w:top w:val="none" w:sz="0" w:space="0" w:color="auto"/>
                <w:left w:val="none" w:sz="0" w:space="0" w:color="auto"/>
                <w:bottom w:val="none" w:sz="0" w:space="0" w:color="auto"/>
                <w:right w:val="none" w:sz="0" w:space="0" w:color="auto"/>
              </w:divBdr>
              <w:divsChild>
                <w:div w:id="1857495468">
                  <w:marLeft w:val="0"/>
                  <w:marRight w:val="0"/>
                  <w:marTop w:val="0"/>
                  <w:marBottom w:val="0"/>
                  <w:divBdr>
                    <w:top w:val="none" w:sz="0" w:space="0" w:color="auto"/>
                    <w:left w:val="none" w:sz="0" w:space="0" w:color="auto"/>
                    <w:bottom w:val="none" w:sz="0" w:space="0" w:color="auto"/>
                    <w:right w:val="none" w:sz="0" w:space="0" w:color="auto"/>
                  </w:divBdr>
                  <w:divsChild>
                    <w:div w:id="19375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520">
      <w:bodyDiv w:val="1"/>
      <w:marLeft w:val="0"/>
      <w:marRight w:val="0"/>
      <w:marTop w:val="0"/>
      <w:marBottom w:val="0"/>
      <w:divBdr>
        <w:top w:val="none" w:sz="0" w:space="0" w:color="auto"/>
        <w:left w:val="none" w:sz="0" w:space="0" w:color="auto"/>
        <w:bottom w:val="none" w:sz="0" w:space="0" w:color="auto"/>
        <w:right w:val="none" w:sz="0" w:space="0" w:color="auto"/>
      </w:divBdr>
    </w:div>
    <w:div w:id="668872556">
      <w:bodyDiv w:val="1"/>
      <w:marLeft w:val="0"/>
      <w:marRight w:val="0"/>
      <w:marTop w:val="0"/>
      <w:marBottom w:val="0"/>
      <w:divBdr>
        <w:top w:val="none" w:sz="0" w:space="0" w:color="auto"/>
        <w:left w:val="none" w:sz="0" w:space="0" w:color="auto"/>
        <w:bottom w:val="none" w:sz="0" w:space="0" w:color="auto"/>
        <w:right w:val="none" w:sz="0" w:space="0" w:color="auto"/>
      </w:divBdr>
    </w:div>
    <w:div w:id="1282801732">
      <w:bodyDiv w:val="1"/>
      <w:marLeft w:val="0"/>
      <w:marRight w:val="0"/>
      <w:marTop w:val="0"/>
      <w:marBottom w:val="0"/>
      <w:divBdr>
        <w:top w:val="none" w:sz="0" w:space="0" w:color="auto"/>
        <w:left w:val="none" w:sz="0" w:space="0" w:color="auto"/>
        <w:bottom w:val="none" w:sz="0" w:space="0" w:color="auto"/>
        <w:right w:val="none" w:sz="0" w:space="0" w:color="auto"/>
      </w:divBdr>
    </w:div>
    <w:div w:id="1289897797">
      <w:bodyDiv w:val="1"/>
      <w:marLeft w:val="0"/>
      <w:marRight w:val="0"/>
      <w:marTop w:val="0"/>
      <w:marBottom w:val="0"/>
      <w:divBdr>
        <w:top w:val="none" w:sz="0" w:space="0" w:color="auto"/>
        <w:left w:val="none" w:sz="0" w:space="0" w:color="auto"/>
        <w:bottom w:val="none" w:sz="0" w:space="0" w:color="auto"/>
        <w:right w:val="none" w:sz="0" w:space="0" w:color="auto"/>
      </w:divBdr>
    </w:div>
    <w:div w:id="1292398690">
      <w:bodyDiv w:val="1"/>
      <w:marLeft w:val="0"/>
      <w:marRight w:val="0"/>
      <w:marTop w:val="0"/>
      <w:marBottom w:val="0"/>
      <w:divBdr>
        <w:top w:val="none" w:sz="0" w:space="0" w:color="auto"/>
        <w:left w:val="none" w:sz="0" w:space="0" w:color="auto"/>
        <w:bottom w:val="none" w:sz="0" w:space="0" w:color="auto"/>
        <w:right w:val="none" w:sz="0" w:space="0" w:color="auto"/>
      </w:divBdr>
    </w:div>
    <w:div w:id="1404916454">
      <w:bodyDiv w:val="1"/>
      <w:marLeft w:val="0"/>
      <w:marRight w:val="0"/>
      <w:marTop w:val="0"/>
      <w:marBottom w:val="0"/>
      <w:divBdr>
        <w:top w:val="none" w:sz="0" w:space="0" w:color="auto"/>
        <w:left w:val="none" w:sz="0" w:space="0" w:color="auto"/>
        <w:bottom w:val="none" w:sz="0" w:space="0" w:color="auto"/>
        <w:right w:val="none" w:sz="0" w:space="0" w:color="auto"/>
      </w:divBdr>
    </w:div>
    <w:div w:id="1682781833">
      <w:bodyDiv w:val="1"/>
      <w:marLeft w:val="0"/>
      <w:marRight w:val="0"/>
      <w:marTop w:val="0"/>
      <w:marBottom w:val="0"/>
      <w:divBdr>
        <w:top w:val="none" w:sz="0" w:space="0" w:color="auto"/>
        <w:left w:val="none" w:sz="0" w:space="0" w:color="auto"/>
        <w:bottom w:val="none" w:sz="0" w:space="0" w:color="auto"/>
        <w:right w:val="none" w:sz="0" w:space="0" w:color="auto"/>
      </w:divBdr>
    </w:div>
    <w:div w:id="2000034820">
      <w:bodyDiv w:val="1"/>
      <w:marLeft w:val="0"/>
      <w:marRight w:val="0"/>
      <w:marTop w:val="0"/>
      <w:marBottom w:val="0"/>
      <w:divBdr>
        <w:top w:val="none" w:sz="0" w:space="0" w:color="auto"/>
        <w:left w:val="none" w:sz="0" w:space="0" w:color="auto"/>
        <w:bottom w:val="none" w:sz="0" w:space="0" w:color="auto"/>
        <w:right w:val="none" w:sz="0" w:space="0" w:color="auto"/>
      </w:divBdr>
    </w:div>
    <w:div w:id="2095541752">
      <w:bodyDiv w:val="1"/>
      <w:marLeft w:val="0"/>
      <w:marRight w:val="0"/>
      <w:marTop w:val="0"/>
      <w:marBottom w:val="0"/>
      <w:divBdr>
        <w:top w:val="none" w:sz="0" w:space="0" w:color="auto"/>
        <w:left w:val="none" w:sz="0" w:space="0" w:color="auto"/>
        <w:bottom w:val="none" w:sz="0" w:space="0" w:color="auto"/>
        <w:right w:val="none" w:sz="0" w:space="0" w:color="auto"/>
      </w:divBdr>
      <w:divsChild>
        <w:div w:id="1139300295">
          <w:marLeft w:val="0"/>
          <w:marRight w:val="0"/>
          <w:marTop w:val="0"/>
          <w:marBottom w:val="0"/>
          <w:divBdr>
            <w:top w:val="none" w:sz="0" w:space="0" w:color="auto"/>
            <w:left w:val="none" w:sz="0" w:space="0" w:color="auto"/>
            <w:bottom w:val="none" w:sz="0" w:space="0" w:color="auto"/>
            <w:right w:val="none" w:sz="0" w:space="0" w:color="auto"/>
          </w:divBdr>
          <w:divsChild>
            <w:div w:id="203834651">
              <w:marLeft w:val="0"/>
              <w:marRight w:val="0"/>
              <w:marTop w:val="0"/>
              <w:marBottom w:val="0"/>
              <w:divBdr>
                <w:top w:val="none" w:sz="0" w:space="0" w:color="auto"/>
                <w:left w:val="none" w:sz="0" w:space="0" w:color="auto"/>
                <w:bottom w:val="none" w:sz="0" w:space="0" w:color="auto"/>
                <w:right w:val="none" w:sz="0" w:space="0" w:color="auto"/>
              </w:divBdr>
            </w:div>
            <w:div w:id="1300381738">
              <w:marLeft w:val="0"/>
              <w:marRight w:val="0"/>
              <w:marTop w:val="0"/>
              <w:marBottom w:val="0"/>
              <w:divBdr>
                <w:top w:val="none" w:sz="0" w:space="0" w:color="auto"/>
                <w:left w:val="none" w:sz="0" w:space="0" w:color="auto"/>
                <w:bottom w:val="none" w:sz="0" w:space="0" w:color="auto"/>
                <w:right w:val="none" w:sz="0" w:space="0" w:color="auto"/>
              </w:divBdr>
              <w:divsChild>
                <w:div w:id="445349779">
                  <w:marLeft w:val="0"/>
                  <w:marRight w:val="0"/>
                  <w:marTop w:val="0"/>
                  <w:marBottom w:val="0"/>
                  <w:divBdr>
                    <w:top w:val="none" w:sz="0" w:space="0" w:color="auto"/>
                    <w:left w:val="none" w:sz="0" w:space="0" w:color="auto"/>
                    <w:bottom w:val="none" w:sz="0" w:space="0" w:color="auto"/>
                    <w:right w:val="none" w:sz="0" w:space="0" w:color="auto"/>
                  </w:divBdr>
                  <w:divsChild>
                    <w:div w:id="12330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3044">
              <w:marLeft w:val="0"/>
              <w:marRight w:val="0"/>
              <w:marTop w:val="0"/>
              <w:marBottom w:val="0"/>
              <w:divBdr>
                <w:top w:val="none" w:sz="0" w:space="0" w:color="auto"/>
                <w:left w:val="none" w:sz="0" w:space="0" w:color="auto"/>
                <w:bottom w:val="none" w:sz="0" w:space="0" w:color="auto"/>
                <w:right w:val="none" w:sz="0" w:space="0" w:color="auto"/>
              </w:divBdr>
            </w:div>
          </w:divsChild>
        </w:div>
        <w:div w:id="1353189550">
          <w:marLeft w:val="0"/>
          <w:marRight w:val="0"/>
          <w:marTop w:val="0"/>
          <w:marBottom w:val="0"/>
          <w:divBdr>
            <w:top w:val="none" w:sz="0" w:space="0" w:color="auto"/>
            <w:left w:val="none" w:sz="0" w:space="0" w:color="auto"/>
            <w:bottom w:val="none" w:sz="0" w:space="0" w:color="auto"/>
            <w:right w:val="none" w:sz="0" w:space="0" w:color="auto"/>
          </w:divBdr>
          <w:divsChild>
            <w:div w:id="1554805767">
              <w:marLeft w:val="0"/>
              <w:marRight w:val="0"/>
              <w:marTop w:val="0"/>
              <w:marBottom w:val="0"/>
              <w:divBdr>
                <w:top w:val="none" w:sz="0" w:space="0" w:color="auto"/>
                <w:left w:val="none" w:sz="0" w:space="0" w:color="auto"/>
                <w:bottom w:val="none" w:sz="0" w:space="0" w:color="auto"/>
                <w:right w:val="none" w:sz="0" w:space="0" w:color="auto"/>
              </w:divBdr>
            </w:div>
            <w:div w:id="619381171">
              <w:marLeft w:val="0"/>
              <w:marRight w:val="0"/>
              <w:marTop w:val="0"/>
              <w:marBottom w:val="0"/>
              <w:divBdr>
                <w:top w:val="none" w:sz="0" w:space="0" w:color="auto"/>
                <w:left w:val="none" w:sz="0" w:space="0" w:color="auto"/>
                <w:bottom w:val="none" w:sz="0" w:space="0" w:color="auto"/>
                <w:right w:val="none" w:sz="0" w:space="0" w:color="auto"/>
              </w:divBdr>
              <w:divsChild>
                <w:div w:id="580216960">
                  <w:marLeft w:val="0"/>
                  <w:marRight w:val="0"/>
                  <w:marTop w:val="0"/>
                  <w:marBottom w:val="0"/>
                  <w:divBdr>
                    <w:top w:val="none" w:sz="0" w:space="0" w:color="auto"/>
                    <w:left w:val="none" w:sz="0" w:space="0" w:color="auto"/>
                    <w:bottom w:val="none" w:sz="0" w:space="0" w:color="auto"/>
                    <w:right w:val="none" w:sz="0" w:space="0" w:color="auto"/>
                  </w:divBdr>
                  <w:divsChild>
                    <w:div w:id="1483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411">
              <w:marLeft w:val="0"/>
              <w:marRight w:val="0"/>
              <w:marTop w:val="0"/>
              <w:marBottom w:val="0"/>
              <w:divBdr>
                <w:top w:val="none" w:sz="0" w:space="0" w:color="auto"/>
                <w:left w:val="none" w:sz="0" w:space="0" w:color="auto"/>
                <w:bottom w:val="none" w:sz="0" w:space="0" w:color="auto"/>
                <w:right w:val="none" w:sz="0" w:space="0" w:color="auto"/>
              </w:divBdr>
            </w:div>
          </w:divsChild>
        </w:div>
        <w:div w:id="838815808">
          <w:marLeft w:val="0"/>
          <w:marRight w:val="0"/>
          <w:marTop w:val="0"/>
          <w:marBottom w:val="0"/>
          <w:divBdr>
            <w:top w:val="none" w:sz="0" w:space="0" w:color="auto"/>
            <w:left w:val="none" w:sz="0" w:space="0" w:color="auto"/>
            <w:bottom w:val="none" w:sz="0" w:space="0" w:color="auto"/>
            <w:right w:val="none" w:sz="0" w:space="0" w:color="auto"/>
          </w:divBdr>
          <w:divsChild>
            <w:div w:id="2145731421">
              <w:marLeft w:val="0"/>
              <w:marRight w:val="0"/>
              <w:marTop w:val="0"/>
              <w:marBottom w:val="0"/>
              <w:divBdr>
                <w:top w:val="none" w:sz="0" w:space="0" w:color="auto"/>
                <w:left w:val="none" w:sz="0" w:space="0" w:color="auto"/>
                <w:bottom w:val="none" w:sz="0" w:space="0" w:color="auto"/>
                <w:right w:val="none" w:sz="0" w:space="0" w:color="auto"/>
              </w:divBdr>
            </w:div>
            <w:div w:id="1388603184">
              <w:marLeft w:val="0"/>
              <w:marRight w:val="0"/>
              <w:marTop w:val="0"/>
              <w:marBottom w:val="0"/>
              <w:divBdr>
                <w:top w:val="none" w:sz="0" w:space="0" w:color="auto"/>
                <w:left w:val="none" w:sz="0" w:space="0" w:color="auto"/>
                <w:bottom w:val="none" w:sz="0" w:space="0" w:color="auto"/>
                <w:right w:val="none" w:sz="0" w:space="0" w:color="auto"/>
              </w:divBdr>
              <w:divsChild>
                <w:div w:id="1411734967">
                  <w:marLeft w:val="0"/>
                  <w:marRight w:val="0"/>
                  <w:marTop w:val="0"/>
                  <w:marBottom w:val="0"/>
                  <w:divBdr>
                    <w:top w:val="none" w:sz="0" w:space="0" w:color="auto"/>
                    <w:left w:val="none" w:sz="0" w:space="0" w:color="auto"/>
                    <w:bottom w:val="none" w:sz="0" w:space="0" w:color="auto"/>
                    <w:right w:val="none" w:sz="0" w:space="0" w:color="auto"/>
                  </w:divBdr>
                  <w:divsChild>
                    <w:div w:id="16261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1293</Words>
  <Characters>7373</Characters>
  <Application>Microsoft Office Word</Application>
  <DocSecurity>0</DocSecurity>
  <Lines>61</Lines>
  <Paragraphs>17</Paragraphs>
  <ScaleCrop>false</ScaleCrop>
  <Company>FedEx</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Mishra (OSV)</dc:creator>
  <cp:keywords/>
  <dc:description/>
  <cp:lastModifiedBy>Dinesh Mishra (OSV)</cp:lastModifiedBy>
  <cp:revision>7</cp:revision>
  <dcterms:created xsi:type="dcterms:W3CDTF">2024-11-01T05:40:00Z</dcterms:created>
  <dcterms:modified xsi:type="dcterms:W3CDTF">2024-11-01T05:47:00Z</dcterms:modified>
</cp:coreProperties>
</file>