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D6191A2" wp14:textId="77777777">
      <w:pPr>
        <w:pStyle w:val="BodyText"/>
        <w:spacing w:line="259" w:lineRule="auto"/>
        <w:ind w:left="3618" w:right="17" w:hanging="3266"/>
        <w:rPr>
          <w:u w:val="none"/>
        </w:rPr>
      </w:pPr>
      <w:r>
        <w:rPr>
          <w:u w:val="thick"/>
        </w:rPr>
        <w:t>PERSONAL</w:t>
      </w:r>
      <w:r>
        <w:rPr>
          <w:spacing w:val="1"/>
          <w:u w:val="thick"/>
        </w:rPr>
        <w:t xml:space="preserve"> </w:t>
      </w:r>
      <w:r>
        <w:rPr>
          <w:u w:val="thick"/>
        </w:rPr>
        <w:t>ASSISTANCE</w:t>
      </w:r>
      <w:r>
        <w:rPr>
          <w:spacing w:val="1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SENIORS</w:t>
      </w:r>
      <w:r>
        <w:rPr>
          <w:spacing w:val="1"/>
          <w:u w:val="thick"/>
        </w:rPr>
        <w:t xml:space="preserve"> </w:t>
      </w:r>
      <w:r>
        <w:rPr>
          <w:u w:val="thick"/>
        </w:rPr>
        <w:t>WHO</w:t>
      </w:r>
      <w:r>
        <w:rPr>
          <w:spacing w:val="1"/>
          <w:u w:val="thick"/>
        </w:rPr>
        <w:t xml:space="preserve"> </w:t>
      </w:r>
      <w:r>
        <w:rPr>
          <w:u w:val="thick"/>
        </w:rPr>
        <w:t>ARE</w:t>
      </w:r>
      <w:r>
        <w:rPr>
          <w:spacing w:val="-97"/>
          <w:u w:val="none"/>
        </w:rPr>
        <w:t xml:space="preserve"> </w:t>
      </w:r>
      <w:r>
        <w:rPr>
          <w:u w:val="thick"/>
        </w:rPr>
        <w:t>SELF-</w:t>
      </w:r>
      <w:r>
        <w:rPr>
          <w:u w:val="thick"/>
        </w:rPr>
        <w:t>RELIANT</w:t>
      </w:r>
    </w:p>
    <w:p xmlns:wp14="http://schemas.microsoft.com/office/word/2010/wordml" w14:paraId="672A6659" wp14:textId="77777777">
      <w:pPr>
        <w:spacing w:before="0" w:line="240" w:lineRule="auto"/>
        <w:rPr>
          <w:b/>
          <w:sz w:val="12"/>
        </w:rPr>
      </w:pPr>
    </w:p>
    <w:p xmlns:wp14="http://schemas.microsoft.com/office/word/2010/wordml" w14:paraId="735A5872" wp14:textId="77777777">
      <w:pPr>
        <w:pStyle w:val="BodyText"/>
        <w:spacing w:before="13"/>
        <w:ind w:left="160"/>
        <w:rPr>
          <w:u w:val="none"/>
        </w:rPr>
      </w:pPr>
      <w:r>
        <w:rPr>
          <w:u w:val="thick"/>
        </w:rPr>
        <w:t>REFERENCES:</w:t>
      </w:r>
    </w:p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7" w:after="1" w:line="240" w:lineRule="auto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2353"/>
        <w:gridCol w:w="6213"/>
      </w:tblGrid>
      <w:tr xmlns:wp14="http://schemas.microsoft.com/office/word/2010/wordml" w:rsidTr="6AF26B0E" w14:paraId="65D4A370" wp14:textId="77777777">
        <w:trPr>
          <w:trHeight w:val="724" w:hRule="atLeast"/>
        </w:trPr>
        <w:tc>
          <w:tcPr>
            <w:tcW w:w="841" w:type="dxa"/>
            <w:tcMar/>
          </w:tcPr>
          <w:p w14:paraId="43F2588B" wp14:textId="77777777">
            <w:pPr>
              <w:pStyle w:val="TableParagraph"/>
              <w:spacing w:before="3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2353" w:type="dxa"/>
            <w:tcMar/>
          </w:tcPr>
          <w:p w14:paraId="1C7DF0E4" wp14:textId="77777777">
            <w:pPr>
              <w:pStyle w:val="TableParagraph"/>
              <w:spacing w:before="3"/>
              <w:ind w:left="652"/>
              <w:rPr>
                <w:b/>
                <w:sz w:val="36"/>
              </w:rPr>
            </w:pPr>
            <w:r>
              <w:rPr>
                <w:b/>
                <w:sz w:val="36"/>
              </w:rPr>
              <w:t>Author</w:t>
            </w:r>
          </w:p>
        </w:tc>
        <w:tc>
          <w:tcPr>
            <w:tcW w:w="6213" w:type="dxa"/>
            <w:tcMar/>
          </w:tcPr>
          <w:p w14:paraId="3A9C41CD" wp14:textId="77777777">
            <w:pPr>
              <w:pStyle w:val="TableParagraph"/>
              <w:spacing w:before="3"/>
              <w:ind w:left="2557" w:right="254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</w:p>
        </w:tc>
      </w:tr>
      <w:tr xmlns:wp14="http://schemas.microsoft.com/office/word/2010/wordml" w:rsidTr="6AF26B0E" w14:paraId="21B5D27E" wp14:textId="77777777">
        <w:trPr>
          <w:trHeight w:val="1349" w:hRule="atLeast"/>
        </w:trPr>
        <w:tc>
          <w:tcPr>
            <w:tcW w:w="841" w:type="dxa"/>
            <w:tcMar/>
          </w:tcPr>
          <w:p w14:paraId="649841BE" wp14:textId="77777777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353" w:type="dxa"/>
            <w:tcMar/>
          </w:tcPr>
          <w:p w14:paraId="7ABBD765" wp14:textId="77777777">
            <w:pPr>
              <w:pStyle w:val="TableParagraph"/>
              <w:spacing w:line="259" w:lineRule="auto"/>
              <w:ind w:right="183"/>
              <w:rPr>
                <w:sz w:val="28"/>
              </w:rPr>
            </w:pPr>
            <w:r>
              <w:rPr>
                <w:sz w:val="28"/>
              </w:rPr>
              <w:t>Abdulrazak, B.,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Malik,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Y.,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Arab,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F.,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Reid,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S.,</w:t>
            </w:r>
          </w:p>
        </w:tc>
        <w:tc>
          <w:tcPr>
            <w:tcW w:w="6213" w:type="dxa"/>
            <w:tcMar/>
          </w:tcPr>
          <w:p w14:paraId="10C9B152" wp14:textId="77777777">
            <w:pPr>
              <w:pStyle w:val="TableParagraph"/>
              <w:spacing w:line="259" w:lineRule="auto"/>
              <w:ind w:right="422"/>
              <w:rPr>
                <w:sz w:val="28"/>
              </w:rPr>
            </w:pPr>
            <w:r>
              <w:rPr>
                <w:sz w:val="28"/>
              </w:rPr>
              <w:t>Adapted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SmartPhone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Aging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Population.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27–35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(2013)</w:t>
            </w:r>
          </w:p>
        </w:tc>
      </w:tr>
      <w:tr xmlns:wp14="http://schemas.microsoft.com/office/word/2010/wordml" w:rsidTr="6AF26B0E" w14:paraId="6C83438E" wp14:textId="77777777">
        <w:trPr>
          <w:trHeight w:val="1266" w:hRule="atLeast"/>
        </w:trPr>
        <w:tc>
          <w:tcPr>
            <w:tcW w:w="841" w:type="dxa"/>
            <w:tcMar/>
          </w:tcPr>
          <w:p w14:paraId="18F999B5" wp14:textId="77777777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353" w:type="dxa"/>
            <w:tcMar/>
          </w:tcPr>
          <w:p w14:paraId="462E0C01" wp14:textId="77777777">
            <w:pPr>
              <w:pStyle w:val="TableParagraph"/>
              <w:spacing w:line="256" w:lineRule="auto"/>
              <w:ind w:right="97"/>
              <w:rPr>
                <w:sz w:val="28"/>
              </w:rPr>
            </w:pPr>
            <w:r>
              <w:rPr>
                <w:sz w:val="28"/>
              </w:rPr>
              <w:t>Acampora, G.,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Cook,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D.J.,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Rashidi,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P.,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Vasilakos,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A. V</w:t>
            </w:r>
          </w:p>
        </w:tc>
        <w:tc>
          <w:tcPr>
            <w:tcW w:w="6213" w:type="dxa"/>
            <w:tcMar/>
          </w:tcPr>
          <w:p w14:paraId="6C921E18" wp14:textId="77777777">
            <w:pPr>
              <w:pStyle w:val="TableParagraph"/>
              <w:spacing w:line="259" w:lineRule="auto"/>
              <w:ind w:right="422"/>
              <w:rPr>
                <w:sz w:val="28"/>
              </w:rPr>
            </w:pP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Survey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Ambient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Intelligence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Health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Care.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(2013)</w:t>
            </w:r>
          </w:p>
        </w:tc>
      </w:tr>
      <w:tr xmlns:wp14="http://schemas.microsoft.com/office/word/2010/wordml" w:rsidTr="6AF26B0E" w14:paraId="1F780DF8" wp14:textId="77777777">
        <w:trPr>
          <w:trHeight w:val="2002" w:hRule="atLeast"/>
        </w:trPr>
        <w:tc>
          <w:tcPr>
            <w:tcW w:w="841" w:type="dxa"/>
            <w:tcMar/>
          </w:tcPr>
          <w:p w14:paraId="5FCD5EC4" wp14:textId="77777777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353" w:type="dxa"/>
            <w:tcMar/>
          </w:tcPr>
          <w:p w14:paraId="28460D59" wp14:textId="77777777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Ray,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P.P.</w:t>
            </w:r>
          </w:p>
        </w:tc>
        <w:tc>
          <w:tcPr>
            <w:tcW w:w="6213" w:type="dxa"/>
            <w:tcMar/>
          </w:tcPr>
          <w:p w14:paraId="5F352C6F" wp14:textId="77777777">
            <w:pPr>
              <w:pStyle w:val="TableParagraph"/>
              <w:spacing w:line="259" w:lineRule="auto"/>
              <w:ind w:right="144"/>
              <w:rPr>
                <w:sz w:val="28"/>
              </w:rPr>
            </w:pPr>
            <w:r>
              <w:rPr>
                <w:sz w:val="28"/>
              </w:rPr>
              <w:t>IoT: An Architectural Framework for Monitoring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Health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Elderly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People.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Proceedings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 the 2014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International Conference on Science Engineering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 Management Research (ICSEMR), Chennai,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India, 7–29 November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2014;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pp. 3–5.1</w:t>
            </w:r>
          </w:p>
        </w:tc>
      </w:tr>
      <w:tr xmlns:wp14="http://schemas.microsoft.com/office/word/2010/wordml" w:rsidTr="6AF26B0E" w14:paraId="56140471" wp14:textId="77777777">
        <w:trPr>
          <w:trHeight w:val="2534" w:hRule="atLeast"/>
        </w:trPr>
        <w:tc>
          <w:tcPr>
            <w:tcW w:w="841" w:type="dxa"/>
            <w:tcMar/>
          </w:tcPr>
          <w:p w14:paraId="2598DEE6" wp14:textId="77777777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353" w:type="dxa"/>
            <w:tcMar/>
          </w:tcPr>
          <w:p w14:paraId="3A1F04B3" wp14:textId="77777777">
            <w:pPr>
              <w:pStyle w:val="TableParagraph"/>
              <w:spacing w:line="259" w:lineRule="auto"/>
              <w:ind w:right="645"/>
              <w:rPr>
                <w:sz w:val="28"/>
              </w:rPr>
            </w:pPr>
            <w:r>
              <w:rPr>
                <w:sz w:val="28"/>
              </w:rPr>
              <w:t>Chiuchisan,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I.;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Geman,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O.</w:t>
            </w:r>
          </w:p>
        </w:tc>
        <w:tc>
          <w:tcPr>
            <w:tcW w:w="6213" w:type="dxa"/>
            <w:tcMar/>
          </w:tcPr>
          <w:p w14:paraId="17D8F6A4" wp14:textId="77777777">
            <w:pPr>
              <w:pStyle w:val="TableParagraph"/>
              <w:spacing w:line="259" w:lineRule="auto"/>
              <w:ind w:right="144"/>
              <w:rPr>
                <w:sz w:val="28"/>
              </w:rPr>
            </w:pPr>
            <w:r>
              <w:rPr>
                <w:sz w:val="28"/>
              </w:rPr>
              <w:t>An Approach of a Decision Support and Home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Monitoring System for Patients with Neurological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Disorders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Internet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Things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Concepts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Electrical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Computer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Science.</w:t>
            </w:r>
          </w:p>
          <w:p w14:paraId="488343F5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WSEAS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Trans.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Syst.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2014,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457–459.</w:t>
            </w:r>
          </w:p>
        </w:tc>
      </w:tr>
    </w:tbl>
    <w:p w:rsidR="6AF26B0E" w:rsidRDefault="6AF26B0E" w14:paraId="3EEC5928" w14:textId="75EC7652"/>
    <w:sectPr>
      <w:type w:val="continuous"/>
      <w:pgSz w:w="12240" w:h="15840" w:orient="portrait"/>
      <w:pgMar w:top="1440" w:right="1320" w:bottom="280" w:lef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6AF26B0E"/>
    <w:rsid w:val="1BD2A2E8"/>
    <w:rsid w:val="6AF26B0E"/>
  </w:rsids>
  <w14:docId w14:val="62BD1959"/>
  <w15:docId w15:val="{864C79ED-FDC6-4CC5-B2F2-58B80D09F00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srirevathi670@gmail.com</dc:creator>
  <dcterms:created xsi:type="dcterms:W3CDTF">2022-10-18T08:29:34.0000000Z</dcterms:created>
  <dcterms:modified xsi:type="dcterms:W3CDTF">2022-10-18T14:40:18.5007400Z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