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C816A" w14:textId="31DF3608" w:rsidR="00EB29C8" w:rsidRDefault="00CD09AD">
      <w:pPr>
        <w:rPr>
          <w:b/>
          <w:bCs/>
          <w:sz w:val="40"/>
          <w:szCs w:val="40"/>
        </w:rPr>
      </w:pPr>
      <w:r w:rsidRPr="00CD09AD">
        <w:rPr>
          <w:b/>
          <w:bCs/>
          <w:sz w:val="40"/>
          <w:szCs w:val="40"/>
        </w:rPr>
        <w:t xml:space="preserve">Ex.N.3: Spectrum Analysis of Sub-1 GHz, Mid-band &amp; </w:t>
      </w:r>
      <w:proofErr w:type="spellStart"/>
      <w:r w:rsidRPr="00CD09AD">
        <w:rPr>
          <w:b/>
          <w:bCs/>
          <w:sz w:val="40"/>
          <w:szCs w:val="40"/>
        </w:rPr>
        <w:t>mmWave</w:t>
      </w:r>
      <w:proofErr w:type="spellEnd"/>
      <w:r w:rsidRPr="00CD09AD">
        <w:rPr>
          <w:b/>
          <w:bCs/>
          <w:sz w:val="40"/>
          <w:szCs w:val="40"/>
        </w:rPr>
        <w:t xml:space="preserve"> by Plotting Propagation</w:t>
      </w:r>
      <w:r>
        <w:rPr>
          <w:b/>
          <w:bCs/>
          <w:sz w:val="40"/>
          <w:szCs w:val="40"/>
        </w:rPr>
        <w:t xml:space="preserve"> Loss</w:t>
      </w:r>
      <w:r w:rsidRPr="00CD09AD">
        <w:rPr>
          <w:b/>
          <w:bCs/>
          <w:sz w:val="40"/>
          <w:szCs w:val="40"/>
        </w:rPr>
        <w:br/>
      </w:r>
    </w:p>
    <w:p w14:paraId="418FFA0B" w14:textId="19BCF154" w:rsidR="00CD09AD" w:rsidRDefault="00CD09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RESULT:</w:t>
      </w:r>
    </w:p>
    <w:p w14:paraId="39BD5A92" w14:textId="2E8A5763" w:rsidR="00CD09AD" w:rsidRDefault="00CD09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OB-1</w:t>
      </w:r>
    </w:p>
    <w:p w14:paraId="24D7207A" w14:textId="5F5649BB" w:rsidR="00CD09AD" w:rsidRDefault="00CD09A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12B43D2" wp14:editId="204FB9AB">
            <wp:extent cx="3280959" cy="1844040"/>
            <wp:effectExtent l="0" t="0" r="0" b="0"/>
            <wp:docPr id="16797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09" cy="185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8E3EF" w14:textId="3598731C" w:rsidR="00CD09AD" w:rsidRDefault="00CD09AD" w:rsidP="00CD09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OB-2</w:t>
      </w:r>
    </w:p>
    <w:p w14:paraId="669FEBC2" w14:textId="7812EB5F" w:rsidR="00CD09AD" w:rsidRDefault="00CD09AD" w:rsidP="00CD09A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65382C8" wp14:editId="24670C4D">
            <wp:extent cx="3280410" cy="1843732"/>
            <wp:effectExtent l="0" t="0" r="0" b="0"/>
            <wp:docPr id="585031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667" cy="186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1FC7" w14:textId="2CFE5394" w:rsidR="00CD09AD" w:rsidRDefault="00CD09AD" w:rsidP="00CD09AD">
      <w:pPr>
        <w:rPr>
          <w:sz w:val="40"/>
          <w:szCs w:val="40"/>
        </w:rPr>
      </w:pPr>
      <w:r>
        <w:rPr>
          <w:sz w:val="40"/>
          <w:szCs w:val="40"/>
        </w:rPr>
        <w:t>OB-3</w:t>
      </w:r>
    </w:p>
    <w:p w14:paraId="2CA74FF3" w14:textId="481B572D" w:rsidR="00CD09AD" w:rsidRPr="00CD09AD" w:rsidRDefault="00CD09AD" w:rsidP="00CD09A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8DBB49B" wp14:editId="7EDAA133">
            <wp:extent cx="3280409" cy="1874520"/>
            <wp:effectExtent l="0" t="0" r="0" b="0"/>
            <wp:docPr id="2003350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193" cy="188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09AD" w:rsidRPr="00CD0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AD"/>
    <w:rsid w:val="002B686E"/>
    <w:rsid w:val="006D0AF5"/>
    <w:rsid w:val="008D0204"/>
    <w:rsid w:val="00CD09AD"/>
    <w:rsid w:val="00EB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E6C9"/>
  <w15:chartTrackingRefBased/>
  <w15:docId w15:val="{1026DB19-DB60-42CC-B8AF-0D624AAD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1</cp:revision>
  <dcterms:created xsi:type="dcterms:W3CDTF">2026-08-13T08:29:00Z</dcterms:created>
  <dcterms:modified xsi:type="dcterms:W3CDTF">2026-08-13T08:32:00Z</dcterms:modified>
</cp:coreProperties>
</file>