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245A2" w14:textId="77777777" w:rsidR="001B40CE" w:rsidRDefault="00000000" w:rsidP="00416455">
      <w:pPr>
        <w:pStyle w:val="Heading1"/>
      </w:pPr>
      <w:r>
        <w:t>E-commerce Data Processing Project Documentation</w:t>
      </w:r>
    </w:p>
    <w:p w14:paraId="52961E95" w14:textId="77777777" w:rsidR="001B40CE" w:rsidRDefault="00000000">
      <w:pPr>
        <w:pStyle w:val="Heading2"/>
      </w:pPr>
      <w:r>
        <w:t>Introduction</w:t>
      </w:r>
    </w:p>
    <w:p w14:paraId="642025F3" w14:textId="6A281749" w:rsidR="001B40CE" w:rsidRDefault="00000000">
      <w:r>
        <w:t>This documentation outlines E-commerce Data Processing Project, built on Databricks using the Medallion Architecture. Its core goal is to transform raw sales data into actionable business insights through a scalable, efficient, and reliable solution.</w:t>
      </w:r>
    </w:p>
    <w:p w14:paraId="405CC3BA" w14:textId="77777777" w:rsidR="001B40CE" w:rsidRDefault="00000000">
      <w:pPr>
        <w:pStyle w:val="Heading2"/>
      </w:pPr>
      <w:r>
        <w:t>Medallion Architecture: Our Data Blueprint</w:t>
      </w:r>
    </w:p>
    <w:p w14:paraId="41CD985A" w14:textId="77777777" w:rsidR="001B40CE" w:rsidRDefault="00000000">
      <w:r>
        <w:t>We've adopted the Medallion Architecture, a proven data design pattern, to structure our data lake. This layered approach progressively refines and enriches data, boosting quality, reliability, and traceability.</w:t>
      </w:r>
    </w:p>
    <w:p w14:paraId="075A901D" w14:textId="77777777" w:rsidR="001B40CE" w:rsidRDefault="00000000">
      <w:pPr>
        <w:pStyle w:val="Heading3"/>
      </w:pPr>
      <w:r>
        <w:t>Bronze (Raw) Layer</w:t>
      </w:r>
    </w:p>
    <w:p w14:paraId="38574CBA" w14:textId="77777777" w:rsidR="001B40CE" w:rsidRDefault="00000000">
      <w:r>
        <w:t>Directly ingests raw data from source systems with minimal or no changes, serving as an immutable historical record.</w:t>
      </w:r>
    </w:p>
    <w:p w14:paraId="08274B26" w14:textId="77777777" w:rsidR="001B40CE" w:rsidRDefault="00000000">
      <w:pPr>
        <w:pStyle w:val="Heading3"/>
      </w:pPr>
      <w:r>
        <w:t>Silver (Enriched/Refined) Layer</w:t>
      </w:r>
    </w:p>
    <w:p w14:paraId="667AA088" w14:textId="1F1232D9" w:rsidR="001B40CE" w:rsidRDefault="00000000">
      <w:r>
        <w:t xml:space="preserve">Focuses on cleaning, filtering, and enriching data, combining various sources and resolving quality issues. </w:t>
      </w:r>
    </w:p>
    <w:p w14:paraId="096D764C" w14:textId="77777777" w:rsidR="001B40CE" w:rsidRDefault="00000000">
      <w:pPr>
        <w:pStyle w:val="Heading3"/>
      </w:pPr>
      <w:r>
        <w:t>Gold (Curated/Consumption) Layer</w:t>
      </w:r>
    </w:p>
    <w:p w14:paraId="476002DF" w14:textId="77777777" w:rsidR="001B40CE" w:rsidRDefault="00000000">
      <w:r>
        <w:t>The final layer, highly aggregated and denormalized for direct business consumption and analytics. It's optimized for BI tools and reporting.</w:t>
      </w:r>
    </w:p>
    <w:p w14:paraId="1BE0B5E2" w14:textId="77777777" w:rsidR="00416455" w:rsidRDefault="00416455"/>
    <w:p w14:paraId="3C6B7DDB" w14:textId="4F8A0CD3" w:rsidR="00416455" w:rsidRDefault="00416455">
      <w:r>
        <w:rPr>
          <w:noProof/>
        </w:rPr>
        <w:lastRenderedPageBreak/>
        <w:drawing>
          <wp:inline distT="0" distB="0" distL="0" distR="0" wp14:anchorId="7E1AC8E0" wp14:editId="70875931">
            <wp:extent cx="5293360" cy="8229600"/>
            <wp:effectExtent l="0" t="0" r="0" b="0"/>
            <wp:docPr id="147472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26095" name="Picture 14747260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93360" cy="8229600"/>
                    </a:xfrm>
                    <a:prstGeom prst="rect">
                      <a:avLst/>
                    </a:prstGeom>
                  </pic:spPr>
                </pic:pic>
              </a:graphicData>
            </a:graphic>
          </wp:inline>
        </w:drawing>
      </w:r>
    </w:p>
    <w:p w14:paraId="495B06DE" w14:textId="77777777" w:rsidR="001B40CE" w:rsidRDefault="00000000">
      <w:pPr>
        <w:pStyle w:val="Heading2"/>
      </w:pPr>
      <w:r>
        <w:lastRenderedPageBreak/>
        <w:t>Project Implementation Details</w:t>
      </w:r>
    </w:p>
    <w:p w14:paraId="44235508" w14:textId="77777777" w:rsidR="001B40CE" w:rsidRDefault="00000000">
      <w:pPr>
        <w:pStyle w:val="Heading3"/>
      </w:pPr>
      <w:r>
        <w:t>Data Ingestion Setup</w:t>
      </w:r>
    </w:p>
    <w:p w14:paraId="1A81DA57" w14:textId="77777777" w:rsidR="001B40CE" w:rsidRDefault="00000000">
      <w:r>
        <w:t>Our primary storage is Azure Data Lake Storage Gen2 (ADLS Gen2), mirroring the Medallion layers with dedicated containers:</w:t>
      </w:r>
    </w:p>
    <w:p w14:paraId="02A20B8F" w14:textId="77777777" w:rsidR="001B40CE" w:rsidRDefault="00000000">
      <w:pPr>
        <w:numPr>
          <w:ilvl w:val="0"/>
          <w:numId w:val="1"/>
        </w:numPr>
      </w:pPr>
      <w:r>
        <w:t>raw container: Bronze layer, for untransformed sales data.</w:t>
      </w:r>
    </w:p>
    <w:p w14:paraId="1DA21929" w14:textId="77777777" w:rsidR="001B40CE" w:rsidRDefault="00000000">
      <w:pPr>
        <w:numPr>
          <w:ilvl w:val="0"/>
          <w:numId w:val="1"/>
        </w:numPr>
      </w:pPr>
      <w:r>
        <w:t xml:space="preserve">processed container: </w:t>
      </w:r>
      <w:proofErr w:type="gramStart"/>
      <w:r>
        <w:t>Silver</w:t>
      </w:r>
      <w:proofErr w:type="gramEnd"/>
      <w:r>
        <w:t xml:space="preserve"> layer, for cleaned and enriched data.</w:t>
      </w:r>
    </w:p>
    <w:p w14:paraId="6EABF3D0" w14:textId="77777777" w:rsidR="001B40CE" w:rsidRDefault="00000000">
      <w:pPr>
        <w:numPr>
          <w:ilvl w:val="0"/>
          <w:numId w:val="1"/>
        </w:numPr>
      </w:pPr>
      <w:r>
        <w:t xml:space="preserve">presentation container: </w:t>
      </w:r>
      <w:proofErr w:type="gramStart"/>
      <w:r>
        <w:t>Gold</w:t>
      </w:r>
      <w:proofErr w:type="gramEnd"/>
      <w:r>
        <w:t xml:space="preserve"> layer, for curated and aggregated data.</w:t>
      </w:r>
    </w:p>
    <w:p w14:paraId="0BAB0C59" w14:textId="77777777" w:rsidR="00F604E1" w:rsidRDefault="00F604E1" w:rsidP="00F604E1">
      <w:pPr>
        <w:pStyle w:val="Heading3"/>
      </w:pPr>
      <w:r>
        <w:t>Data Model</w:t>
      </w:r>
    </w:p>
    <w:p w14:paraId="3C055879" w14:textId="77777777" w:rsidR="00F604E1" w:rsidRDefault="00F604E1" w:rsidP="00F604E1">
      <w:r>
        <w:t>Our data model, built on Delta Lake, follows the Medallion Architecture:</w:t>
      </w:r>
    </w:p>
    <w:p w14:paraId="341FDEE4" w14:textId="77777777" w:rsidR="00F604E1" w:rsidRDefault="00F604E1" w:rsidP="00F604E1">
      <w:pPr>
        <w:numPr>
          <w:ilvl w:val="0"/>
          <w:numId w:val="2"/>
        </w:numPr>
      </w:pPr>
      <w:r>
        <w:t>Bronze Layer: Raw data for Orders, Products, and Customers are stored in their respective raw Delta tables.</w:t>
      </w:r>
    </w:p>
    <w:p w14:paraId="45B6AEDD" w14:textId="77777777" w:rsidR="00F604E1" w:rsidRDefault="00F604E1" w:rsidP="00F604E1">
      <w:pPr>
        <w:numPr>
          <w:ilvl w:val="0"/>
          <w:numId w:val="2"/>
        </w:numPr>
      </w:pPr>
      <w:r>
        <w:t xml:space="preserve">Silver Layer: These raw tables are joined and transformed to create the </w:t>
      </w:r>
      <w:proofErr w:type="spellStart"/>
      <w:r>
        <w:t>ecomm_combined_data</w:t>
      </w:r>
      <w:proofErr w:type="spellEnd"/>
      <w:r>
        <w:t xml:space="preserve"> Delta table, offering a unified transactional view.</w:t>
      </w:r>
    </w:p>
    <w:p w14:paraId="0C5F2C8E" w14:textId="77777777" w:rsidR="00F604E1" w:rsidRDefault="00F604E1" w:rsidP="00F604E1">
      <w:pPr>
        <w:numPr>
          <w:ilvl w:val="0"/>
          <w:numId w:val="2"/>
        </w:numPr>
      </w:pPr>
      <w:r>
        <w:t xml:space="preserve">Gold Layer: The </w:t>
      </w:r>
      <w:proofErr w:type="spellStart"/>
      <w:r>
        <w:t>ecomm_combined_data</w:t>
      </w:r>
      <w:proofErr w:type="spellEnd"/>
      <w:r>
        <w:t xml:space="preserve"> table is further aggregated to produce the </w:t>
      </w:r>
      <w:proofErr w:type="spellStart"/>
      <w:r>
        <w:t>ecomm_profit_agg</w:t>
      </w:r>
      <w:proofErr w:type="spellEnd"/>
      <w:r>
        <w:t xml:space="preserve"> Delta table, a fact table pre-calculating key business metrics optimized for BI tools.</w:t>
      </w:r>
    </w:p>
    <w:p w14:paraId="71E8D11C" w14:textId="77777777" w:rsidR="00F604E1" w:rsidRDefault="00F604E1" w:rsidP="00F604E1"/>
    <w:p w14:paraId="703E0AEF" w14:textId="015A20FB" w:rsidR="00B104A5" w:rsidRDefault="00B104A5" w:rsidP="00B104A5">
      <w:r>
        <w:rPr>
          <w:noProof/>
        </w:rPr>
        <w:lastRenderedPageBreak/>
        <w:drawing>
          <wp:inline distT="0" distB="0" distL="0" distR="0" wp14:anchorId="79AFE62B" wp14:editId="19D4209E">
            <wp:extent cx="3383280" cy="6297186"/>
            <wp:effectExtent l="0" t="0" r="0" b="0"/>
            <wp:docPr id="111356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69812" name="Picture 11135698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88254" cy="6306444"/>
                    </a:xfrm>
                    <a:prstGeom prst="rect">
                      <a:avLst/>
                    </a:prstGeom>
                  </pic:spPr>
                </pic:pic>
              </a:graphicData>
            </a:graphic>
          </wp:inline>
        </w:drawing>
      </w:r>
    </w:p>
    <w:p w14:paraId="1B66CDA4" w14:textId="77777777" w:rsidR="00B104A5" w:rsidRDefault="00B104A5" w:rsidP="00B104A5"/>
    <w:p w14:paraId="60249D5D" w14:textId="3B0D1E8F" w:rsidR="00B104A5" w:rsidRDefault="00B104A5" w:rsidP="00B104A5"/>
    <w:p w14:paraId="4D908755" w14:textId="77777777" w:rsidR="001B40CE" w:rsidRDefault="00000000" w:rsidP="00CF30E8">
      <w:pPr>
        <w:pStyle w:val="Heading3"/>
      </w:pPr>
      <w:r>
        <w:t>Data Governance with Unity Catalog</w:t>
      </w:r>
    </w:p>
    <w:p w14:paraId="3CA495E1" w14:textId="77777777" w:rsidR="001B40CE" w:rsidRDefault="00000000">
      <w:r>
        <w:t>We ensure robust data governance through Databricks Unity Catalog. It provides centralized metadata, fine-grained access controls, and comprehensive data lineage for all our data assets.</w:t>
      </w:r>
    </w:p>
    <w:p w14:paraId="6F40442C" w14:textId="0829F7B8" w:rsidR="00CF30E8" w:rsidRPr="00CF30E8" w:rsidRDefault="00F604E1" w:rsidP="00CF30E8">
      <w:pPr>
        <w:rPr>
          <w:lang w:val="en-IN"/>
        </w:rPr>
      </w:pPr>
      <w:r>
        <w:rPr>
          <w:lang w:val="en-IN"/>
        </w:rPr>
        <w:t>We created external locations and access connector for data bricks to map the adls locations to corresponding raw, processed and presentation layer</w:t>
      </w:r>
    </w:p>
    <w:p w14:paraId="0F842C1F" w14:textId="73F5714F" w:rsidR="00CF30E8" w:rsidRPr="00CF30E8" w:rsidRDefault="00CF30E8" w:rsidP="00CF30E8">
      <w:pPr>
        <w:pStyle w:val="Heading3"/>
      </w:pPr>
      <w:r w:rsidRPr="00CF30E8">
        <w:lastRenderedPageBreak/>
        <w:t xml:space="preserve">Data Quality Checks and Transformations </w:t>
      </w:r>
    </w:p>
    <w:p w14:paraId="5C9D5689" w14:textId="77777777" w:rsidR="00CF30E8" w:rsidRPr="00CF30E8" w:rsidRDefault="00CF30E8" w:rsidP="00CF30E8">
      <w:pPr>
        <w:rPr>
          <w:lang w:val="en-IN"/>
        </w:rPr>
      </w:pPr>
      <w:r w:rsidRPr="00CF30E8">
        <w:rPr>
          <w:lang w:val="en-IN"/>
        </w:rPr>
        <w:t>This section outlines the specific data quality issues identified and the subsequent transformations applied during the ingestion pipelines for Customer, Order, and Product data into the processed (Silver) layer. These checks ensure data cleanliness, standardization, and readiness for downstream analysis.</w:t>
      </w:r>
    </w:p>
    <w:p w14:paraId="1B0DA53B" w14:textId="77777777" w:rsidR="00CF30E8" w:rsidRPr="00CF30E8" w:rsidRDefault="00CF30E8" w:rsidP="00CF30E8">
      <w:pPr>
        <w:rPr>
          <w:b/>
          <w:bCs/>
          <w:lang w:val="en-IN"/>
        </w:rPr>
      </w:pPr>
      <w:r w:rsidRPr="00CF30E8">
        <w:rPr>
          <w:b/>
          <w:bCs/>
          <w:lang w:val="en-IN"/>
        </w:rPr>
        <w:t>1. Customers Ingestion Pipeline</w:t>
      </w:r>
    </w:p>
    <w:p w14:paraId="75888BA4" w14:textId="77777777" w:rsidR="00CF30E8" w:rsidRPr="00CF30E8" w:rsidRDefault="00CF30E8" w:rsidP="00CF30E8">
      <w:pPr>
        <w:numPr>
          <w:ilvl w:val="0"/>
          <w:numId w:val="8"/>
        </w:numPr>
        <w:rPr>
          <w:lang w:val="en-IN"/>
        </w:rPr>
      </w:pPr>
      <w:r w:rsidRPr="00CF30E8">
        <w:rPr>
          <w:b/>
          <w:bCs/>
          <w:lang w:val="en-IN"/>
        </w:rPr>
        <w:t>Objective:</w:t>
      </w:r>
      <w:r w:rsidRPr="00CF30E8">
        <w:rPr>
          <w:lang w:val="en-IN"/>
        </w:rPr>
        <w:t xml:space="preserve"> Standardize column names, handle missing values, and clean problematic string entries.</w:t>
      </w:r>
    </w:p>
    <w:p w14:paraId="12621029" w14:textId="77777777" w:rsidR="00CF30E8" w:rsidRPr="00CF30E8" w:rsidRDefault="00CF30E8" w:rsidP="00CF30E8">
      <w:pPr>
        <w:numPr>
          <w:ilvl w:val="0"/>
          <w:numId w:val="8"/>
        </w:numPr>
        <w:rPr>
          <w:lang w:val="en-IN"/>
        </w:rPr>
      </w:pPr>
      <w:r w:rsidRPr="00CF30E8">
        <w:rPr>
          <w:b/>
          <w:bCs/>
          <w:lang w:val="en-IN"/>
        </w:rPr>
        <w:t>Key Checks/Transformations Performed:</w:t>
      </w:r>
      <w:r w:rsidRPr="00CF30E8">
        <w:rPr>
          <w:lang w:val="en-IN"/>
        </w:rPr>
        <w:t xml:space="preserve"> </w:t>
      </w:r>
    </w:p>
    <w:p w14:paraId="5712B8DA" w14:textId="77777777" w:rsidR="00CF30E8" w:rsidRPr="00CF30E8" w:rsidRDefault="00CF30E8" w:rsidP="00CF30E8">
      <w:pPr>
        <w:numPr>
          <w:ilvl w:val="1"/>
          <w:numId w:val="8"/>
        </w:numPr>
        <w:rPr>
          <w:lang w:val="en-IN"/>
        </w:rPr>
      </w:pPr>
      <w:r w:rsidRPr="00CF30E8">
        <w:rPr>
          <w:b/>
          <w:bCs/>
          <w:lang w:val="en-IN"/>
        </w:rPr>
        <w:t>Column Standardization:</w:t>
      </w:r>
      <w:r w:rsidRPr="00CF30E8">
        <w:rPr>
          <w:lang w:val="en-IN"/>
        </w:rPr>
        <w:t xml:space="preserve"> All column names are converted to a consistent, </w:t>
      </w:r>
      <w:proofErr w:type="spellStart"/>
      <w:r w:rsidRPr="00CF30E8">
        <w:rPr>
          <w:lang w:val="en-IN"/>
        </w:rPr>
        <w:t>snake_case</w:t>
      </w:r>
      <w:proofErr w:type="spellEnd"/>
      <w:r w:rsidRPr="00CF30E8">
        <w:rPr>
          <w:lang w:val="en-IN"/>
        </w:rPr>
        <w:t xml:space="preserve"> format (e.g., "Customer ID" becomes </w:t>
      </w:r>
      <w:proofErr w:type="spellStart"/>
      <w:r w:rsidRPr="00CF30E8">
        <w:rPr>
          <w:lang w:val="en-IN"/>
        </w:rPr>
        <w:t>customer_id</w:t>
      </w:r>
      <w:proofErr w:type="spellEnd"/>
      <w:r w:rsidRPr="00CF30E8">
        <w:rPr>
          <w:lang w:val="en-IN"/>
        </w:rPr>
        <w:t xml:space="preserve">, "Customer Name" becomes </w:t>
      </w:r>
      <w:proofErr w:type="spellStart"/>
      <w:r w:rsidRPr="00CF30E8">
        <w:rPr>
          <w:lang w:val="en-IN"/>
        </w:rPr>
        <w:t>customer_name</w:t>
      </w:r>
      <w:proofErr w:type="spellEnd"/>
      <w:r w:rsidRPr="00CF30E8">
        <w:rPr>
          <w:lang w:val="en-IN"/>
        </w:rPr>
        <w:t>).</w:t>
      </w:r>
    </w:p>
    <w:p w14:paraId="044A79BC" w14:textId="77777777" w:rsidR="00CF30E8" w:rsidRPr="00CF30E8" w:rsidRDefault="00CF30E8" w:rsidP="00CF30E8">
      <w:pPr>
        <w:numPr>
          <w:ilvl w:val="1"/>
          <w:numId w:val="8"/>
        </w:numPr>
        <w:rPr>
          <w:lang w:val="en-IN"/>
        </w:rPr>
      </w:pPr>
      <w:r w:rsidRPr="00CF30E8">
        <w:rPr>
          <w:b/>
          <w:bCs/>
          <w:lang w:val="en-IN"/>
        </w:rPr>
        <w:t>Customer Name Cleaning:</w:t>
      </w:r>
      <w:r w:rsidRPr="00CF30E8">
        <w:rPr>
          <w:lang w:val="en-IN"/>
        </w:rPr>
        <w:t xml:space="preserve"> Null values identified in the </w:t>
      </w:r>
      <w:proofErr w:type="spellStart"/>
      <w:r w:rsidRPr="00CF30E8">
        <w:rPr>
          <w:lang w:val="en-IN"/>
        </w:rPr>
        <w:t>customer_name</w:t>
      </w:r>
      <w:proofErr w:type="spellEnd"/>
      <w:r w:rsidRPr="00CF30E8">
        <w:rPr>
          <w:lang w:val="en-IN"/>
        </w:rPr>
        <w:t xml:space="preserve"> column are handled (e.g., replaced with a default string like 'unknown' or removed, as per business rules).</w:t>
      </w:r>
    </w:p>
    <w:p w14:paraId="382CE269" w14:textId="77777777" w:rsidR="00CF30E8" w:rsidRPr="00CF30E8" w:rsidRDefault="00CF30E8" w:rsidP="00CF30E8">
      <w:pPr>
        <w:numPr>
          <w:ilvl w:val="1"/>
          <w:numId w:val="8"/>
        </w:numPr>
        <w:rPr>
          <w:lang w:val="en-IN"/>
        </w:rPr>
      </w:pPr>
      <w:r w:rsidRPr="00CF30E8">
        <w:rPr>
          <w:b/>
          <w:bCs/>
          <w:lang w:val="en-IN"/>
        </w:rPr>
        <w:t>Phone Number Cleaning:</w:t>
      </w:r>
      <w:r w:rsidRPr="00CF30E8">
        <w:rPr>
          <w:lang w:val="en-IN"/>
        </w:rPr>
        <w:t xml:space="preserve"> Specific erroneous strings (e.g., #ERROR) found in the phone number column are addressed (e.g., replaced with 'unknown' or nullified).</w:t>
      </w:r>
    </w:p>
    <w:p w14:paraId="2CF6AA11" w14:textId="77777777" w:rsidR="00CF30E8" w:rsidRPr="00CF30E8" w:rsidRDefault="00CF30E8" w:rsidP="00CF30E8">
      <w:pPr>
        <w:numPr>
          <w:ilvl w:val="1"/>
          <w:numId w:val="8"/>
        </w:numPr>
        <w:rPr>
          <w:lang w:val="en-IN"/>
        </w:rPr>
      </w:pPr>
      <w:r w:rsidRPr="00CF30E8">
        <w:rPr>
          <w:b/>
          <w:bCs/>
          <w:lang w:val="en-IN"/>
        </w:rPr>
        <w:t>Metadata Addition:</w:t>
      </w:r>
      <w:r w:rsidRPr="00CF30E8">
        <w:rPr>
          <w:lang w:val="en-IN"/>
        </w:rPr>
        <w:t xml:space="preserve"> </w:t>
      </w:r>
      <w:proofErr w:type="spellStart"/>
      <w:r w:rsidRPr="00CF30E8">
        <w:rPr>
          <w:lang w:val="en-IN"/>
        </w:rPr>
        <w:t>file_date</w:t>
      </w:r>
      <w:proofErr w:type="spellEnd"/>
      <w:r w:rsidRPr="00CF30E8">
        <w:rPr>
          <w:lang w:val="en-IN"/>
        </w:rPr>
        <w:t xml:space="preserve"> (from the source file path) and </w:t>
      </w:r>
      <w:proofErr w:type="spellStart"/>
      <w:r w:rsidRPr="00CF30E8">
        <w:rPr>
          <w:lang w:val="en-IN"/>
        </w:rPr>
        <w:t>ingestion_date</w:t>
      </w:r>
      <w:proofErr w:type="spellEnd"/>
      <w:r w:rsidRPr="00CF30E8">
        <w:rPr>
          <w:lang w:val="en-IN"/>
        </w:rPr>
        <w:t xml:space="preserve"> (current processing timestamp) columns are added.</w:t>
      </w:r>
    </w:p>
    <w:p w14:paraId="0DE71270" w14:textId="77777777" w:rsidR="00CF30E8" w:rsidRPr="00CF30E8" w:rsidRDefault="00CF30E8" w:rsidP="00CF30E8">
      <w:pPr>
        <w:rPr>
          <w:b/>
          <w:bCs/>
          <w:lang w:val="en-IN"/>
        </w:rPr>
      </w:pPr>
      <w:r w:rsidRPr="00CF30E8">
        <w:rPr>
          <w:b/>
          <w:bCs/>
          <w:lang w:val="en-IN"/>
        </w:rPr>
        <w:t>2. Orders Ingestion Pipeline</w:t>
      </w:r>
    </w:p>
    <w:p w14:paraId="74BB185E" w14:textId="77777777" w:rsidR="00CF30E8" w:rsidRPr="00CF30E8" w:rsidRDefault="00CF30E8" w:rsidP="00CF30E8">
      <w:pPr>
        <w:numPr>
          <w:ilvl w:val="0"/>
          <w:numId w:val="9"/>
        </w:numPr>
        <w:rPr>
          <w:lang w:val="en-IN"/>
        </w:rPr>
      </w:pPr>
      <w:r w:rsidRPr="00CF30E8">
        <w:rPr>
          <w:b/>
          <w:bCs/>
          <w:lang w:val="en-IN"/>
        </w:rPr>
        <w:t>Objective:</w:t>
      </w:r>
      <w:r w:rsidRPr="00CF30E8">
        <w:rPr>
          <w:lang w:val="en-IN"/>
        </w:rPr>
        <w:t xml:space="preserve"> Standardize column names and ensure numerical precision for financial figures.</w:t>
      </w:r>
    </w:p>
    <w:p w14:paraId="48A2CB81" w14:textId="77777777" w:rsidR="00CF30E8" w:rsidRPr="00CF30E8" w:rsidRDefault="00CF30E8" w:rsidP="00CF30E8">
      <w:pPr>
        <w:numPr>
          <w:ilvl w:val="0"/>
          <w:numId w:val="9"/>
        </w:numPr>
        <w:rPr>
          <w:lang w:val="en-IN"/>
        </w:rPr>
      </w:pPr>
      <w:r w:rsidRPr="00CF30E8">
        <w:rPr>
          <w:b/>
          <w:bCs/>
          <w:lang w:val="en-IN"/>
        </w:rPr>
        <w:t>Key Checks/Transformations Performed:</w:t>
      </w:r>
      <w:r w:rsidRPr="00CF30E8">
        <w:rPr>
          <w:lang w:val="en-IN"/>
        </w:rPr>
        <w:t xml:space="preserve"> </w:t>
      </w:r>
    </w:p>
    <w:p w14:paraId="2865E95C" w14:textId="77777777" w:rsidR="00CF30E8" w:rsidRPr="00CF30E8" w:rsidRDefault="00CF30E8" w:rsidP="00CF30E8">
      <w:pPr>
        <w:numPr>
          <w:ilvl w:val="1"/>
          <w:numId w:val="9"/>
        </w:numPr>
        <w:rPr>
          <w:lang w:val="en-IN"/>
        </w:rPr>
      </w:pPr>
      <w:r w:rsidRPr="00CF30E8">
        <w:rPr>
          <w:b/>
          <w:bCs/>
          <w:lang w:val="en-IN"/>
        </w:rPr>
        <w:t>Column Standardization:</w:t>
      </w:r>
      <w:r w:rsidRPr="00CF30E8">
        <w:rPr>
          <w:lang w:val="en-IN"/>
        </w:rPr>
        <w:t xml:space="preserve"> Similar to customers, order-related column names are standardized (e.g., "Order ID" to </w:t>
      </w:r>
      <w:proofErr w:type="spellStart"/>
      <w:r w:rsidRPr="00CF30E8">
        <w:rPr>
          <w:lang w:val="en-IN"/>
        </w:rPr>
        <w:t>order_id</w:t>
      </w:r>
      <w:proofErr w:type="spellEnd"/>
      <w:r w:rsidRPr="00CF30E8">
        <w:rPr>
          <w:lang w:val="en-IN"/>
        </w:rPr>
        <w:t xml:space="preserve">, "Order Date" to </w:t>
      </w:r>
      <w:proofErr w:type="spellStart"/>
      <w:r w:rsidRPr="00CF30E8">
        <w:rPr>
          <w:lang w:val="en-IN"/>
        </w:rPr>
        <w:t>order_date</w:t>
      </w:r>
      <w:proofErr w:type="spellEnd"/>
      <w:r w:rsidRPr="00CF30E8">
        <w:rPr>
          <w:lang w:val="en-IN"/>
        </w:rPr>
        <w:t>).</w:t>
      </w:r>
    </w:p>
    <w:p w14:paraId="68B62B90" w14:textId="77777777" w:rsidR="00CF30E8" w:rsidRPr="00CF30E8" w:rsidRDefault="00CF30E8" w:rsidP="00CF30E8">
      <w:pPr>
        <w:numPr>
          <w:ilvl w:val="1"/>
          <w:numId w:val="9"/>
        </w:numPr>
        <w:rPr>
          <w:lang w:val="en-IN"/>
        </w:rPr>
      </w:pPr>
      <w:r w:rsidRPr="00CF30E8">
        <w:rPr>
          <w:b/>
          <w:bCs/>
          <w:lang w:val="en-IN"/>
        </w:rPr>
        <w:t>Profit Rounding:</w:t>
      </w:r>
      <w:r w:rsidRPr="00CF30E8">
        <w:rPr>
          <w:lang w:val="en-IN"/>
        </w:rPr>
        <w:t xml:space="preserve"> The profit column values are rounded to two decimal places to ensure financial precision, handling various decimal lengths and edge cases (e.g., 0.005 rounding to 0.01, 0.004 rounding to 0.0).</w:t>
      </w:r>
    </w:p>
    <w:p w14:paraId="2FB2158B" w14:textId="77777777" w:rsidR="00CF30E8" w:rsidRPr="00CF30E8" w:rsidRDefault="00CF30E8" w:rsidP="00CF30E8">
      <w:pPr>
        <w:numPr>
          <w:ilvl w:val="1"/>
          <w:numId w:val="9"/>
        </w:numPr>
        <w:rPr>
          <w:lang w:val="en-IN"/>
        </w:rPr>
      </w:pPr>
      <w:r w:rsidRPr="00CF30E8">
        <w:rPr>
          <w:b/>
          <w:bCs/>
          <w:lang w:val="en-IN"/>
        </w:rPr>
        <w:t>Metadata Addition:</w:t>
      </w:r>
      <w:r w:rsidRPr="00CF30E8">
        <w:rPr>
          <w:lang w:val="en-IN"/>
        </w:rPr>
        <w:t xml:space="preserve"> </w:t>
      </w:r>
      <w:proofErr w:type="spellStart"/>
      <w:r w:rsidRPr="00CF30E8">
        <w:rPr>
          <w:lang w:val="en-IN"/>
        </w:rPr>
        <w:t>file_date</w:t>
      </w:r>
      <w:proofErr w:type="spellEnd"/>
      <w:r w:rsidRPr="00CF30E8">
        <w:rPr>
          <w:lang w:val="en-IN"/>
        </w:rPr>
        <w:t xml:space="preserve"> and </w:t>
      </w:r>
      <w:proofErr w:type="spellStart"/>
      <w:r w:rsidRPr="00CF30E8">
        <w:rPr>
          <w:lang w:val="en-IN"/>
        </w:rPr>
        <w:t>ingestion_date</w:t>
      </w:r>
      <w:proofErr w:type="spellEnd"/>
      <w:r w:rsidRPr="00CF30E8">
        <w:rPr>
          <w:lang w:val="en-IN"/>
        </w:rPr>
        <w:t xml:space="preserve"> columns are added.</w:t>
      </w:r>
    </w:p>
    <w:p w14:paraId="5DF1545B" w14:textId="77777777" w:rsidR="00CF30E8" w:rsidRPr="00CF30E8" w:rsidRDefault="00CF30E8" w:rsidP="00CF30E8">
      <w:pPr>
        <w:rPr>
          <w:b/>
          <w:bCs/>
          <w:lang w:val="en-IN"/>
        </w:rPr>
      </w:pPr>
      <w:r w:rsidRPr="00CF30E8">
        <w:rPr>
          <w:b/>
          <w:bCs/>
          <w:lang w:val="en-IN"/>
        </w:rPr>
        <w:t>3. Products Ingestion Pipeline</w:t>
      </w:r>
    </w:p>
    <w:p w14:paraId="0E3DFF41" w14:textId="77777777" w:rsidR="00CF30E8" w:rsidRPr="00CF30E8" w:rsidRDefault="00CF30E8" w:rsidP="00CF30E8">
      <w:pPr>
        <w:numPr>
          <w:ilvl w:val="0"/>
          <w:numId w:val="10"/>
        </w:numPr>
        <w:rPr>
          <w:lang w:val="en-IN"/>
        </w:rPr>
      </w:pPr>
      <w:r w:rsidRPr="00CF30E8">
        <w:rPr>
          <w:b/>
          <w:bCs/>
          <w:lang w:val="en-IN"/>
        </w:rPr>
        <w:t>Objective:</w:t>
      </w:r>
      <w:r w:rsidRPr="00CF30E8">
        <w:rPr>
          <w:lang w:val="en-IN"/>
        </w:rPr>
        <w:t xml:space="preserve"> Standardize column names and handle missing numerical values.</w:t>
      </w:r>
    </w:p>
    <w:p w14:paraId="7B760C12" w14:textId="77777777" w:rsidR="00CF30E8" w:rsidRPr="00CF30E8" w:rsidRDefault="00CF30E8" w:rsidP="00CF30E8">
      <w:pPr>
        <w:numPr>
          <w:ilvl w:val="0"/>
          <w:numId w:val="10"/>
        </w:numPr>
        <w:rPr>
          <w:lang w:val="en-IN"/>
        </w:rPr>
      </w:pPr>
      <w:r w:rsidRPr="00CF30E8">
        <w:rPr>
          <w:b/>
          <w:bCs/>
          <w:lang w:val="en-IN"/>
        </w:rPr>
        <w:t>Key Checks/Transformations Performed:</w:t>
      </w:r>
      <w:r w:rsidRPr="00CF30E8">
        <w:rPr>
          <w:lang w:val="en-IN"/>
        </w:rPr>
        <w:t xml:space="preserve"> </w:t>
      </w:r>
    </w:p>
    <w:p w14:paraId="7AB9F5DD" w14:textId="77777777" w:rsidR="00CF30E8" w:rsidRPr="00CF30E8" w:rsidRDefault="00CF30E8" w:rsidP="00CF30E8">
      <w:pPr>
        <w:numPr>
          <w:ilvl w:val="1"/>
          <w:numId w:val="10"/>
        </w:numPr>
        <w:rPr>
          <w:lang w:val="en-IN"/>
        </w:rPr>
      </w:pPr>
      <w:r w:rsidRPr="00CF30E8">
        <w:rPr>
          <w:b/>
          <w:bCs/>
          <w:lang w:val="en-IN"/>
        </w:rPr>
        <w:t>Column Standardization:</w:t>
      </w:r>
      <w:r w:rsidRPr="00CF30E8">
        <w:rPr>
          <w:lang w:val="en-IN"/>
        </w:rPr>
        <w:t xml:space="preserve"> Product-related column names are standardized (e.g., "Product ID" to </w:t>
      </w:r>
      <w:proofErr w:type="spellStart"/>
      <w:r w:rsidRPr="00CF30E8">
        <w:rPr>
          <w:lang w:val="en-IN"/>
        </w:rPr>
        <w:t>product_id</w:t>
      </w:r>
      <w:proofErr w:type="spellEnd"/>
      <w:r w:rsidRPr="00CF30E8">
        <w:rPr>
          <w:lang w:val="en-IN"/>
        </w:rPr>
        <w:t xml:space="preserve">, "Sub-Category" to </w:t>
      </w:r>
      <w:proofErr w:type="spellStart"/>
      <w:r w:rsidRPr="00CF30E8">
        <w:rPr>
          <w:lang w:val="en-IN"/>
        </w:rPr>
        <w:t>sub_category</w:t>
      </w:r>
      <w:proofErr w:type="spellEnd"/>
      <w:r w:rsidRPr="00CF30E8">
        <w:rPr>
          <w:lang w:val="en-IN"/>
        </w:rPr>
        <w:t>).</w:t>
      </w:r>
    </w:p>
    <w:p w14:paraId="4B1A0BB5" w14:textId="77777777" w:rsidR="00CF30E8" w:rsidRPr="00CF30E8" w:rsidRDefault="00CF30E8" w:rsidP="00CF30E8">
      <w:pPr>
        <w:numPr>
          <w:ilvl w:val="1"/>
          <w:numId w:val="10"/>
        </w:numPr>
        <w:rPr>
          <w:lang w:val="en-IN"/>
        </w:rPr>
      </w:pPr>
      <w:r w:rsidRPr="00CF30E8">
        <w:rPr>
          <w:b/>
          <w:bCs/>
          <w:lang w:val="en-IN"/>
        </w:rPr>
        <w:t>Price per Product Null Handling:</w:t>
      </w:r>
      <w:r w:rsidRPr="00CF30E8">
        <w:rPr>
          <w:lang w:val="en-IN"/>
        </w:rPr>
        <w:t xml:space="preserve"> Missing values (nulls) in the </w:t>
      </w:r>
      <w:proofErr w:type="spellStart"/>
      <w:r w:rsidRPr="00CF30E8">
        <w:rPr>
          <w:lang w:val="en-IN"/>
        </w:rPr>
        <w:t>price_per_product</w:t>
      </w:r>
      <w:proofErr w:type="spellEnd"/>
      <w:r w:rsidRPr="00CF30E8">
        <w:rPr>
          <w:lang w:val="en-IN"/>
        </w:rPr>
        <w:t xml:space="preserve"> column are explicitly handled (e.g., by filling them with a default value like 0.0 or a calculated average).</w:t>
      </w:r>
    </w:p>
    <w:p w14:paraId="413FF24D" w14:textId="77777777" w:rsidR="00CF30E8" w:rsidRPr="00CF30E8" w:rsidRDefault="00CF30E8" w:rsidP="00CF30E8">
      <w:pPr>
        <w:numPr>
          <w:ilvl w:val="1"/>
          <w:numId w:val="10"/>
        </w:numPr>
        <w:rPr>
          <w:lang w:val="en-IN"/>
        </w:rPr>
      </w:pPr>
      <w:r w:rsidRPr="00CF30E8">
        <w:rPr>
          <w:b/>
          <w:bCs/>
          <w:lang w:val="en-IN"/>
        </w:rPr>
        <w:t>Metadata Addition:</w:t>
      </w:r>
      <w:r w:rsidRPr="00CF30E8">
        <w:rPr>
          <w:lang w:val="en-IN"/>
        </w:rPr>
        <w:t xml:space="preserve"> </w:t>
      </w:r>
      <w:proofErr w:type="spellStart"/>
      <w:r w:rsidRPr="00CF30E8">
        <w:rPr>
          <w:lang w:val="en-IN"/>
        </w:rPr>
        <w:t>file_date</w:t>
      </w:r>
      <w:proofErr w:type="spellEnd"/>
      <w:r w:rsidRPr="00CF30E8">
        <w:rPr>
          <w:lang w:val="en-IN"/>
        </w:rPr>
        <w:t xml:space="preserve"> and </w:t>
      </w:r>
      <w:proofErr w:type="spellStart"/>
      <w:r w:rsidRPr="00CF30E8">
        <w:rPr>
          <w:lang w:val="en-IN"/>
        </w:rPr>
        <w:t>ingestion_date</w:t>
      </w:r>
      <w:proofErr w:type="spellEnd"/>
      <w:r w:rsidRPr="00CF30E8">
        <w:rPr>
          <w:lang w:val="en-IN"/>
        </w:rPr>
        <w:t xml:space="preserve"> columns are added.</w:t>
      </w:r>
    </w:p>
    <w:p w14:paraId="7969A840" w14:textId="77777777" w:rsidR="00CF30E8" w:rsidRDefault="00CF30E8"/>
    <w:p w14:paraId="1116B5F4" w14:textId="77777777" w:rsidR="001B40CE" w:rsidRDefault="00000000" w:rsidP="00CF30E8">
      <w:pPr>
        <w:pStyle w:val="Heading3"/>
      </w:pPr>
      <w:r>
        <w:lastRenderedPageBreak/>
        <w:t>Unit Test Documentation: Data Ingestion Pipelines</w:t>
      </w:r>
    </w:p>
    <w:p w14:paraId="2AF25B1F" w14:textId="77777777" w:rsidR="00CF30E8" w:rsidRDefault="00000000" w:rsidP="00CF30E8">
      <w:r>
        <w:t>Our unit tests provide strong assurance of the functional correctness and robustness of our data ingestion pipelines. Each pipeline's tests validate data loading, standardization, cleaning, and Delta table saving.</w:t>
      </w:r>
    </w:p>
    <w:p w14:paraId="054AA429" w14:textId="122EBF19" w:rsidR="001B40CE" w:rsidRPr="00CF30E8" w:rsidRDefault="00CF30E8" w:rsidP="00CF30E8">
      <w:pPr>
        <w:rPr>
          <w:b/>
          <w:bCs/>
          <w:lang w:val="en-IN"/>
        </w:rPr>
      </w:pPr>
      <w:r w:rsidRPr="00CF30E8">
        <w:rPr>
          <w:b/>
          <w:bCs/>
          <w:lang w:val="en-IN"/>
        </w:rPr>
        <w:t>1.Customer Data Ingestion Tests</w:t>
      </w:r>
    </w:p>
    <w:p w14:paraId="1B88719E" w14:textId="77777777" w:rsidR="001B40CE" w:rsidRDefault="00000000">
      <w:pPr>
        <w:numPr>
          <w:ilvl w:val="0"/>
          <w:numId w:val="3"/>
        </w:numPr>
      </w:pPr>
      <w:r>
        <w:t xml:space="preserve">Column Renaming: Verifies standardization of raw customer columns and accurate </w:t>
      </w:r>
      <w:proofErr w:type="spellStart"/>
      <w:r>
        <w:t>file_date</w:t>
      </w:r>
      <w:proofErr w:type="spellEnd"/>
      <w:r>
        <w:t xml:space="preserve"> addition.</w:t>
      </w:r>
    </w:p>
    <w:p w14:paraId="5C7B8121" w14:textId="77777777" w:rsidR="001B40CE" w:rsidRDefault="00000000">
      <w:pPr>
        <w:numPr>
          <w:ilvl w:val="0"/>
          <w:numId w:val="3"/>
        </w:numPr>
      </w:pPr>
      <w:r>
        <w:t>Null Handling (</w:t>
      </w:r>
      <w:proofErr w:type="spellStart"/>
      <w:r>
        <w:t>customer_name</w:t>
      </w:r>
      <w:proofErr w:type="spellEnd"/>
      <w:r>
        <w:t>): Ensures NULL customer names are handled, coalescing to "unknown."</w:t>
      </w:r>
    </w:p>
    <w:p w14:paraId="0915BAD0" w14:textId="77777777" w:rsidR="001B40CE" w:rsidRDefault="00000000">
      <w:pPr>
        <w:numPr>
          <w:ilvl w:val="0"/>
          <w:numId w:val="3"/>
        </w:numPr>
      </w:pPr>
      <w:r>
        <w:t>Phone Error Handling: Validates replacement of "error" strings or invalid phone formats with "unknown."</w:t>
      </w:r>
    </w:p>
    <w:p w14:paraId="21AC7FA7" w14:textId="77777777" w:rsidR="001B40CE" w:rsidRDefault="00000000">
      <w:pPr>
        <w:numPr>
          <w:ilvl w:val="0"/>
          <w:numId w:val="3"/>
        </w:numPr>
      </w:pPr>
      <w:r>
        <w:t xml:space="preserve">Ingestion Date: Confirms </w:t>
      </w:r>
      <w:proofErr w:type="spellStart"/>
      <w:r>
        <w:t>ingestion_date</w:t>
      </w:r>
      <w:proofErr w:type="spellEnd"/>
      <w:r>
        <w:t xml:space="preserve"> column addition and </w:t>
      </w:r>
      <w:proofErr w:type="spellStart"/>
      <w:r>
        <w:t>TimestampType</w:t>
      </w:r>
      <w:proofErr w:type="spellEnd"/>
      <w:r>
        <w:t>.</w:t>
      </w:r>
    </w:p>
    <w:p w14:paraId="71A9E515" w14:textId="77777777" w:rsidR="001B40CE" w:rsidRDefault="00000000">
      <w:pPr>
        <w:numPr>
          <w:ilvl w:val="0"/>
          <w:numId w:val="3"/>
        </w:numPr>
      </w:pPr>
      <w:r>
        <w:t>Pipeline Orchestration: Verifies the end-to-end flow, ensuring all sub-functions are called correctly.</w:t>
      </w:r>
    </w:p>
    <w:p w14:paraId="1DC65868" w14:textId="1F4CE6F9" w:rsidR="001B40CE" w:rsidRPr="00CF30E8" w:rsidRDefault="00CF30E8" w:rsidP="00CF30E8">
      <w:pPr>
        <w:rPr>
          <w:b/>
          <w:bCs/>
          <w:lang w:val="en-IN"/>
        </w:rPr>
      </w:pPr>
      <w:r>
        <w:rPr>
          <w:b/>
          <w:bCs/>
          <w:lang w:val="en-IN"/>
        </w:rPr>
        <w:t>2.</w:t>
      </w:r>
      <w:r w:rsidRPr="00CF30E8">
        <w:rPr>
          <w:b/>
          <w:bCs/>
          <w:lang w:val="en-IN"/>
        </w:rPr>
        <w:t>Orders Data Ingestion Tests</w:t>
      </w:r>
    </w:p>
    <w:p w14:paraId="5D3A5855" w14:textId="77777777" w:rsidR="001B40CE" w:rsidRDefault="00000000">
      <w:pPr>
        <w:numPr>
          <w:ilvl w:val="0"/>
          <w:numId w:val="4"/>
        </w:numPr>
      </w:pPr>
      <w:r>
        <w:t xml:space="preserve">Raw JSON Loading: Validates correct loading of JSON order files, including path, schema, and </w:t>
      </w:r>
      <w:proofErr w:type="spellStart"/>
      <w:r>
        <w:t>dateFormat</w:t>
      </w:r>
      <w:proofErr w:type="spellEnd"/>
      <w:r>
        <w:t>/</w:t>
      </w:r>
      <w:proofErr w:type="spellStart"/>
      <w:r>
        <w:t>multiLine</w:t>
      </w:r>
      <w:proofErr w:type="spellEnd"/>
      <w:r>
        <w:t xml:space="preserve"> options.</w:t>
      </w:r>
    </w:p>
    <w:p w14:paraId="225BAAD1" w14:textId="77777777" w:rsidR="001B40CE" w:rsidRDefault="00000000">
      <w:pPr>
        <w:numPr>
          <w:ilvl w:val="0"/>
          <w:numId w:val="4"/>
        </w:numPr>
      </w:pPr>
      <w:r>
        <w:t xml:space="preserve">Column Standardization: Asserts accurate renaming of order columns and </w:t>
      </w:r>
      <w:proofErr w:type="spellStart"/>
      <w:r>
        <w:t>file_date</w:t>
      </w:r>
      <w:proofErr w:type="spellEnd"/>
      <w:r>
        <w:t xml:space="preserve"> append.</w:t>
      </w:r>
    </w:p>
    <w:p w14:paraId="31B4EA05" w14:textId="77777777" w:rsidR="001B40CE" w:rsidRDefault="00000000">
      <w:pPr>
        <w:numPr>
          <w:ilvl w:val="0"/>
          <w:numId w:val="4"/>
        </w:numPr>
      </w:pPr>
      <w:r>
        <w:t>Profit Rounding: Parameterized test rigorously checks profit column rounding to two decimal places, including nulls and edge cases.</w:t>
      </w:r>
    </w:p>
    <w:p w14:paraId="04829058" w14:textId="77777777" w:rsidR="001B40CE" w:rsidRDefault="00000000">
      <w:pPr>
        <w:numPr>
          <w:ilvl w:val="0"/>
          <w:numId w:val="4"/>
        </w:numPr>
      </w:pPr>
      <w:r>
        <w:t xml:space="preserve">Delta Save: Confirms data saving to Delta, verifying "delta" format, "overwrite" mode, and </w:t>
      </w:r>
      <w:proofErr w:type="spellStart"/>
      <w:r>
        <w:t>overwriteSchema</w:t>
      </w:r>
      <w:proofErr w:type="spellEnd"/>
      <w:r>
        <w:t xml:space="preserve"> option.</w:t>
      </w:r>
    </w:p>
    <w:p w14:paraId="1FE8413C" w14:textId="77777777" w:rsidR="001B40CE" w:rsidRDefault="00000000">
      <w:pPr>
        <w:numPr>
          <w:ilvl w:val="0"/>
          <w:numId w:val="4"/>
        </w:numPr>
      </w:pPr>
      <w:r>
        <w:t>Pipeline Orchestration: Comprehensive test ensuring all pipeline stages execute correctly, from loading to saving to both raw and processed Delta tables.</w:t>
      </w:r>
    </w:p>
    <w:p w14:paraId="2C1B564B" w14:textId="45B1BFF6" w:rsidR="001B40CE" w:rsidRPr="00CF30E8" w:rsidRDefault="00CF30E8" w:rsidP="00CF30E8">
      <w:pPr>
        <w:rPr>
          <w:b/>
          <w:bCs/>
          <w:lang w:val="en-IN"/>
        </w:rPr>
      </w:pPr>
      <w:r>
        <w:rPr>
          <w:b/>
          <w:bCs/>
          <w:lang w:val="en-IN"/>
        </w:rPr>
        <w:t>3.</w:t>
      </w:r>
      <w:r w:rsidRPr="00CF30E8">
        <w:rPr>
          <w:b/>
          <w:bCs/>
          <w:lang w:val="en-IN"/>
        </w:rPr>
        <w:t>Products Data Ingestion Tests</w:t>
      </w:r>
    </w:p>
    <w:p w14:paraId="2FCA3744" w14:textId="77777777" w:rsidR="001B40CE" w:rsidRDefault="00000000">
      <w:pPr>
        <w:numPr>
          <w:ilvl w:val="0"/>
          <w:numId w:val="5"/>
        </w:numPr>
      </w:pPr>
      <w:r>
        <w:t>Raw CSV Loading: Verifies successful loading of CSV product files, including path, schema, and "header" option.</w:t>
      </w:r>
    </w:p>
    <w:p w14:paraId="7BB6F222" w14:textId="77777777" w:rsidR="001B40CE" w:rsidRDefault="00000000">
      <w:pPr>
        <w:numPr>
          <w:ilvl w:val="0"/>
          <w:numId w:val="5"/>
        </w:numPr>
      </w:pPr>
      <w:r>
        <w:t xml:space="preserve">Column Standardization: Checks accurate renaming of product columns and </w:t>
      </w:r>
      <w:proofErr w:type="spellStart"/>
      <w:r>
        <w:t>file_date</w:t>
      </w:r>
      <w:proofErr w:type="spellEnd"/>
      <w:r>
        <w:t xml:space="preserve"> addition.</w:t>
      </w:r>
    </w:p>
    <w:p w14:paraId="3473F8AA" w14:textId="77777777" w:rsidR="001B40CE" w:rsidRDefault="00000000">
      <w:pPr>
        <w:numPr>
          <w:ilvl w:val="0"/>
          <w:numId w:val="5"/>
        </w:numPr>
      </w:pPr>
      <w:r>
        <w:t xml:space="preserve">Price Null Handling: Specifically tests cleaning </w:t>
      </w:r>
      <w:proofErr w:type="spellStart"/>
      <w:r>
        <w:t>price_per_product</w:t>
      </w:r>
      <w:proofErr w:type="spellEnd"/>
      <w:r>
        <w:t xml:space="preserve"> column, confirming NULL values are filled with 0.0.</w:t>
      </w:r>
    </w:p>
    <w:p w14:paraId="60176467" w14:textId="77777777" w:rsidR="001B40CE" w:rsidRDefault="00000000">
      <w:pPr>
        <w:numPr>
          <w:ilvl w:val="0"/>
          <w:numId w:val="5"/>
        </w:numPr>
      </w:pPr>
      <w:r>
        <w:t xml:space="preserve">Delta Save: Asserts data saving to Delta, validating "delta" format, "overwrite" mode, and </w:t>
      </w:r>
      <w:proofErr w:type="spellStart"/>
      <w:r>
        <w:t>overwriteSchema</w:t>
      </w:r>
      <w:proofErr w:type="spellEnd"/>
      <w:r>
        <w:t xml:space="preserve"> option.</w:t>
      </w:r>
    </w:p>
    <w:p w14:paraId="5D6E2FDF" w14:textId="279EDC0C" w:rsidR="00B746A1" w:rsidRDefault="00000000" w:rsidP="00B746A1">
      <w:pPr>
        <w:numPr>
          <w:ilvl w:val="0"/>
          <w:numId w:val="5"/>
        </w:numPr>
      </w:pPr>
      <w:r>
        <w:t>Pipeline Orchestration: End-to-end test confirming all product ingestion functions are called correctly, saving data to raw and processed Delta tables.</w:t>
      </w:r>
    </w:p>
    <w:p w14:paraId="520B82A8" w14:textId="77777777" w:rsidR="0095785D" w:rsidRDefault="0095785D" w:rsidP="0095785D"/>
    <w:p w14:paraId="050DC657" w14:textId="77777777" w:rsidR="0095785D" w:rsidRDefault="0095785D" w:rsidP="0095785D"/>
    <w:p w14:paraId="240B6411" w14:textId="77777777" w:rsidR="0095785D" w:rsidRDefault="0095785D" w:rsidP="0095785D"/>
    <w:p w14:paraId="09A9077A" w14:textId="07ABF033" w:rsidR="0095785D" w:rsidRDefault="000450C2" w:rsidP="0095785D">
      <w:r w:rsidRPr="000450C2">
        <w:rPr>
          <w:noProof/>
        </w:rPr>
        <w:lastRenderedPageBreak/>
        <w:drawing>
          <wp:inline distT="0" distB="0" distL="0" distR="0" wp14:anchorId="6A2A94F7" wp14:editId="5DF2A487">
            <wp:extent cx="5486400" cy="2712085"/>
            <wp:effectExtent l="0" t="0" r="0" b="0"/>
            <wp:docPr id="89067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77754" name=""/>
                    <pic:cNvPicPr/>
                  </pic:nvPicPr>
                  <pic:blipFill>
                    <a:blip r:embed="rId7"/>
                    <a:stretch>
                      <a:fillRect/>
                    </a:stretch>
                  </pic:blipFill>
                  <pic:spPr>
                    <a:xfrm>
                      <a:off x="0" y="0"/>
                      <a:ext cx="5486400" cy="2712085"/>
                    </a:xfrm>
                    <a:prstGeom prst="rect">
                      <a:avLst/>
                    </a:prstGeom>
                  </pic:spPr>
                </pic:pic>
              </a:graphicData>
            </a:graphic>
          </wp:inline>
        </w:drawing>
      </w:r>
    </w:p>
    <w:p w14:paraId="2A0680E1" w14:textId="4D9438DF" w:rsidR="00E76A9E" w:rsidRDefault="00E2557E" w:rsidP="0095785D">
      <w:r w:rsidRPr="00E2557E">
        <w:rPr>
          <w:noProof/>
        </w:rPr>
        <w:drawing>
          <wp:inline distT="0" distB="0" distL="0" distR="0" wp14:anchorId="298F294F" wp14:editId="42D3ACAD">
            <wp:extent cx="5486400" cy="2602230"/>
            <wp:effectExtent l="0" t="0" r="0" b="0"/>
            <wp:docPr id="115788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81343" name=""/>
                    <pic:cNvPicPr/>
                  </pic:nvPicPr>
                  <pic:blipFill>
                    <a:blip r:embed="rId8"/>
                    <a:stretch>
                      <a:fillRect/>
                    </a:stretch>
                  </pic:blipFill>
                  <pic:spPr>
                    <a:xfrm>
                      <a:off x="0" y="0"/>
                      <a:ext cx="5486400" cy="2602230"/>
                    </a:xfrm>
                    <a:prstGeom prst="rect">
                      <a:avLst/>
                    </a:prstGeom>
                  </pic:spPr>
                </pic:pic>
              </a:graphicData>
            </a:graphic>
          </wp:inline>
        </w:drawing>
      </w:r>
    </w:p>
    <w:p w14:paraId="77C0A962" w14:textId="550B6F95" w:rsidR="00E2557E" w:rsidRDefault="00E2557E" w:rsidP="0095785D">
      <w:r w:rsidRPr="00E2557E">
        <w:rPr>
          <w:noProof/>
        </w:rPr>
        <w:drawing>
          <wp:inline distT="0" distB="0" distL="0" distR="0" wp14:anchorId="32C49726" wp14:editId="3AA34E2F">
            <wp:extent cx="5486400" cy="2677160"/>
            <wp:effectExtent l="0" t="0" r="0" b="0"/>
            <wp:docPr id="184592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20854" name=""/>
                    <pic:cNvPicPr/>
                  </pic:nvPicPr>
                  <pic:blipFill>
                    <a:blip r:embed="rId9"/>
                    <a:stretch>
                      <a:fillRect/>
                    </a:stretch>
                  </pic:blipFill>
                  <pic:spPr>
                    <a:xfrm>
                      <a:off x="0" y="0"/>
                      <a:ext cx="5486400" cy="2677160"/>
                    </a:xfrm>
                    <a:prstGeom prst="rect">
                      <a:avLst/>
                    </a:prstGeom>
                  </pic:spPr>
                </pic:pic>
              </a:graphicData>
            </a:graphic>
          </wp:inline>
        </w:drawing>
      </w:r>
    </w:p>
    <w:p w14:paraId="3212EB8E" w14:textId="182F09C0" w:rsidR="00E2557E" w:rsidRDefault="00E2557E" w:rsidP="0095785D">
      <w:r w:rsidRPr="00E2557E">
        <w:rPr>
          <w:noProof/>
        </w:rPr>
        <w:lastRenderedPageBreak/>
        <w:drawing>
          <wp:inline distT="0" distB="0" distL="0" distR="0" wp14:anchorId="5F95D082" wp14:editId="59936DDF">
            <wp:extent cx="5486400" cy="2630805"/>
            <wp:effectExtent l="0" t="0" r="0" b="0"/>
            <wp:docPr id="61797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73931" name=""/>
                    <pic:cNvPicPr/>
                  </pic:nvPicPr>
                  <pic:blipFill>
                    <a:blip r:embed="rId10"/>
                    <a:stretch>
                      <a:fillRect/>
                    </a:stretch>
                  </pic:blipFill>
                  <pic:spPr>
                    <a:xfrm>
                      <a:off x="0" y="0"/>
                      <a:ext cx="5486400" cy="2630805"/>
                    </a:xfrm>
                    <a:prstGeom prst="rect">
                      <a:avLst/>
                    </a:prstGeom>
                  </pic:spPr>
                </pic:pic>
              </a:graphicData>
            </a:graphic>
          </wp:inline>
        </w:drawing>
      </w:r>
    </w:p>
    <w:p w14:paraId="419EA4E9" w14:textId="77777777" w:rsidR="00E2557E" w:rsidRPr="00E2557E" w:rsidRDefault="00E2557E" w:rsidP="00E2557E">
      <w:pPr>
        <w:rPr>
          <w:b/>
          <w:bCs/>
          <w:lang w:val="en-IN"/>
        </w:rPr>
      </w:pPr>
      <w:r w:rsidRPr="00E2557E">
        <w:rPr>
          <w:b/>
          <w:bCs/>
          <w:lang w:val="en-IN"/>
        </w:rPr>
        <w:t>Key Insights: Positive</w:t>
      </w:r>
    </w:p>
    <w:p w14:paraId="7E294706" w14:textId="77777777" w:rsidR="00E2557E" w:rsidRPr="00E2557E" w:rsidRDefault="00E2557E" w:rsidP="00E2557E">
      <w:pPr>
        <w:numPr>
          <w:ilvl w:val="0"/>
          <w:numId w:val="13"/>
        </w:numPr>
        <w:rPr>
          <w:lang w:val="en-IN"/>
        </w:rPr>
      </w:pPr>
      <w:r w:rsidRPr="00E2557E">
        <w:rPr>
          <w:b/>
          <w:bCs/>
          <w:lang w:val="en-IN"/>
        </w:rPr>
        <w:t>2017 Profit Surge:</w:t>
      </w:r>
      <w:r w:rsidRPr="00E2557E">
        <w:rPr>
          <w:lang w:val="en-IN"/>
        </w:rPr>
        <w:t xml:space="preserve"> Overall profit exploded to $127K, up 87% from 2016.</w:t>
      </w:r>
    </w:p>
    <w:p w14:paraId="10969CDB" w14:textId="3DF7D83C" w:rsidR="00E2557E" w:rsidRPr="00E2557E" w:rsidRDefault="00E2557E" w:rsidP="00E2557E">
      <w:pPr>
        <w:numPr>
          <w:ilvl w:val="0"/>
          <w:numId w:val="13"/>
        </w:numPr>
        <w:rPr>
          <w:lang w:val="en-IN"/>
        </w:rPr>
      </w:pPr>
      <w:r w:rsidRPr="00E2557E">
        <w:rPr>
          <w:b/>
          <w:bCs/>
          <w:lang w:val="en-IN"/>
        </w:rPr>
        <w:t>Technology Dominance:</w:t>
      </w:r>
      <w:r w:rsidRPr="00E2557E">
        <w:rPr>
          <w:lang w:val="en-IN"/>
        </w:rPr>
        <w:t xml:space="preserve"> Consistently leads</w:t>
      </w:r>
      <w:r>
        <w:rPr>
          <w:lang w:val="en-IN"/>
        </w:rPr>
        <w:t>,</w:t>
      </w:r>
      <w:r w:rsidRPr="00E2557E">
        <w:rPr>
          <w:lang w:val="en-IN"/>
        </w:rPr>
        <w:t xml:space="preserve"> since 2014.</w:t>
      </w:r>
    </w:p>
    <w:p w14:paraId="7D0C31C8" w14:textId="77777777" w:rsidR="00E2557E" w:rsidRPr="00E2557E" w:rsidRDefault="00E2557E" w:rsidP="00E2557E">
      <w:pPr>
        <w:numPr>
          <w:ilvl w:val="0"/>
          <w:numId w:val="13"/>
        </w:numPr>
        <w:rPr>
          <w:lang w:val="en-IN"/>
        </w:rPr>
      </w:pPr>
      <w:r w:rsidRPr="00E2557E">
        <w:rPr>
          <w:b/>
          <w:bCs/>
          <w:lang w:val="en-IN"/>
        </w:rPr>
        <w:t>Phones &amp; Copiers Excel:</w:t>
      </w:r>
      <w:r w:rsidRPr="00E2557E">
        <w:rPr>
          <w:lang w:val="en-IN"/>
        </w:rPr>
        <w:t xml:space="preserve"> Top sub-categories driving Technology's massive growth.</w:t>
      </w:r>
    </w:p>
    <w:p w14:paraId="57DEB6A6" w14:textId="77777777" w:rsidR="00E2557E" w:rsidRPr="00E2557E" w:rsidRDefault="00000000" w:rsidP="00E2557E">
      <w:pPr>
        <w:rPr>
          <w:lang w:val="en-IN"/>
        </w:rPr>
      </w:pPr>
      <w:r>
        <w:rPr>
          <w:lang w:val="en-IN"/>
        </w:rPr>
        <w:pict w14:anchorId="0E572E7A">
          <v:rect id="_x0000_i1025" style="width:0;height:1.5pt" o:hralign="center" o:hrstd="t" o:hr="t" fillcolor="#a0a0a0" stroked="f"/>
        </w:pict>
      </w:r>
    </w:p>
    <w:p w14:paraId="1611D4DA" w14:textId="77777777" w:rsidR="00E2557E" w:rsidRPr="00E2557E" w:rsidRDefault="00E2557E" w:rsidP="00E2557E">
      <w:pPr>
        <w:rPr>
          <w:b/>
          <w:bCs/>
          <w:lang w:val="en-IN"/>
        </w:rPr>
      </w:pPr>
      <w:r w:rsidRPr="00E2557E">
        <w:rPr>
          <w:b/>
          <w:bCs/>
          <w:lang w:val="en-IN"/>
        </w:rPr>
        <w:t>Key Insights: For Improvement</w:t>
      </w:r>
    </w:p>
    <w:p w14:paraId="451F5ACE" w14:textId="77777777" w:rsidR="00E2557E" w:rsidRPr="00E2557E" w:rsidRDefault="00E2557E" w:rsidP="00E2557E">
      <w:pPr>
        <w:numPr>
          <w:ilvl w:val="0"/>
          <w:numId w:val="14"/>
        </w:numPr>
        <w:rPr>
          <w:lang w:val="en-IN"/>
        </w:rPr>
      </w:pPr>
      <w:r w:rsidRPr="00E2557E">
        <w:rPr>
          <w:b/>
          <w:bCs/>
          <w:lang w:val="en-IN"/>
        </w:rPr>
        <w:t>Furniture's Profit Drain:</w:t>
      </w:r>
      <w:r w:rsidRPr="00E2557E">
        <w:rPr>
          <w:lang w:val="en-IN"/>
        </w:rPr>
        <w:t xml:space="preserve"> Consistently low or negative profits.</w:t>
      </w:r>
    </w:p>
    <w:p w14:paraId="5EEB5FBC" w14:textId="77777777" w:rsidR="00E2557E" w:rsidRPr="00E2557E" w:rsidRDefault="00E2557E" w:rsidP="00E2557E">
      <w:pPr>
        <w:numPr>
          <w:ilvl w:val="0"/>
          <w:numId w:val="14"/>
        </w:numPr>
        <w:rPr>
          <w:lang w:val="en-IN"/>
        </w:rPr>
      </w:pPr>
      <w:r w:rsidRPr="00E2557E">
        <w:rPr>
          <w:b/>
          <w:bCs/>
          <w:lang w:val="en-IN"/>
        </w:rPr>
        <w:t>Tables &amp; Bookcases Lose Money:</w:t>
      </w:r>
      <w:r w:rsidRPr="00E2557E">
        <w:rPr>
          <w:lang w:val="en-IN"/>
        </w:rPr>
        <w:t xml:space="preserve"> Major loss-makers within Furniture.</w:t>
      </w:r>
    </w:p>
    <w:p w14:paraId="2528ED75" w14:textId="77777777" w:rsidR="0095785D" w:rsidRDefault="0095785D" w:rsidP="0095785D"/>
    <w:p w14:paraId="7E371A91" w14:textId="37678CE8" w:rsidR="00B746A1" w:rsidRDefault="00B746A1" w:rsidP="00B746A1">
      <w:pPr>
        <w:pStyle w:val="Heading2"/>
      </w:pPr>
      <w:r>
        <w:t>Azure resources -Dashboard</w:t>
      </w:r>
      <w:r w:rsidRPr="00B746A1">
        <w:rPr>
          <w:noProof/>
        </w:rPr>
        <w:drawing>
          <wp:inline distT="0" distB="0" distL="0" distR="0" wp14:anchorId="22EF3467" wp14:editId="05AF76A7">
            <wp:extent cx="5486400" cy="1946275"/>
            <wp:effectExtent l="0" t="0" r="0" b="0"/>
            <wp:docPr id="10613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3230" name=""/>
                    <pic:cNvPicPr/>
                  </pic:nvPicPr>
                  <pic:blipFill>
                    <a:blip r:embed="rId11"/>
                    <a:stretch>
                      <a:fillRect/>
                    </a:stretch>
                  </pic:blipFill>
                  <pic:spPr>
                    <a:xfrm>
                      <a:off x="0" y="0"/>
                      <a:ext cx="5486400" cy="1946275"/>
                    </a:xfrm>
                    <a:prstGeom prst="rect">
                      <a:avLst/>
                    </a:prstGeom>
                  </pic:spPr>
                </pic:pic>
              </a:graphicData>
            </a:graphic>
          </wp:inline>
        </w:drawing>
      </w:r>
    </w:p>
    <w:p w14:paraId="7C67477F" w14:textId="4E4E96C6" w:rsidR="001B40CE" w:rsidRDefault="00000000" w:rsidP="00B746A1">
      <w:pPr>
        <w:pStyle w:val="Heading2"/>
      </w:pPr>
      <w:r>
        <w:t>Additional Resources</w:t>
      </w:r>
    </w:p>
    <w:p w14:paraId="212ECA33" w14:textId="46207FF6" w:rsidR="001B40CE" w:rsidRDefault="00000000">
      <w:pPr>
        <w:rPr>
          <w:b/>
          <w:bCs/>
          <w:i/>
          <w:iCs/>
        </w:rPr>
      </w:pPr>
      <w:r>
        <w:t>For more details on Microsoft's implementation of the Medallion Architecture in Azure and Databricks,</w:t>
      </w:r>
      <w:r w:rsidR="00416455" w:rsidRPr="00416455">
        <w:rPr>
          <w:b/>
          <w:bCs/>
          <w:i/>
          <w:iCs/>
        </w:rPr>
        <w:t xml:space="preserve"> </w:t>
      </w:r>
      <w:r w:rsidR="00416455" w:rsidRPr="00DF31C6">
        <w:t>refer to the</w:t>
      </w:r>
      <w:r w:rsidR="00416455" w:rsidRPr="00DF31C6">
        <w:rPr>
          <w:b/>
          <w:bCs/>
          <w:i/>
          <w:iCs/>
        </w:rPr>
        <w:t xml:space="preserve"> </w:t>
      </w:r>
      <w:hyperlink r:id="rId12" w:tgtFrame="_blank" w:history="1">
        <w:r w:rsidR="00416455" w:rsidRPr="00DF31C6">
          <w:rPr>
            <w:rStyle w:val="Hyperlink"/>
            <w:b/>
            <w:bCs/>
            <w:i/>
            <w:iCs/>
          </w:rPr>
          <w:t>Azure Data Factory on Azure landing zones baseline architecture documentation</w:t>
        </w:r>
      </w:hyperlink>
      <w:r w:rsidR="00416455" w:rsidRPr="00DF31C6">
        <w:rPr>
          <w:b/>
          <w:bCs/>
          <w:i/>
          <w:iCs/>
        </w:rPr>
        <w:t>.</w:t>
      </w:r>
    </w:p>
    <w:p w14:paraId="784AA2FE" w14:textId="77777777" w:rsidR="00670EF9" w:rsidRDefault="00670EF9">
      <w:pPr>
        <w:rPr>
          <w:b/>
          <w:bCs/>
          <w:i/>
          <w:iCs/>
        </w:rPr>
      </w:pPr>
    </w:p>
    <w:p w14:paraId="453521FA" w14:textId="41D79353" w:rsidR="00670EF9" w:rsidRDefault="00670EF9" w:rsidP="0095785D">
      <w:pPr>
        <w:pStyle w:val="Heading3"/>
      </w:pPr>
      <w:r>
        <w:t>Future enhancements</w:t>
      </w:r>
    </w:p>
    <w:p w14:paraId="38D2BB23" w14:textId="784965D3" w:rsidR="0095785D" w:rsidRPr="002331F7" w:rsidRDefault="0095785D" w:rsidP="0095785D">
      <w:pPr>
        <w:pStyle w:val="Heading3"/>
        <w:numPr>
          <w:ilvl w:val="0"/>
          <w:numId w:val="12"/>
        </w:numPr>
        <w:rPr>
          <w:b w:val="0"/>
          <w:sz w:val="22"/>
          <w:szCs w:val="22"/>
        </w:rPr>
      </w:pPr>
      <w:r w:rsidRPr="002331F7">
        <w:rPr>
          <w:b w:val="0"/>
          <w:sz w:val="22"/>
          <w:szCs w:val="22"/>
        </w:rPr>
        <w:t>Incremental load enhancements</w:t>
      </w:r>
    </w:p>
    <w:p w14:paraId="6E1C0E02" w14:textId="2AF5F213" w:rsidR="0095785D" w:rsidRPr="002331F7" w:rsidRDefault="0095785D" w:rsidP="0095785D">
      <w:pPr>
        <w:pStyle w:val="Heading3"/>
        <w:numPr>
          <w:ilvl w:val="0"/>
          <w:numId w:val="12"/>
        </w:numPr>
        <w:rPr>
          <w:b w:val="0"/>
          <w:sz w:val="22"/>
          <w:szCs w:val="22"/>
        </w:rPr>
      </w:pPr>
      <w:r w:rsidRPr="002331F7">
        <w:rPr>
          <w:b w:val="0"/>
          <w:sz w:val="22"/>
          <w:szCs w:val="22"/>
        </w:rPr>
        <w:t>Write unit testing on aggregation logics</w:t>
      </w:r>
    </w:p>
    <w:sectPr w:rsidR="0095785D" w:rsidRPr="002331F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FDC"/>
    <w:multiLevelType w:val="multilevel"/>
    <w:tmpl w:val="85AEC8F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09FC3B66"/>
    <w:multiLevelType w:val="multilevel"/>
    <w:tmpl w:val="D8DCFB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righ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3FE316C"/>
    <w:multiLevelType w:val="multilevel"/>
    <w:tmpl w:val="914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771C5"/>
    <w:multiLevelType w:val="multilevel"/>
    <w:tmpl w:val="AD2E488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4" w15:restartNumberingAfterBreak="0">
    <w:nsid w:val="1B1C4567"/>
    <w:multiLevelType w:val="multilevel"/>
    <w:tmpl w:val="7A1E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B67F63"/>
    <w:multiLevelType w:val="multilevel"/>
    <w:tmpl w:val="7BA04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26BC8"/>
    <w:multiLevelType w:val="hybridMultilevel"/>
    <w:tmpl w:val="6644C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1723B60"/>
    <w:multiLevelType w:val="multilevel"/>
    <w:tmpl w:val="4790F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9C620B"/>
    <w:multiLevelType w:val="multilevel"/>
    <w:tmpl w:val="2D72F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9" w15:restartNumberingAfterBreak="0">
    <w:nsid w:val="65EF5FCE"/>
    <w:multiLevelType w:val="multilevel"/>
    <w:tmpl w:val="6CE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252821"/>
    <w:multiLevelType w:val="multilevel"/>
    <w:tmpl w:val="531CC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B15E99"/>
    <w:multiLevelType w:val="multilevel"/>
    <w:tmpl w:val="D938BDC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790A4CD7"/>
    <w:multiLevelType w:val="hybridMultilevel"/>
    <w:tmpl w:val="23A6E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9156A6E"/>
    <w:multiLevelType w:val="multilevel"/>
    <w:tmpl w:val="AF968C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297271651">
    <w:abstractNumId w:val="11"/>
  </w:num>
  <w:num w:numId="2" w16cid:durableId="1316229388">
    <w:abstractNumId w:val="13"/>
  </w:num>
  <w:num w:numId="3" w16cid:durableId="1742210327">
    <w:abstractNumId w:val="3"/>
  </w:num>
  <w:num w:numId="4" w16cid:durableId="978992484">
    <w:abstractNumId w:val="0"/>
  </w:num>
  <w:num w:numId="5" w16cid:durableId="1240361022">
    <w:abstractNumId w:val="8"/>
  </w:num>
  <w:num w:numId="6" w16cid:durableId="296958756">
    <w:abstractNumId w:val="1"/>
  </w:num>
  <w:num w:numId="7" w16cid:durableId="1178034235">
    <w:abstractNumId w:val="7"/>
  </w:num>
  <w:num w:numId="8" w16cid:durableId="1552305691">
    <w:abstractNumId w:val="10"/>
  </w:num>
  <w:num w:numId="9" w16cid:durableId="1016883717">
    <w:abstractNumId w:val="5"/>
  </w:num>
  <w:num w:numId="10" w16cid:durableId="41559613">
    <w:abstractNumId w:val="4"/>
  </w:num>
  <w:num w:numId="11" w16cid:durableId="528376501">
    <w:abstractNumId w:val="12"/>
  </w:num>
  <w:num w:numId="12" w16cid:durableId="2053725951">
    <w:abstractNumId w:val="6"/>
  </w:num>
  <w:num w:numId="13" w16cid:durableId="71902546">
    <w:abstractNumId w:val="2"/>
  </w:num>
  <w:num w:numId="14" w16cid:durableId="15242001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0CE"/>
    <w:rsid w:val="000450C2"/>
    <w:rsid w:val="001B2303"/>
    <w:rsid w:val="001B40CE"/>
    <w:rsid w:val="002331F7"/>
    <w:rsid w:val="00416455"/>
    <w:rsid w:val="00670EF9"/>
    <w:rsid w:val="00922280"/>
    <w:rsid w:val="00952FC0"/>
    <w:rsid w:val="0095785D"/>
    <w:rsid w:val="00B104A5"/>
    <w:rsid w:val="00B746A1"/>
    <w:rsid w:val="00BD0F28"/>
    <w:rsid w:val="00CF30E8"/>
    <w:rsid w:val="00E2557E"/>
    <w:rsid w:val="00E76A9E"/>
    <w:rsid w:val="00F604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08574"/>
  <w15:docId w15:val="{62492516-7811-4D4B-8DEF-50E529390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268814">
      <w:bodyDiv w:val="1"/>
      <w:marLeft w:val="0"/>
      <w:marRight w:val="0"/>
      <w:marTop w:val="0"/>
      <w:marBottom w:val="0"/>
      <w:divBdr>
        <w:top w:val="none" w:sz="0" w:space="0" w:color="auto"/>
        <w:left w:val="none" w:sz="0" w:space="0" w:color="auto"/>
        <w:bottom w:val="none" w:sz="0" w:space="0" w:color="auto"/>
        <w:right w:val="none" w:sz="0" w:space="0" w:color="auto"/>
      </w:divBdr>
    </w:div>
    <w:div w:id="690648408">
      <w:bodyDiv w:val="1"/>
      <w:marLeft w:val="0"/>
      <w:marRight w:val="0"/>
      <w:marTop w:val="0"/>
      <w:marBottom w:val="0"/>
      <w:divBdr>
        <w:top w:val="none" w:sz="0" w:space="0" w:color="auto"/>
        <w:left w:val="none" w:sz="0" w:space="0" w:color="auto"/>
        <w:bottom w:val="none" w:sz="0" w:space="0" w:color="auto"/>
        <w:right w:val="none" w:sz="0" w:space="0" w:color="auto"/>
      </w:divBdr>
    </w:div>
    <w:div w:id="986977051">
      <w:bodyDiv w:val="1"/>
      <w:marLeft w:val="0"/>
      <w:marRight w:val="0"/>
      <w:marTop w:val="0"/>
      <w:marBottom w:val="0"/>
      <w:divBdr>
        <w:top w:val="none" w:sz="0" w:space="0" w:color="auto"/>
        <w:left w:val="none" w:sz="0" w:space="0" w:color="auto"/>
        <w:bottom w:val="none" w:sz="0" w:space="0" w:color="auto"/>
        <w:right w:val="none" w:sz="0" w:space="0" w:color="auto"/>
      </w:divBdr>
    </w:div>
    <w:div w:id="21363672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learn.microsoft.com/en-us/azure/architecture/databases/architecture/azure-data-factory-on-azure-landing-zones-baseli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9</Pages>
  <Words>1117</Words>
  <Characters>6373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Sumasorubha V</cp:lastModifiedBy>
  <cp:revision>2</cp:revision>
  <dcterms:created xsi:type="dcterms:W3CDTF">2025-05-25T11:45:00Z</dcterms:created>
  <dcterms:modified xsi:type="dcterms:W3CDTF">2025-05-25T11:45:00Z</dcterms:modified>
</cp:coreProperties>
</file>