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4748B"/>
          <w:sz w:val="20"/>
        </w:rPr>
        <w:t>Course: Software Engineering | Lab: Lab 1</w:t>
        <w:br/>
        <w:t>Name: C Dinesh Kumar | SRN: PES1UG24CS117 | Section: 5B</w:t>
      </w:r>
    </w:p>
    <w:p>
      <w:pPr>
        <w:pStyle w:val="Heading1"/>
      </w:pPr>
      <w:r>
        <w:t>Use-Case Flow Specification</w:t>
      </w:r>
    </w:p>
    <w:p>
      <w:pPr>
        <w:pStyle w:val="Heading2"/>
      </w:pPr>
      <w:r>
        <w:t>Use Case: Transfer Solar Credits (UC-03)</w:t>
      </w:r>
    </w:p>
    <w:p>
      <w:r>
        <w:rPr>
          <w:b/>
        </w:rPr>
        <w:t xml:space="preserve">Use Case ID: </w:t>
      </w:r>
      <w:r>
        <w:t>UC-03</w:t>
        <w:br/>
      </w:r>
      <w:r>
        <w:rPr>
          <w:b/>
        </w:rPr>
        <w:t xml:space="preserve">Primary Actor: </w:t>
      </w:r>
      <w:r>
        <w:t>Prosumer Resident</w:t>
        <w:br/>
      </w:r>
      <w:r>
        <w:rPr>
          <w:b/>
        </w:rPr>
        <w:t xml:space="preserve">Supporting System: </w:t>
      </w:r>
      <w:r>
        <w:t>Community Solar Credit Allocation Manager</w:t>
        <w:br/>
      </w:r>
      <w:r>
        <w:rPr>
          <w:b/>
        </w:rPr>
        <w:t xml:space="preserve">Goal: </w:t>
      </w:r>
      <w:r>
        <w:t>Transfer available solar credits from the prosumer's account to an eligible neighbor's account.</w:t>
      </w:r>
    </w:p>
    <w:p>
      <w:pPr>
        <w:pStyle w:val="Heading3"/>
      </w:pPr>
      <w:r>
        <w:t>Preconditions</w:t>
      </w:r>
    </w:p>
    <w:p>
      <w:r>
        <w:t>1. The Prosumer Resident must be registered and logged into the system.</w:t>
      </w:r>
    </w:p>
    <w:p>
      <w:r>
        <w:t>2. The Prosumer Resident must have available solar credits in their account.</w:t>
      </w:r>
    </w:p>
    <w:p>
      <w:r>
        <w:t>3. The recipient account must be provided by the Prosumer Resident.</w:t>
      </w:r>
    </w:p>
    <w:p>
      <w:r>
        <w:t>4. The requested transfer amount must be greater than zero.</w:t>
      </w:r>
    </w:p>
    <w:p>
      <w:pPr>
        <w:pStyle w:val="Heading3"/>
      </w:pPr>
      <w:r>
        <w:t>Postconditions</w:t>
      </w:r>
    </w:p>
    <w:p>
      <w:r>
        <w:t>1. The transferred credits are deducted from the sender's credit balance.</w:t>
      </w:r>
    </w:p>
    <w:p>
      <w:r>
        <w:t>2. The transferred credits are added to the recipient's account.</w:t>
      </w:r>
    </w:p>
    <w:p>
      <w:r>
        <w:t>3. The credit transfer transaction is recorded in the system.</w:t>
      </w:r>
    </w:p>
    <w:p>
      <w:r>
        <w:t>4. The recipient's billing statement is updated with the transferred credits.</w:t>
      </w:r>
    </w:p>
    <w:p>
      <w:r>
        <w:t>5. A transfer confirmation is displayed to the Prosumer Resident.</w:t>
      </w:r>
    </w:p>
    <w:p>
      <w:pPr>
        <w:pStyle w:val="Heading3"/>
      </w:pPr>
      <w:r>
        <w:t>Main Success Scenario</w:t>
      </w:r>
    </w:p>
    <w:p>
      <w:r>
        <w:t>1. The Prosumer Resident selects Transfer Solar Credits.</w:t>
      </w:r>
    </w:p>
    <w:p>
      <w:r>
        <w:t>2. The system displays the prosumer's available credit balance.</w:t>
      </w:r>
    </w:p>
    <w:p>
      <w:r>
        <w:t>3. The Prosumer Resident enters the recipient account and the amount of solar credits to transfer.</w:t>
      </w:r>
    </w:p>
    <w:p>
      <w:r>
        <w:t>4. The system verifies that the recipient account is valid and eligible to receive credits.</w:t>
      </w:r>
    </w:p>
    <w:p>
      <w:r>
        <w:t>5. The system checks whether the prosumer has sufficient available credits.</w:t>
      </w:r>
    </w:p>
    <w:p>
      <w:r>
        <w:t>6. The system deducts the specified credits from the sender's balance.</w:t>
      </w:r>
    </w:p>
    <w:p>
      <w:r>
        <w:t>7. The system applies the transferred credits to the recipient's account.</w:t>
      </w:r>
    </w:p>
    <w:p>
      <w:r>
        <w:t>8. The system records the credit transfer transaction.</w:t>
      </w:r>
    </w:p>
    <w:p>
      <w:r>
        <w:t>9. The system updates the recipient's billing statement.</w:t>
      </w:r>
    </w:p>
    <w:p>
      <w:r>
        <w:t>10. The system displays a successful transfer confirmation to the Prosumer Resident.</w:t>
      </w:r>
    </w:p>
    <w:p>
      <w:pPr>
        <w:pStyle w:val="Heading3"/>
      </w:pPr>
      <w:r>
        <w:t>Alternate Flow – Insufficient Credit Balance (A1)</w:t>
      </w:r>
    </w:p>
    <w:p>
      <w:r>
        <w:t>1. At Step 5, the system determines that the requested transfer amount exceeds the prosumer's available credit balance.</w:t>
      </w:r>
    </w:p>
    <w:p>
      <w:r>
        <w:t>2. The system rejects the transfer request.</w:t>
      </w:r>
    </w:p>
    <w:p>
      <w:r>
        <w:t>3. The system displays an Insufficient Credit Balance message.</w:t>
      </w:r>
    </w:p>
    <w:p>
      <w:r>
        <w:t>4. No credits are deducted from the sender's account.</w:t>
      </w:r>
    </w:p>
    <w:p>
      <w:r>
        <w:t>5. No credits are added to the recipient's account.</w:t>
      </w:r>
    </w:p>
    <w:p>
      <w:r>
        <w:t>6. The transaction is not recorded as a successful transfer.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