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D117" w14:textId="77777777" w:rsidR="00F902AB" w:rsidRPr="005C5A60" w:rsidRDefault="00F902AB" w:rsidP="00F93E98">
      <w:pPr>
        <w:jc w:val="center"/>
        <w:rPr>
          <w:b/>
          <w:bCs/>
          <w:sz w:val="36"/>
          <w:szCs w:val="36"/>
        </w:rPr>
      </w:pPr>
      <w:r w:rsidRPr="005C5A60">
        <w:rPr>
          <w:b/>
          <w:bCs/>
          <w:sz w:val="36"/>
          <w:szCs w:val="36"/>
        </w:rPr>
        <w:t xml:space="preserve">Orders Micro-Frontend </w:t>
      </w:r>
      <w:proofErr w:type="spellStart"/>
      <w:r w:rsidRPr="005C5A60">
        <w:rPr>
          <w:b/>
          <w:bCs/>
          <w:sz w:val="36"/>
          <w:szCs w:val="36"/>
        </w:rPr>
        <w:t>iFrame</w:t>
      </w:r>
      <w:proofErr w:type="spellEnd"/>
      <w:r w:rsidRPr="005C5A60">
        <w:rPr>
          <w:b/>
          <w:bCs/>
          <w:sz w:val="36"/>
          <w:szCs w:val="36"/>
        </w:rPr>
        <w:t xml:space="preserve"> Failure — Troubleshooting Log</w:t>
      </w:r>
    </w:p>
    <w:p w14:paraId="089FA57D" w14:textId="17F0D219" w:rsidR="00F93E98" w:rsidRPr="00F902AB" w:rsidRDefault="00F93E98" w:rsidP="00F93E98">
      <w:pPr>
        <w:rPr>
          <w:b/>
          <w:bCs/>
        </w:rPr>
      </w:pPr>
      <w:r>
        <w:rPr>
          <w:b/>
          <w:bCs/>
        </w:rPr>
        <w:t>Background</w:t>
      </w:r>
    </w:p>
    <w:p w14:paraId="6F9C6ECB" w14:textId="63AF1F91" w:rsidR="00F93E98" w:rsidRPr="00F902AB" w:rsidRDefault="005C5A60" w:rsidP="00F93E98">
      <w:r>
        <w:t xml:space="preserve">The </w:t>
      </w:r>
      <w:r w:rsidR="00F93E98">
        <w:t xml:space="preserve">.NET 10 NuGet packages and NodeJS NPM packages were updated to the latest, and </w:t>
      </w:r>
      <w:proofErr w:type="spellStart"/>
      <w:r w:rsidR="00F93E98" w:rsidRPr="00F93E98">
        <w:rPr>
          <w:rFonts w:ascii="Consolas" w:hAnsi="Consolas"/>
          <w:b/>
          <w:bCs/>
          <w:color w:val="4472C4" w:themeColor="accent1"/>
        </w:rPr>
        <w:t>pnpm</w:t>
      </w:r>
      <w:proofErr w:type="spellEnd"/>
      <w:r w:rsidR="00F93E98" w:rsidRPr="00F93E98">
        <w:rPr>
          <w:rFonts w:ascii="Consolas" w:hAnsi="Consolas"/>
          <w:b/>
          <w:bCs/>
          <w:color w:val="4472C4" w:themeColor="accent1"/>
        </w:rPr>
        <w:t xml:space="preserve"> install</w:t>
      </w:r>
      <w:r w:rsidR="00F93E98">
        <w:t xml:space="preserve"> was used for package installation on NodeJS rather than </w:t>
      </w:r>
      <w:proofErr w:type="spellStart"/>
      <w:r w:rsidR="00F93E98" w:rsidRPr="00F93E98">
        <w:rPr>
          <w:rFonts w:ascii="Consolas" w:hAnsi="Consolas"/>
          <w:b/>
          <w:bCs/>
          <w:color w:val="4472C4" w:themeColor="accent1"/>
        </w:rPr>
        <w:t>npm</w:t>
      </w:r>
      <w:proofErr w:type="spellEnd"/>
      <w:r w:rsidR="00F93E98" w:rsidRPr="00F93E98">
        <w:rPr>
          <w:rFonts w:ascii="Consolas" w:hAnsi="Consolas"/>
          <w:b/>
          <w:bCs/>
          <w:color w:val="4472C4" w:themeColor="accent1"/>
        </w:rPr>
        <w:t xml:space="preserve"> install</w:t>
      </w:r>
      <w:r w:rsidR="00F93E98">
        <w:t xml:space="preserve"> so that the lock YAML file shall ensure correct version of NodeJS packages locally. This resulted in newest version of NodeJS also to be installed, which caused the Orders Microservice BFF and API to show TLS trust errors.</w:t>
      </w:r>
    </w:p>
    <w:p w14:paraId="4A932BDB" w14:textId="7EBF245A" w:rsidR="00F902AB" w:rsidRPr="00F902AB" w:rsidRDefault="00F902AB" w:rsidP="00F902AB">
      <w:pPr>
        <w:rPr>
          <w:b/>
          <w:bCs/>
        </w:rPr>
      </w:pPr>
      <w:r w:rsidRPr="00F902AB">
        <w:rPr>
          <w:b/>
          <w:bCs/>
        </w:rPr>
        <w:t>Symptom</w:t>
      </w:r>
    </w:p>
    <w:p w14:paraId="0B065BDC" w14:textId="77777777" w:rsidR="00F902AB" w:rsidRPr="00F902AB" w:rsidRDefault="00F902AB" w:rsidP="00F902AB">
      <w:r w:rsidRPr="00F902AB">
        <w:t xml:space="preserve">The Products micro-frontend rendered fine inside the Shell app's </w:t>
      </w:r>
      <w:proofErr w:type="spellStart"/>
      <w:r w:rsidRPr="00F902AB">
        <w:t>iframe</w:t>
      </w:r>
      <w:proofErr w:type="spellEnd"/>
      <w:r w:rsidRPr="00F902AB">
        <w:t>. The Orders micro-frontend (NestJS BFF) did not — it showed a generic browser "page might be having issues" error.</w:t>
      </w:r>
    </w:p>
    <w:p w14:paraId="0DFEBE99" w14:textId="77777777" w:rsidR="00F902AB" w:rsidRPr="00F902AB" w:rsidRDefault="00F902AB" w:rsidP="00F902AB">
      <w:pPr>
        <w:rPr>
          <w:b/>
          <w:bCs/>
        </w:rPr>
      </w:pPr>
      <w:r w:rsidRPr="00F902AB">
        <w:rPr>
          <w:b/>
          <w:bCs/>
        </w:rPr>
        <w:t xml:space="preserve">Root cause (in the end, three </w:t>
      </w:r>
      <w:proofErr w:type="gramStart"/>
      <w:r w:rsidRPr="00F902AB">
        <w:rPr>
          <w:b/>
          <w:bCs/>
        </w:rPr>
        <w:t>separate</w:t>
      </w:r>
      <w:proofErr w:type="gramEnd"/>
      <w:r w:rsidRPr="00F902AB">
        <w:rPr>
          <w:b/>
          <w:bCs/>
        </w:rPr>
        <w:t>, stacked problems)</w:t>
      </w:r>
    </w:p>
    <w:p w14:paraId="00E2A57D" w14:textId="77777777" w:rsidR="00F902AB" w:rsidRPr="00F902AB" w:rsidRDefault="00F902AB" w:rsidP="00F902AB">
      <w:pPr>
        <w:numPr>
          <w:ilvl w:val="0"/>
          <w:numId w:val="1"/>
        </w:numPr>
      </w:pPr>
      <w:r w:rsidRPr="00F902AB">
        <w:rPr>
          <w:b/>
          <w:bCs/>
        </w:rPr>
        <w:t>Untrusted TLS cert on the Orders BFF</w:t>
      </w:r>
      <w:r w:rsidRPr="00F902AB">
        <w:t xml:space="preserve"> (browser-side trust)</w:t>
      </w:r>
    </w:p>
    <w:p w14:paraId="11F35ED7" w14:textId="77777777" w:rsidR="00F902AB" w:rsidRPr="00F902AB" w:rsidRDefault="00F902AB" w:rsidP="00F902AB">
      <w:pPr>
        <w:numPr>
          <w:ilvl w:val="0"/>
          <w:numId w:val="1"/>
        </w:numPr>
      </w:pPr>
      <w:proofErr w:type="spellStart"/>
      <w:r w:rsidRPr="00F93E98">
        <w:rPr>
          <w:rFonts w:ascii="Consolas" w:hAnsi="Consolas"/>
          <w:b/>
          <w:bCs/>
          <w:color w:val="4472C4" w:themeColor="accent1"/>
        </w:rPr>
        <w:t>SameSite</w:t>
      </w:r>
      <w:proofErr w:type="spellEnd"/>
      <w:r w:rsidRPr="00F93E98">
        <w:rPr>
          <w:rFonts w:ascii="Consolas" w:hAnsi="Consolas"/>
          <w:b/>
          <w:bCs/>
          <w:color w:val="4472C4" w:themeColor="accent1"/>
        </w:rPr>
        <w:t>=Lax</w:t>
      </w:r>
      <w:r w:rsidRPr="00F902AB">
        <w:rPr>
          <w:b/>
          <w:bCs/>
        </w:rPr>
        <w:t xml:space="preserve"> session cookie</w:t>
      </w:r>
      <w:r w:rsidRPr="00F902AB">
        <w:t xml:space="preserve"> breaking the cross-origin </w:t>
      </w:r>
      <w:proofErr w:type="spellStart"/>
      <w:r w:rsidRPr="00F902AB">
        <w:t>iframe</w:t>
      </w:r>
      <w:proofErr w:type="spellEnd"/>
      <w:r w:rsidRPr="00F902AB">
        <w:t xml:space="preserve"> OIDC flow</w:t>
      </w:r>
    </w:p>
    <w:p w14:paraId="408A1AF3" w14:textId="77777777" w:rsidR="00F902AB" w:rsidRPr="00F902AB" w:rsidRDefault="00F902AB" w:rsidP="00F902AB">
      <w:pPr>
        <w:numPr>
          <w:ilvl w:val="0"/>
          <w:numId w:val="1"/>
        </w:numPr>
      </w:pPr>
      <w:r w:rsidRPr="00F902AB">
        <w:rPr>
          <w:b/>
          <w:bCs/>
        </w:rPr>
        <w:t>Node's outbound HTTPS calls</w:t>
      </w:r>
      <w:r w:rsidRPr="00F902AB">
        <w:t xml:space="preserve"> not trusting three different self-signed certs (IDP, Orders CA, and — the final blocker — the IIS Express dev cert for the Orders Microservice GraphQL API), compounded by </w:t>
      </w:r>
      <w:r w:rsidRPr="00F902AB">
        <w:rPr>
          <w:b/>
          <w:bCs/>
        </w:rPr>
        <w:t>Node's built-in fetch (</w:t>
      </w:r>
      <w:proofErr w:type="spellStart"/>
      <w:r w:rsidRPr="00FF4E90">
        <w:rPr>
          <w:rFonts w:ascii="Consolas" w:hAnsi="Consolas"/>
          <w:b/>
          <w:bCs/>
          <w:color w:val="4472C4" w:themeColor="accent1"/>
        </w:rPr>
        <w:t>undici</w:t>
      </w:r>
      <w:proofErr w:type="spellEnd"/>
      <w:r w:rsidRPr="00F902AB">
        <w:rPr>
          <w:b/>
          <w:bCs/>
        </w:rPr>
        <w:t xml:space="preserve">) not reliably </w:t>
      </w:r>
      <w:proofErr w:type="spellStart"/>
      <w:r w:rsidRPr="00F902AB">
        <w:rPr>
          <w:b/>
          <w:bCs/>
        </w:rPr>
        <w:t>honoring</w:t>
      </w:r>
      <w:proofErr w:type="spellEnd"/>
      <w:r w:rsidRPr="00F902AB">
        <w:rPr>
          <w:b/>
          <w:bCs/>
        </w:rPr>
        <w:t xml:space="preserve"> NODE_EXTRA_CA_CERTS</w:t>
      </w:r>
    </w:p>
    <w:p w14:paraId="0D38AE24" w14:textId="77777777" w:rsidR="00F902AB" w:rsidRPr="00F902AB" w:rsidRDefault="00F902AB" w:rsidP="00F902AB">
      <w:r w:rsidRPr="00F902AB">
        <w:pict w14:anchorId="4CFC0398">
          <v:rect id="_x0000_i1043" style="width:0;height:1.5pt" o:hralign="center" o:hrstd="t" o:hr="t" fillcolor="#a0a0a0" stroked="f"/>
        </w:pict>
      </w:r>
    </w:p>
    <w:p w14:paraId="527D4C61" w14:textId="77777777" w:rsidR="00F902AB" w:rsidRPr="00F902AB" w:rsidRDefault="00F902AB" w:rsidP="00F902AB">
      <w:pPr>
        <w:rPr>
          <w:b/>
          <w:bCs/>
        </w:rPr>
      </w:pPr>
      <w:r w:rsidRPr="00F902AB">
        <w:rPr>
          <w:b/>
          <w:bCs/>
        </w:rPr>
        <w:t>Step-by-step chronology</w:t>
      </w:r>
    </w:p>
    <w:p w14:paraId="2BE81303" w14:textId="77777777" w:rsidR="00F902AB" w:rsidRPr="00F902AB" w:rsidRDefault="00F902AB" w:rsidP="00F902AB">
      <w:pPr>
        <w:rPr>
          <w:b/>
          <w:bCs/>
        </w:rPr>
      </w:pPr>
      <w:r w:rsidRPr="00F902AB">
        <w:rPr>
          <w:b/>
          <w:bCs/>
        </w:rPr>
        <w:t>1. Initial symptom investigation</w:t>
      </w:r>
    </w:p>
    <w:p w14:paraId="012E118A" w14:textId="77777777" w:rsidR="00F902AB" w:rsidRPr="00F902AB" w:rsidRDefault="00F902AB" w:rsidP="00F902AB">
      <w:pPr>
        <w:numPr>
          <w:ilvl w:val="0"/>
          <w:numId w:val="2"/>
        </w:numPr>
      </w:pPr>
      <w:r w:rsidRPr="00F902AB">
        <w:t>Compared Products (working) vs Orders (broken) code side by side.</w:t>
      </w:r>
    </w:p>
    <w:p w14:paraId="5F639E7E" w14:textId="77777777" w:rsidR="00F902AB" w:rsidRPr="00F902AB" w:rsidRDefault="00F902AB" w:rsidP="00F902AB">
      <w:pPr>
        <w:numPr>
          <w:ilvl w:val="0"/>
          <w:numId w:val="2"/>
        </w:numPr>
      </w:pPr>
      <w:r w:rsidRPr="00F902AB">
        <w:rPr>
          <w:b/>
          <w:bCs/>
        </w:rPr>
        <w:t>Found:</w:t>
      </w:r>
      <w:r w:rsidRPr="00F902AB">
        <w:t xml:space="preserve"> Orders BFF used a custom self-signed CA (Microservice.Orders.CA) for its own server cert, while Products/Shell/IDP used the standard trusted ASP.NET Core dev cert.</w:t>
      </w:r>
    </w:p>
    <w:p w14:paraId="0BC42CEE" w14:textId="77777777" w:rsidR="00F902AB" w:rsidRPr="00F902AB" w:rsidRDefault="00F902AB" w:rsidP="00F902AB">
      <w:pPr>
        <w:numPr>
          <w:ilvl w:val="0"/>
          <w:numId w:val="2"/>
        </w:numPr>
      </w:pPr>
      <w:r w:rsidRPr="00F902AB">
        <w:rPr>
          <w:b/>
          <w:bCs/>
        </w:rPr>
        <w:lastRenderedPageBreak/>
        <w:t>Found:</w:t>
      </w:r>
      <w:r w:rsidRPr="00F902AB">
        <w:t xml:space="preserve"> Orders BFF's session cookie was </w:t>
      </w:r>
      <w:proofErr w:type="spellStart"/>
      <w:r w:rsidRPr="00FF4E90">
        <w:rPr>
          <w:rFonts w:ascii="Consolas" w:hAnsi="Consolas"/>
          <w:b/>
          <w:bCs/>
          <w:color w:val="4472C4" w:themeColor="accent1"/>
          <w:sz w:val="22"/>
          <w:szCs w:val="22"/>
        </w:rPr>
        <w:t>sameSite</w:t>
      </w:r>
      <w:proofErr w:type="spellEnd"/>
      <w:r w:rsidRPr="00FF4E90">
        <w:rPr>
          <w:rFonts w:ascii="Consolas" w:hAnsi="Consolas"/>
          <w:b/>
          <w:bCs/>
          <w:color w:val="4472C4" w:themeColor="accent1"/>
          <w:sz w:val="22"/>
          <w:szCs w:val="22"/>
        </w:rPr>
        <w:t>: 'lax'</w:t>
      </w:r>
      <w:r w:rsidRPr="00F902AB">
        <w:t xml:space="preserve">; Products explicitly used </w:t>
      </w:r>
      <w:proofErr w:type="spellStart"/>
      <w:r w:rsidRPr="00FF4E90">
        <w:rPr>
          <w:rFonts w:ascii="Consolas" w:hAnsi="Consolas"/>
          <w:b/>
          <w:bCs/>
          <w:color w:val="4472C4" w:themeColor="accent1"/>
          <w:sz w:val="22"/>
          <w:szCs w:val="22"/>
        </w:rPr>
        <w:t>SameSite</w:t>
      </w:r>
      <w:proofErr w:type="spellEnd"/>
      <w:r w:rsidRPr="00FF4E90">
        <w:rPr>
          <w:rFonts w:ascii="Consolas" w:hAnsi="Consolas"/>
          <w:b/>
          <w:bCs/>
          <w:color w:val="4472C4" w:themeColor="accent1"/>
          <w:sz w:val="22"/>
          <w:szCs w:val="22"/>
        </w:rPr>
        <w:t>=None</w:t>
      </w:r>
      <w:r w:rsidRPr="00F902AB">
        <w:t xml:space="preserve"> everywhere (main cookie, correlation cookie, nonce cookie) — necessary because the cookie is set inside a cross-origin </w:t>
      </w:r>
      <w:proofErr w:type="spellStart"/>
      <w:r w:rsidRPr="00F902AB">
        <w:t>iframe</w:t>
      </w:r>
      <w:proofErr w:type="spellEnd"/>
      <w:r w:rsidRPr="00F902AB">
        <w:t>, and Lax cookies aren't sent/persisted in that context.</w:t>
      </w:r>
    </w:p>
    <w:p w14:paraId="7FFC6DA4" w14:textId="77777777" w:rsidR="00F902AB" w:rsidRPr="00F902AB" w:rsidRDefault="00F902AB" w:rsidP="00F902AB">
      <w:pPr>
        <w:numPr>
          <w:ilvl w:val="0"/>
          <w:numId w:val="2"/>
        </w:numPr>
      </w:pPr>
      <w:r w:rsidRPr="00F902AB">
        <w:rPr>
          <w:b/>
          <w:bCs/>
        </w:rPr>
        <w:t>Conclusion:</w:t>
      </w:r>
      <w:r w:rsidRPr="00F902AB">
        <w:t xml:space="preserve"> two candidate fixes queued up — trust the CA, and fix the cookie setting.</w:t>
      </w:r>
    </w:p>
    <w:p w14:paraId="12071BDA" w14:textId="77777777" w:rsidR="00F902AB" w:rsidRPr="00F902AB" w:rsidRDefault="00F902AB" w:rsidP="00F902AB">
      <w:pPr>
        <w:rPr>
          <w:b/>
          <w:bCs/>
        </w:rPr>
      </w:pPr>
      <w:r w:rsidRPr="00F902AB">
        <w:rPr>
          <w:b/>
          <w:bCs/>
        </w:rPr>
        <w:t>2. Fixed browser-side cert trust</w:t>
      </w:r>
    </w:p>
    <w:p w14:paraId="35C423A2" w14:textId="77777777" w:rsidR="00F902AB" w:rsidRPr="00F902AB" w:rsidRDefault="00F902AB" w:rsidP="00F902AB">
      <w:pPr>
        <w:numPr>
          <w:ilvl w:val="0"/>
          <w:numId w:val="3"/>
        </w:numPr>
      </w:pPr>
      <w:r w:rsidRPr="00F902AB">
        <w:t xml:space="preserve">Imported </w:t>
      </w:r>
      <w:r w:rsidRPr="00FF4E90">
        <w:rPr>
          <w:rFonts w:ascii="Consolas" w:hAnsi="Consolas"/>
          <w:b/>
          <w:bCs/>
          <w:color w:val="4472C4" w:themeColor="accent1"/>
          <w:sz w:val="22"/>
          <w:szCs w:val="22"/>
        </w:rPr>
        <w:t>Microservice.Orders.CA.crt</w:t>
      </w:r>
      <w:r w:rsidRPr="00F902AB">
        <w:t xml:space="preserve"> into Windows' </w:t>
      </w:r>
      <w:r w:rsidRPr="00F902AB">
        <w:rPr>
          <w:b/>
          <w:bCs/>
        </w:rPr>
        <w:t>Local Machine → Trusted Root Certification Authorities</w:t>
      </w:r>
      <w:r w:rsidRPr="00F902AB">
        <w:t xml:space="preserve"> store (via </w:t>
      </w:r>
      <w:proofErr w:type="spellStart"/>
      <w:r w:rsidRPr="00FF4E90">
        <w:rPr>
          <w:rFonts w:ascii="Consolas" w:hAnsi="Consolas"/>
          <w:b/>
          <w:bCs/>
          <w:color w:val="4472C4" w:themeColor="accent1"/>
          <w:sz w:val="22"/>
          <w:szCs w:val="22"/>
        </w:rPr>
        <w:t>certlm.msc</w:t>
      </w:r>
      <w:proofErr w:type="spellEnd"/>
      <w:r w:rsidRPr="00F902AB">
        <w:t xml:space="preserve">, not </w:t>
      </w:r>
      <w:proofErr w:type="spellStart"/>
      <w:r w:rsidRPr="00FF4E90">
        <w:rPr>
          <w:rFonts w:ascii="Consolas" w:hAnsi="Consolas"/>
          <w:b/>
          <w:bCs/>
          <w:color w:val="4472C4" w:themeColor="accent1"/>
          <w:sz w:val="22"/>
          <w:szCs w:val="22"/>
        </w:rPr>
        <w:t>certmgr.msc</w:t>
      </w:r>
      <w:proofErr w:type="spellEnd"/>
      <w:r w:rsidRPr="00F902AB">
        <w:t>, so it applies system-wide rather than per-user).</w:t>
      </w:r>
    </w:p>
    <w:p w14:paraId="4097C27C" w14:textId="77777777" w:rsidR="00F902AB" w:rsidRPr="00F902AB" w:rsidRDefault="00F902AB" w:rsidP="00F902AB">
      <w:pPr>
        <w:numPr>
          <w:ilvl w:val="0"/>
          <w:numId w:val="3"/>
        </w:numPr>
      </w:pPr>
      <w:r w:rsidRPr="00F902AB">
        <w:t xml:space="preserve">This covered </w:t>
      </w:r>
      <w:r w:rsidRPr="00F902AB">
        <w:rPr>
          <w:b/>
          <w:bCs/>
        </w:rPr>
        <w:t>Edge and Opera</w:t>
      </w:r>
      <w:r w:rsidRPr="00F902AB">
        <w:t xml:space="preserve"> in one step, since both are Chromium-based and defer to the Windows OS store.</w:t>
      </w:r>
    </w:p>
    <w:p w14:paraId="190CF793" w14:textId="77777777" w:rsidR="00F902AB" w:rsidRPr="00F902AB" w:rsidRDefault="00F902AB" w:rsidP="00F902AB">
      <w:pPr>
        <w:numPr>
          <w:ilvl w:val="0"/>
          <w:numId w:val="3"/>
        </w:numPr>
      </w:pPr>
      <w:r w:rsidRPr="00F902AB">
        <w:rPr>
          <w:b/>
          <w:bCs/>
        </w:rPr>
        <w:t>Noted but not needed:</w:t>
      </w:r>
      <w:r w:rsidRPr="00F902AB">
        <w:t xml:space="preserve"> did </w:t>
      </w:r>
      <w:r w:rsidRPr="00F902AB">
        <w:rPr>
          <w:i/>
          <w:iCs/>
        </w:rPr>
        <w:t>not</w:t>
      </w:r>
      <w:r w:rsidRPr="00F902AB">
        <w:t xml:space="preserve"> import </w:t>
      </w:r>
      <w:r w:rsidRPr="00FF4E90">
        <w:rPr>
          <w:rFonts w:ascii="Consolas" w:hAnsi="Consolas"/>
          <w:b/>
          <w:bCs/>
          <w:color w:val="4472C4" w:themeColor="accent1"/>
          <w:sz w:val="22"/>
          <w:szCs w:val="22"/>
        </w:rPr>
        <w:t>localhost.crt</w:t>
      </w:r>
      <w:r w:rsidRPr="00F902AB">
        <w:t xml:space="preserve"> (the leaf cert) — only the CA, since trusting the CA automatically trusts anything it signs.</w:t>
      </w:r>
    </w:p>
    <w:p w14:paraId="272D10AD" w14:textId="77777777" w:rsidR="00F902AB" w:rsidRPr="00F902AB" w:rsidRDefault="00F902AB" w:rsidP="00F902AB">
      <w:pPr>
        <w:numPr>
          <w:ilvl w:val="0"/>
          <w:numId w:val="3"/>
        </w:numPr>
      </w:pPr>
      <w:r w:rsidRPr="00F902AB">
        <w:rPr>
          <w:b/>
          <w:bCs/>
        </w:rPr>
        <w:t>Result:</w:t>
      </w:r>
      <w:r w:rsidRPr="00F902AB">
        <w:t xml:space="preserve"> browser-level cert warning resolved; </w:t>
      </w:r>
      <w:proofErr w:type="spellStart"/>
      <w:r w:rsidRPr="00F902AB">
        <w:t>iframe</w:t>
      </w:r>
      <w:proofErr w:type="spellEnd"/>
      <w:r w:rsidRPr="00F902AB">
        <w:t xml:space="preserve"> progressed further, but a new error appeared.</w:t>
      </w:r>
    </w:p>
    <w:p w14:paraId="06E587C8" w14:textId="77777777" w:rsidR="00F902AB" w:rsidRPr="00F902AB" w:rsidRDefault="00F902AB" w:rsidP="00F902AB">
      <w:pPr>
        <w:rPr>
          <w:b/>
          <w:bCs/>
        </w:rPr>
      </w:pPr>
      <w:r w:rsidRPr="00F902AB">
        <w:rPr>
          <w:b/>
          <w:bCs/>
        </w:rPr>
        <w:t xml:space="preserve">3. Fixed the cookie </w:t>
      </w:r>
      <w:proofErr w:type="spellStart"/>
      <w:r w:rsidRPr="00FF4E90">
        <w:rPr>
          <w:rFonts w:ascii="Consolas" w:hAnsi="Consolas"/>
          <w:b/>
          <w:bCs/>
          <w:color w:val="4472C4" w:themeColor="accent1"/>
          <w:sz w:val="22"/>
          <w:szCs w:val="22"/>
        </w:rPr>
        <w:t>SameSite</w:t>
      </w:r>
      <w:proofErr w:type="spellEnd"/>
      <w:r w:rsidRPr="00F902AB">
        <w:rPr>
          <w:b/>
          <w:bCs/>
        </w:rPr>
        <w:t xml:space="preserve"> setting</w:t>
      </w:r>
    </w:p>
    <w:p w14:paraId="2E96A959" w14:textId="77777777" w:rsidR="00F902AB" w:rsidRPr="00F902AB" w:rsidRDefault="00F902AB" w:rsidP="00F902AB">
      <w:pPr>
        <w:numPr>
          <w:ilvl w:val="0"/>
          <w:numId w:val="4"/>
        </w:numPr>
      </w:pPr>
      <w:r w:rsidRPr="00F902AB">
        <w:t xml:space="preserve">Changed Orders BFF's </w:t>
      </w:r>
      <w:proofErr w:type="spellStart"/>
      <w:r w:rsidRPr="00FF4E90">
        <w:rPr>
          <w:rFonts w:ascii="Consolas" w:hAnsi="Consolas"/>
          <w:b/>
          <w:bCs/>
          <w:color w:val="4472C4" w:themeColor="accent1"/>
          <w:sz w:val="22"/>
          <w:szCs w:val="22"/>
        </w:rPr>
        <w:t>main.ts</w:t>
      </w:r>
      <w:proofErr w:type="spellEnd"/>
      <w:r w:rsidRPr="00F902AB">
        <w:t xml:space="preserve"> session cookie from </w:t>
      </w:r>
      <w:proofErr w:type="spellStart"/>
      <w:r w:rsidRPr="00FF4E90">
        <w:rPr>
          <w:rFonts w:ascii="Consolas" w:hAnsi="Consolas"/>
          <w:b/>
          <w:bCs/>
          <w:color w:val="4472C4" w:themeColor="accent1"/>
          <w:sz w:val="22"/>
          <w:szCs w:val="22"/>
        </w:rPr>
        <w:t>sameSite</w:t>
      </w:r>
      <w:proofErr w:type="spellEnd"/>
      <w:r w:rsidRPr="00FF4E90">
        <w:rPr>
          <w:rFonts w:ascii="Consolas" w:hAnsi="Consolas"/>
          <w:b/>
          <w:bCs/>
          <w:color w:val="4472C4" w:themeColor="accent1"/>
          <w:sz w:val="22"/>
          <w:szCs w:val="22"/>
        </w:rPr>
        <w:t>: 'lax'</w:t>
      </w:r>
      <w:r w:rsidRPr="00F902AB">
        <w:t xml:space="preserve"> to </w:t>
      </w:r>
      <w:proofErr w:type="spellStart"/>
      <w:r w:rsidRPr="00FF4E90">
        <w:rPr>
          <w:rFonts w:ascii="Consolas" w:hAnsi="Consolas"/>
          <w:b/>
          <w:bCs/>
          <w:color w:val="4472C4" w:themeColor="accent1"/>
          <w:sz w:val="22"/>
          <w:szCs w:val="22"/>
        </w:rPr>
        <w:t>sameSite</w:t>
      </w:r>
      <w:proofErr w:type="spellEnd"/>
      <w:r w:rsidRPr="00FF4E90">
        <w:rPr>
          <w:rFonts w:ascii="Consolas" w:hAnsi="Consolas"/>
          <w:b/>
          <w:bCs/>
          <w:color w:val="4472C4" w:themeColor="accent1"/>
          <w:sz w:val="22"/>
          <w:szCs w:val="22"/>
        </w:rPr>
        <w:t>: 'none'</w:t>
      </w:r>
      <w:r w:rsidRPr="00F902AB">
        <w:t xml:space="preserve"> (kept </w:t>
      </w:r>
      <w:r w:rsidRPr="00FF4E90">
        <w:rPr>
          <w:rFonts w:ascii="Consolas" w:hAnsi="Consolas"/>
          <w:b/>
          <w:bCs/>
          <w:color w:val="4472C4" w:themeColor="accent1"/>
          <w:sz w:val="22"/>
          <w:szCs w:val="22"/>
        </w:rPr>
        <w:t>secure: true</w:t>
      </w:r>
      <w:r w:rsidRPr="00F902AB">
        <w:t>, already correct).</w:t>
      </w:r>
    </w:p>
    <w:p w14:paraId="64EB7CD1" w14:textId="77777777" w:rsidR="00F902AB" w:rsidRPr="00F902AB" w:rsidRDefault="00F902AB" w:rsidP="00F902AB">
      <w:pPr>
        <w:numPr>
          <w:ilvl w:val="0"/>
          <w:numId w:val="4"/>
        </w:numPr>
      </w:pPr>
      <w:r w:rsidRPr="00F902AB">
        <w:t>Restarted the Orders BFF Node process (browser restart alone doesn't apply this — it's a server-side config).</w:t>
      </w:r>
    </w:p>
    <w:p w14:paraId="392054B0" w14:textId="77777777" w:rsidR="00F902AB" w:rsidRPr="00F902AB" w:rsidRDefault="00F902AB" w:rsidP="00F902AB">
      <w:pPr>
        <w:rPr>
          <w:b/>
          <w:bCs/>
        </w:rPr>
      </w:pPr>
      <w:r w:rsidRPr="00F902AB">
        <w:rPr>
          <w:b/>
          <w:bCs/>
        </w:rPr>
        <w:t>4. Hit a new, different TLS error — this time server-side</w:t>
      </w:r>
    </w:p>
    <w:p w14:paraId="285DB9F5" w14:textId="77777777" w:rsidR="00F902AB" w:rsidRPr="00F902AB" w:rsidRDefault="00F902AB" w:rsidP="00F902AB">
      <w:r w:rsidRPr="00F902AB">
        <w:t xml:space="preserve">Error: self-signed certificate; if the root CA is installed locally, try running Node.js with </w:t>
      </w:r>
      <w:r w:rsidRPr="00FF4E90">
        <w:rPr>
          <w:rFonts w:ascii="Consolas" w:hAnsi="Consolas"/>
          <w:b/>
          <w:bCs/>
          <w:color w:val="4472C4" w:themeColor="accent1"/>
          <w:sz w:val="22"/>
          <w:szCs w:val="22"/>
        </w:rPr>
        <w:t>--use-system-ca</w:t>
      </w:r>
    </w:p>
    <w:p w14:paraId="2EB3B390" w14:textId="77777777" w:rsidR="00F902AB" w:rsidRPr="00F902AB" w:rsidRDefault="00F902AB" w:rsidP="00F902AB">
      <w:r w:rsidRPr="00F902AB">
        <w:t xml:space="preserve">code: </w:t>
      </w:r>
      <w:r w:rsidRPr="00FF4E90">
        <w:rPr>
          <w:rFonts w:ascii="Consolas" w:hAnsi="Consolas"/>
          <w:b/>
          <w:bCs/>
          <w:color w:val="4472C4" w:themeColor="accent1"/>
          <w:sz w:val="22"/>
          <w:szCs w:val="22"/>
        </w:rPr>
        <w:t>'DEPTH_ZERO_SELF_SIGNED_CERT'</w:t>
      </w:r>
    </w:p>
    <w:p w14:paraId="3EFC60B2" w14:textId="77777777" w:rsidR="00F902AB" w:rsidRPr="00F902AB" w:rsidRDefault="00F902AB" w:rsidP="00F902AB">
      <w:pPr>
        <w:numPr>
          <w:ilvl w:val="0"/>
          <w:numId w:val="5"/>
        </w:numPr>
      </w:pPr>
      <w:r w:rsidRPr="00F902AB">
        <w:rPr>
          <w:b/>
          <w:bCs/>
        </w:rPr>
        <w:t>Key realization:</w:t>
      </w:r>
      <w:r w:rsidRPr="00F902AB">
        <w:t xml:space="preserve"> this wasn't the browser talking to the Orders BFF anymore — it was the </w:t>
      </w:r>
      <w:r w:rsidRPr="00F902AB">
        <w:rPr>
          <w:b/>
          <w:bCs/>
        </w:rPr>
        <w:t>Orders BFF itself (as a Node.js client)</w:t>
      </w:r>
      <w:r w:rsidRPr="00F902AB">
        <w:t xml:space="preserve"> making an outbound HTTPS call to the IDP during the OIDC token exchange. Node does </w:t>
      </w:r>
      <w:r w:rsidRPr="00F902AB">
        <w:rPr>
          <w:b/>
          <w:bCs/>
        </w:rPr>
        <w:t>not</w:t>
      </w:r>
      <w:r w:rsidRPr="00F902AB">
        <w:t xml:space="preserve"> use the Windows/OS cert store for its own outbound calls by default — completely separate trust store from what the browser was just fixed to trust.</w:t>
      </w:r>
    </w:p>
    <w:p w14:paraId="73166E25" w14:textId="77777777" w:rsidR="00F902AB" w:rsidRPr="00F902AB" w:rsidRDefault="00F902AB" w:rsidP="00F902AB">
      <w:pPr>
        <w:rPr>
          <w:b/>
          <w:bCs/>
        </w:rPr>
      </w:pPr>
      <w:r w:rsidRPr="00F902AB">
        <w:rPr>
          <w:b/>
          <w:bCs/>
        </w:rPr>
        <w:lastRenderedPageBreak/>
        <w:t xml:space="preserve">5. First attempt: </w:t>
      </w:r>
      <w:r w:rsidRPr="00FF4E90">
        <w:rPr>
          <w:rFonts w:ascii="Consolas" w:hAnsi="Consolas"/>
          <w:b/>
          <w:bCs/>
          <w:color w:val="4472C4" w:themeColor="accent1"/>
          <w:sz w:val="22"/>
          <w:szCs w:val="22"/>
        </w:rPr>
        <w:t>--use-system-ca</w:t>
      </w:r>
    </w:p>
    <w:p w14:paraId="3E8C6758" w14:textId="77777777" w:rsidR="00F902AB" w:rsidRPr="00F902AB" w:rsidRDefault="00F902AB" w:rsidP="00F902AB">
      <w:pPr>
        <w:numPr>
          <w:ilvl w:val="0"/>
          <w:numId w:val="6"/>
        </w:numPr>
      </w:pPr>
      <w:r w:rsidRPr="00F902AB">
        <w:t xml:space="preserve">Tried </w:t>
      </w:r>
      <w:r w:rsidRPr="00FF4E90">
        <w:rPr>
          <w:rFonts w:ascii="Consolas" w:hAnsi="Consolas"/>
          <w:b/>
          <w:bCs/>
          <w:color w:val="4472C4" w:themeColor="accent1"/>
          <w:sz w:val="22"/>
          <w:szCs w:val="22"/>
        </w:rPr>
        <w:t>NODE_OPTIONS=--use-system-ca</w:t>
      </w:r>
      <w:r w:rsidRPr="00F902AB">
        <w:t xml:space="preserve"> — first via </w:t>
      </w:r>
      <w:r w:rsidRPr="00FF4E90">
        <w:rPr>
          <w:rFonts w:ascii="Consolas" w:hAnsi="Consolas"/>
          <w:b/>
          <w:bCs/>
          <w:color w:val="4472C4" w:themeColor="accent1"/>
          <w:sz w:val="22"/>
          <w:szCs w:val="22"/>
        </w:rPr>
        <w:t>$env:</w:t>
      </w:r>
      <w:r w:rsidRPr="00F902AB">
        <w:t xml:space="preserve"> in PowerShell, then a Windows </w:t>
      </w:r>
      <w:r w:rsidRPr="00F902AB">
        <w:rPr>
          <w:b/>
          <w:bCs/>
        </w:rPr>
        <w:t>system environment variable</w:t>
      </w:r>
      <w:r w:rsidRPr="00F902AB">
        <w:t xml:space="preserve">, then inside </w:t>
      </w:r>
      <w:r w:rsidRPr="00FF4E90">
        <w:rPr>
          <w:rFonts w:ascii="Consolas" w:hAnsi="Consolas"/>
          <w:b/>
          <w:bCs/>
          <w:color w:val="4472C4" w:themeColor="accent1"/>
          <w:sz w:val="22"/>
          <w:szCs w:val="22"/>
        </w:rPr>
        <w:t>buildnow.bat</w:t>
      </w:r>
      <w:r w:rsidRPr="00F902AB">
        <w:t>.</w:t>
      </w:r>
    </w:p>
    <w:p w14:paraId="2B657602" w14:textId="77777777" w:rsidR="00F902AB" w:rsidRPr="00F902AB" w:rsidRDefault="00F902AB" w:rsidP="00F902AB">
      <w:pPr>
        <w:numPr>
          <w:ilvl w:val="0"/>
          <w:numId w:val="6"/>
        </w:numPr>
      </w:pPr>
      <w:r w:rsidRPr="00F902AB">
        <w:rPr>
          <w:b/>
          <w:bCs/>
        </w:rPr>
        <w:t>What didn't work:</w:t>
      </w:r>
      <w:r w:rsidRPr="00F902AB">
        <w:t xml:space="preserve"> the system environment variable didn't take effect even after restarting VS 2026 and VS Code, because those IDEs (and their integrated terminals) had already been launched before the variable was set — they inherited a stale environment. A full reboot, or a brand-new terminal window from the Start Menu, would have picked it up; batch-file scoping made this moot anyway.</w:t>
      </w:r>
    </w:p>
    <w:p w14:paraId="6E6CF8CD" w14:textId="77777777" w:rsidR="00F902AB" w:rsidRPr="00F902AB" w:rsidRDefault="00F902AB" w:rsidP="00F902AB">
      <w:pPr>
        <w:numPr>
          <w:ilvl w:val="0"/>
          <w:numId w:val="6"/>
        </w:numPr>
      </w:pPr>
      <w:r w:rsidRPr="00F902AB">
        <w:rPr>
          <w:b/>
          <w:bCs/>
        </w:rPr>
        <w:t>Decision:</w:t>
      </w:r>
      <w:r w:rsidRPr="00F902AB">
        <w:t xml:space="preserve"> abandoned this approach as unreliable — </w:t>
      </w:r>
      <w:r w:rsidRPr="00FF4E90">
        <w:rPr>
          <w:rFonts w:ascii="Consolas" w:hAnsi="Consolas"/>
          <w:b/>
          <w:bCs/>
          <w:color w:val="4472C4" w:themeColor="accent1"/>
          <w:sz w:val="22"/>
          <w:szCs w:val="22"/>
        </w:rPr>
        <w:t>--use-system-ca</w:t>
      </w:r>
      <w:r w:rsidRPr="00F902AB">
        <w:t xml:space="preserve"> is still </w:t>
      </w:r>
      <w:r w:rsidRPr="00FF4E90">
        <w:rPr>
          <w:b/>
          <w:bCs/>
        </w:rPr>
        <w:t>an experimental Node feature</w:t>
      </w:r>
      <w:r w:rsidRPr="00F902AB">
        <w:t xml:space="preserve"> with </w:t>
      </w:r>
      <w:r w:rsidRPr="00FF4E90">
        <w:rPr>
          <w:b/>
          <w:bCs/>
        </w:rPr>
        <w:t>known rough edges on Windows</w:t>
      </w:r>
      <w:r w:rsidRPr="00F902AB">
        <w:t xml:space="preserve"> (e.g., inconsistent reads of </w:t>
      </w:r>
      <w:proofErr w:type="spellStart"/>
      <w:r w:rsidRPr="00F902AB">
        <w:t>LocalMachine</w:t>
      </w:r>
      <w:proofErr w:type="spellEnd"/>
      <w:r w:rsidRPr="00F902AB">
        <w:t xml:space="preserve"> vs </w:t>
      </w:r>
      <w:proofErr w:type="spellStart"/>
      <w:r w:rsidRPr="00F902AB">
        <w:t>CurrentUser</w:t>
      </w:r>
      <w:proofErr w:type="spellEnd"/>
      <w:r w:rsidRPr="00F902AB">
        <w:t xml:space="preserve"> cert stores).</w:t>
      </w:r>
    </w:p>
    <w:p w14:paraId="6591B4A6" w14:textId="77777777" w:rsidR="00F902AB" w:rsidRPr="00F902AB" w:rsidRDefault="00F902AB" w:rsidP="00F902AB">
      <w:pPr>
        <w:rPr>
          <w:b/>
          <w:bCs/>
        </w:rPr>
      </w:pPr>
      <w:r w:rsidRPr="00F902AB">
        <w:rPr>
          <w:b/>
          <w:bCs/>
        </w:rPr>
        <w:t xml:space="preserve">6. Switched to </w:t>
      </w:r>
      <w:r w:rsidRPr="00FF4E90">
        <w:rPr>
          <w:rFonts w:ascii="Consolas" w:hAnsi="Consolas"/>
          <w:b/>
          <w:bCs/>
          <w:color w:val="4472C4" w:themeColor="accent1"/>
          <w:sz w:val="22"/>
          <w:szCs w:val="22"/>
        </w:rPr>
        <w:t>NODE_EXTRA_CA_CERTS</w:t>
      </w:r>
    </w:p>
    <w:p w14:paraId="21CC3EF7" w14:textId="77777777" w:rsidR="00F902AB" w:rsidRPr="00F902AB" w:rsidRDefault="00F902AB" w:rsidP="00F902AB">
      <w:pPr>
        <w:numPr>
          <w:ilvl w:val="0"/>
          <w:numId w:val="7"/>
        </w:numPr>
      </w:pPr>
      <w:r w:rsidRPr="00FF4E90">
        <w:rPr>
          <w:b/>
          <w:bCs/>
        </w:rPr>
        <w:t>More mature, stable Node feature</w:t>
      </w:r>
      <w:r w:rsidRPr="00F902AB">
        <w:t xml:space="preserve"> — points at a PEM file (or bundle of concatenated PEM blocks) </w:t>
      </w:r>
      <w:r w:rsidRPr="00FF4E90">
        <w:rPr>
          <w:b/>
          <w:bCs/>
        </w:rPr>
        <w:t>Node should additionally trust</w:t>
      </w:r>
      <w:r w:rsidRPr="00F902AB">
        <w:t>.</w:t>
      </w:r>
    </w:p>
    <w:p w14:paraId="33984A78" w14:textId="01EEFF87" w:rsidR="00F902AB" w:rsidRPr="00F902AB" w:rsidRDefault="00F902AB" w:rsidP="00F902AB">
      <w:pPr>
        <w:numPr>
          <w:ilvl w:val="0"/>
          <w:numId w:val="7"/>
        </w:numPr>
      </w:pPr>
      <w:r w:rsidRPr="00F902AB">
        <w:t xml:space="preserve">Set inside </w:t>
      </w:r>
      <w:r w:rsidRPr="00FF4E90">
        <w:rPr>
          <w:rFonts w:ascii="Consolas" w:hAnsi="Consolas"/>
          <w:b/>
          <w:bCs/>
          <w:color w:val="4472C4" w:themeColor="accent1"/>
          <w:sz w:val="22"/>
          <w:szCs w:val="22"/>
        </w:rPr>
        <w:t>buildnow.bat</w:t>
      </w:r>
      <w:r w:rsidRPr="00F902AB">
        <w:t xml:space="preserve"> directly (</w:t>
      </w:r>
      <w:proofErr w:type="gramStart"/>
      <w:r w:rsidRPr="00F902AB">
        <w:t xml:space="preserve">not </w:t>
      </w:r>
      <w:r w:rsidRPr="00FF4E90">
        <w:rPr>
          <w:rFonts w:ascii="Consolas" w:hAnsi="Consolas"/>
          <w:b/>
          <w:bCs/>
          <w:color w:val="4472C4" w:themeColor="accent1"/>
          <w:sz w:val="22"/>
          <w:szCs w:val="22"/>
        </w:rPr>
        <w:t>.env</w:t>
      </w:r>
      <w:proofErr w:type="gramEnd"/>
      <w:r w:rsidRPr="00F902AB">
        <w:t xml:space="preserve">) — </w:t>
      </w:r>
      <w:r w:rsidRPr="00F902AB">
        <w:rPr>
          <w:b/>
          <w:bCs/>
        </w:rPr>
        <w:t>key learning</w:t>
      </w:r>
      <w:proofErr w:type="gramStart"/>
      <w:r w:rsidRPr="00F902AB">
        <w:rPr>
          <w:b/>
          <w:bCs/>
        </w:rPr>
        <w:t>:</w:t>
      </w:r>
      <w:r w:rsidRPr="00F902AB">
        <w:t xml:space="preserve"> </w:t>
      </w:r>
      <w:r w:rsidRPr="00FF4E90">
        <w:rPr>
          <w:rFonts w:ascii="Consolas" w:hAnsi="Consolas"/>
          <w:b/>
          <w:bCs/>
          <w:color w:val="4472C4" w:themeColor="accent1"/>
          <w:sz w:val="22"/>
          <w:szCs w:val="22"/>
        </w:rPr>
        <w:t>.env</w:t>
      </w:r>
      <w:proofErr w:type="gramEnd"/>
      <w:r w:rsidRPr="00F902AB">
        <w:t xml:space="preserve"> is parsed by </w:t>
      </w:r>
      <w:r w:rsidRPr="00FF4E90">
        <w:rPr>
          <w:rFonts w:ascii="Consolas" w:hAnsi="Consolas"/>
          <w:b/>
          <w:bCs/>
          <w:color w:val="4472C4" w:themeColor="accent1"/>
          <w:sz w:val="22"/>
          <w:szCs w:val="22"/>
        </w:rPr>
        <w:t>@nestjs/config/dotenv</w:t>
      </w:r>
      <w:r w:rsidRPr="00F902AB">
        <w:t xml:space="preserve"> </w:t>
      </w:r>
      <w:r w:rsidRPr="00F902AB">
        <w:rPr>
          <w:i/>
          <w:iCs/>
        </w:rPr>
        <w:t>from inside</w:t>
      </w:r>
      <w:r w:rsidRPr="00F902AB">
        <w:t xml:space="preserve"> the </w:t>
      </w:r>
      <w:r w:rsidRPr="00FF4E90">
        <w:rPr>
          <w:b/>
          <w:bCs/>
        </w:rPr>
        <w:t>already-running Node process</w:t>
      </w:r>
      <w:r w:rsidRPr="00F902AB">
        <w:t xml:space="preserve">, which is </w:t>
      </w:r>
      <w:r w:rsidRPr="00FF4E90">
        <w:rPr>
          <w:b/>
          <w:bCs/>
        </w:rPr>
        <w:t>too late</w:t>
      </w:r>
      <w:r w:rsidRPr="00F902AB">
        <w:t xml:space="preserve"> for anything Node itself needs at startup (like TLS/CA setup). </w:t>
      </w:r>
      <w:r w:rsidRPr="00FF4E90">
        <w:rPr>
          <w:rFonts w:ascii="Consolas" w:hAnsi="Consolas"/>
          <w:b/>
          <w:bCs/>
          <w:color w:val="4472C4" w:themeColor="accent1"/>
          <w:sz w:val="22"/>
          <w:szCs w:val="22"/>
        </w:rPr>
        <w:t>NODE_OPTIONS</w:t>
      </w:r>
      <w:r w:rsidR="00FF4E90">
        <w:t xml:space="preserve"> </w:t>
      </w:r>
      <w:r w:rsidRPr="00F902AB">
        <w:t>/</w:t>
      </w:r>
      <w:r w:rsidR="00FF4E90">
        <w:t xml:space="preserve"> </w:t>
      </w:r>
      <w:r w:rsidRPr="00FF4E90">
        <w:rPr>
          <w:rFonts w:ascii="Consolas" w:hAnsi="Consolas"/>
          <w:b/>
          <w:bCs/>
          <w:color w:val="4472C4" w:themeColor="accent1"/>
          <w:sz w:val="22"/>
          <w:szCs w:val="22"/>
        </w:rPr>
        <w:t>NODE_EXTRA_CA_CERTS</w:t>
      </w:r>
      <w:r w:rsidRPr="00F902AB">
        <w:t xml:space="preserve"> must be set in the shell </w:t>
      </w:r>
      <w:r w:rsidRPr="00FF4E90">
        <w:rPr>
          <w:b/>
          <w:bCs/>
          <w:i/>
          <w:iCs/>
        </w:rPr>
        <w:t>before</w:t>
      </w:r>
      <w:r w:rsidRPr="00FF4E90">
        <w:rPr>
          <w:b/>
          <w:bCs/>
        </w:rPr>
        <w:t xml:space="preserve"> node is spawned</w:t>
      </w:r>
      <w:r w:rsidRPr="00F902AB">
        <w:t xml:space="preserve"> — hence the </w:t>
      </w:r>
      <w:r w:rsidRPr="00FF4E90">
        <w:rPr>
          <w:rFonts w:ascii="Consolas" w:hAnsi="Consolas"/>
          <w:b/>
          <w:bCs/>
          <w:color w:val="4472C4" w:themeColor="accent1"/>
          <w:sz w:val="22"/>
          <w:szCs w:val="22"/>
        </w:rPr>
        <w:t>.bat</w:t>
      </w:r>
      <w:r w:rsidRPr="00F902AB">
        <w:t xml:space="preserve"> file, </w:t>
      </w:r>
      <w:proofErr w:type="gramStart"/>
      <w:r w:rsidRPr="00F902AB">
        <w:t xml:space="preserve">not </w:t>
      </w:r>
      <w:r w:rsidRPr="00FF4E90">
        <w:rPr>
          <w:rFonts w:ascii="Consolas" w:hAnsi="Consolas"/>
          <w:b/>
          <w:bCs/>
          <w:color w:val="4472C4" w:themeColor="accent1"/>
          <w:sz w:val="22"/>
          <w:szCs w:val="22"/>
        </w:rPr>
        <w:t>.env</w:t>
      </w:r>
      <w:proofErr w:type="gramEnd"/>
      <w:r w:rsidRPr="00F902AB">
        <w:t>.</w:t>
      </w:r>
    </w:p>
    <w:p w14:paraId="746DB508" w14:textId="77777777" w:rsidR="00F902AB" w:rsidRPr="00F902AB" w:rsidRDefault="00F902AB" w:rsidP="00F902AB">
      <w:pPr>
        <w:numPr>
          <w:ilvl w:val="0"/>
          <w:numId w:val="7"/>
        </w:numPr>
      </w:pPr>
      <w:r w:rsidRPr="00F902AB">
        <w:t xml:space="preserve">Exported the ASP.NET Core dev cert used by the IDP: </w:t>
      </w:r>
      <w:r w:rsidRPr="00FF4E90">
        <w:rPr>
          <w:rFonts w:ascii="Consolas" w:hAnsi="Consolas"/>
          <w:b/>
          <w:bCs/>
          <w:color w:val="4472C4" w:themeColor="accent1"/>
          <w:sz w:val="22"/>
          <w:szCs w:val="22"/>
        </w:rPr>
        <w:t>dotnet dev-certs https -ep ... --format PEM</w:t>
      </w:r>
      <w:r w:rsidRPr="00F902AB">
        <w:t>.</w:t>
      </w:r>
    </w:p>
    <w:p w14:paraId="2FC6F323" w14:textId="77777777" w:rsidR="00F902AB" w:rsidRPr="00F902AB" w:rsidRDefault="00F902AB" w:rsidP="00F902AB">
      <w:pPr>
        <w:numPr>
          <w:ilvl w:val="0"/>
          <w:numId w:val="7"/>
        </w:numPr>
      </w:pPr>
      <w:r w:rsidRPr="00F902AB">
        <w:t xml:space="preserve">Combined it with the existing </w:t>
      </w:r>
      <w:proofErr w:type="spellStart"/>
      <w:r w:rsidRPr="00FF4E90">
        <w:rPr>
          <w:rFonts w:ascii="Consolas" w:hAnsi="Consolas"/>
          <w:b/>
          <w:bCs/>
          <w:color w:val="4472C4" w:themeColor="accent1"/>
          <w:sz w:val="22"/>
          <w:szCs w:val="22"/>
        </w:rPr>
        <w:t>Microservice.Orders.CA.pem</w:t>
      </w:r>
      <w:proofErr w:type="spellEnd"/>
      <w:r w:rsidRPr="00F902AB">
        <w:t xml:space="preserve"> into one bundle file via </w:t>
      </w:r>
      <w:r w:rsidRPr="00FF4E90">
        <w:rPr>
          <w:rFonts w:ascii="Consolas" w:hAnsi="Consolas"/>
          <w:b/>
          <w:bCs/>
          <w:color w:val="4472C4" w:themeColor="accent1"/>
          <w:sz w:val="22"/>
          <w:szCs w:val="22"/>
        </w:rPr>
        <w:t>Get-Content ... | Set-Content extra-ca-</w:t>
      </w:r>
      <w:proofErr w:type="spellStart"/>
      <w:r w:rsidRPr="00FF4E90">
        <w:rPr>
          <w:rFonts w:ascii="Consolas" w:hAnsi="Consolas"/>
          <w:b/>
          <w:bCs/>
          <w:color w:val="4472C4" w:themeColor="accent1"/>
          <w:sz w:val="22"/>
          <w:szCs w:val="22"/>
        </w:rPr>
        <w:t>bundle.pem</w:t>
      </w:r>
      <w:proofErr w:type="spellEnd"/>
      <w:r w:rsidRPr="00F902AB">
        <w:t>.</w:t>
      </w:r>
    </w:p>
    <w:p w14:paraId="7E6A49AC" w14:textId="77777777" w:rsidR="00F902AB" w:rsidRPr="00F902AB" w:rsidRDefault="00F902AB" w:rsidP="00F902AB">
      <w:pPr>
        <w:numPr>
          <w:ilvl w:val="0"/>
          <w:numId w:val="7"/>
        </w:numPr>
      </w:pPr>
      <w:r w:rsidRPr="00F902AB">
        <w:rPr>
          <w:b/>
          <w:bCs/>
        </w:rPr>
        <w:t>Result:</w:t>
      </w:r>
      <w:r w:rsidRPr="00F902AB">
        <w:t xml:space="preserve"> the </w:t>
      </w:r>
      <w:r w:rsidRPr="00FF4E90">
        <w:rPr>
          <w:rFonts w:ascii="Consolas" w:hAnsi="Consolas"/>
          <w:b/>
          <w:bCs/>
          <w:color w:val="4472C4" w:themeColor="accent1"/>
          <w:sz w:val="22"/>
          <w:szCs w:val="22"/>
        </w:rPr>
        <w:t>DEPTH_ZERO_SELF_SIGNED_CERT</w:t>
      </w:r>
      <w:r w:rsidRPr="00F902AB">
        <w:t xml:space="preserve"> error for the IDP call cleared. Progress — the OIDC flow completed, session cookie worked, and a valid access token was obtained. The </w:t>
      </w:r>
      <w:proofErr w:type="spellStart"/>
      <w:r w:rsidRPr="00F902AB">
        <w:t>iframe</w:t>
      </w:r>
      <w:proofErr w:type="spellEnd"/>
      <w:r w:rsidRPr="00F902AB">
        <w:t xml:space="preserve"> now showed a </w:t>
      </w:r>
      <w:r w:rsidRPr="00F902AB">
        <w:rPr>
          <w:i/>
          <w:iCs/>
        </w:rPr>
        <w:t>different</w:t>
      </w:r>
      <w:r w:rsidRPr="00F902AB">
        <w:t xml:space="preserve"> error: a generic 500 from the Orders BFF's own </w:t>
      </w:r>
      <w:r w:rsidRPr="00FF4E90">
        <w:rPr>
          <w:rFonts w:ascii="Consolas" w:hAnsi="Consolas"/>
          <w:b/>
          <w:bCs/>
          <w:color w:val="4472C4" w:themeColor="accent1"/>
          <w:sz w:val="22"/>
          <w:szCs w:val="22"/>
        </w:rPr>
        <w:t>/</w:t>
      </w:r>
      <w:proofErr w:type="spellStart"/>
      <w:r w:rsidRPr="00FF4E90">
        <w:rPr>
          <w:rFonts w:ascii="Consolas" w:hAnsi="Consolas"/>
          <w:b/>
          <w:bCs/>
          <w:color w:val="4472C4" w:themeColor="accent1"/>
          <w:sz w:val="22"/>
          <w:szCs w:val="22"/>
        </w:rPr>
        <w:t>api</w:t>
      </w:r>
      <w:proofErr w:type="spellEnd"/>
      <w:r w:rsidRPr="00FF4E90">
        <w:rPr>
          <w:rFonts w:ascii="Consolas" w:hAnsi="Consolas"/>
          <w:b/>
          <w:bCs/>
          <w:color w:val="4472C4" w:themeColor="accent1"/>
          <w:sz w:val="22"/>
          <w:szCs w:val="22"/>
        </w:rPr>
        <w:t>/orders/view-all</w:t>
      </w:r>
      <w:r w:rsidRPr="00F902AB">
        <w:t xml:space="preserve"> endpoint.</w:t>
      </w:r>
    </w:p>
    <w:p w14:paraId="4E994205" w14:textId="77777777" w:rsidR="00F902AB" w:rsidRPr="00F902AB" w:rsidRDefault="00F902AB" w:rsidP="00F902AB">
      <w:pPr>
        <w:rPr>
          <w:b/>
          <w:bCs/>
        </w:rPr>
      </w:pPr>
      <w:r w:rsidRPr="00F902AB">
        <w:rPr>
          <w:b/>
          <w:bCs/>
        </w:rPr>
        <w:t>7. Second downstream call, same class of error</w:t>
      </w:r>
    </w:p>
    <w:p w14:paraId="6886A171" w14:textId="77777777" w:rsidR="00F902AB" w:rsidRPr="00F902AB" w:rsidRDefault="00F902AB" w:rsidP="00F902AB">
      <w:pPr>
        <w:numPr>
          <w:ilvl w:val="0"/>
          <w:numId w:val="8"/>
        </w:numPr>
      </w:pPr>
      <w:r w:rsidRPr="00F902AB">
        <w:lastRenderedPageBreak/>
        <w:t xml:space="preserve">Investigated </w:t>
      </w:r>
      <w:proofErr w:type="spellStart"/>
      <w:proofErr w:type="gramStart"/>
      <w:r w:rsidRPr="00506210">
        <w:rPr>
          <w:rFonts w:ascii="Consolas" w:hAnsi="Consolas"/>
          <w:b/>
          <w:bCs/>
          <w:color w:val="4472C4" w:themeColor="accent1"/>
          <w:sz w:val="22"/>
          <w:szCs w:val="22"/>
        </w:rPr>
        <w:t>orders.controller</w:t>
      </w:r>
      <w:proofErr w:type="gramEnd"/>
      <w:r w:rsidRPr="00506210">
        <w:rPr>
          <w:rFonts w:ascii="Consolas" w:hAnsi="Consolas"/>
          <w:b/>
          <w:bCs/>
          <w:color w:val="4472C4" w:themeColor="accent1"/>
          <w:sz w:val="22"/>
          <w:szCs w:val="22"/>
        </w:rPr>
        <w:t>.ts</w:t>
      </w:r>
      <w:proofErr w:type="spellEnd"/>
      <w:r w:rsidRPr="00F902AB">
        <w:t xml:space="preserve"> — found it makes a </w:t>
      </w:r>
      <w:r w:rsidRPr="00F902AB">
        <w:rPr>
          <w:b/>
          <w:bCs/>
        </w:rPr>
        <w:t>second, separate</w:t>
      </w:r>
      <w:r w:rsidRPr="00F902AB">
        <w:t xml:space="preserve"> outbound HTTPS call: to the Orders Microservice's GraphQL API on </w:t>
      </w:r>
      <w:r w:rsidRPr="00506210">
        <w:rPr>
          <w:rFonts w:ascii="Consolas" w:hAnsi="Consolas"/>
          <w:b/>
          <w:bCs/>
          <w:color w:val="4472C4" w:themeColor="accent1"/>
          <w:sz w:val="22"/>
          <w:szCs w:val="22"/>
        </w:rPr>
        <w:t>https://localhost:44305</w:t>
      </w:r>
      <w:r w:rsidRPr="00F902AB">
        <w:t xml:space="preserve"> (hosted under IIS Express).</w:t>
      </w:r>
    </w:p>
    <w:p w14:paraId="0FEC4DE9" w14:textId="77777777" w:rsidR="00F902AB" w:rsidRPr="00F902AB" w:rsidRDefault="00F902AB" w:rsidP="00F902AB">
      <w:pPr>
        <w:numPr>
          <w:ilvl w:val="0"/>
          <w:numId w:val="8"/>
        </w:numPr>
      </w:pPr>
      <w:r w:rsidRPr="00F902AB">
        <w:t xml:space="preserve">Console logs showed the access token was valid and well-formed (correct issuer, audience, scopes, roles) — confirming steps 2–6 were fully successful. The </w:t>
      </w:r>
      <w:r w:rsidRPr="00F902AB">
        <w:rPr>
          <w:i/>
          <w:iCs/>
        </w:rPr>
        <w:t>new</w:t>
      </w:r>
      <w:r w:rsidRPr="00F902AB">
        <w:t xml:space="preserve"> 500 was </w:t>
      </w:r>
      <w:r w:rsidRPr="00506210">
        <w:rPr>
          <w:rFonts w:ascii="Consolas" w:hAnsi="Consolas"/>
          <w:b/>
          <w:bCs/>
          <w:color w:val="4472C4" w:themeColor="accent1"/>
          <w:sz w:val="22"/>
          <w:szCs w:val="22"/>
        </w:rPr>
        <w:t>DEPTH_ZERO_SELF_SIGNED_CERT</w:t>
      </w:r>
      <w:r w:rsidRPr="00F902AB">
        <w:t xml:space="preserve"> again, but for this third, different certificate.</w:t>
      </w:r>
    </w:p>
    <w:p w14:paraId="77759FA9" w14:textId="77777777" w:rsidR="00F902AB" w:rsidRPr="00F902AB" w:rsidRDefault="00F902AB" w:rsidP="00F902AB">
      <w:pPr>
        <w:numPr>
          <w:ilvl w:val="0"/>
          <w:numId w:val="8"/>
        </w:numPr>
      </w:pPr>
      <w:r w:rsidRPr="00F902AB">
        <w:rPr>
          <w:b/>
          <w:bCs/>
        </w:rPr>
        <w:t>What didn't work initially:</w:t>
      </w:r>
      <w:r w:rsidRPr="00F902AB">
        <w:t xml:space="preserve"> guessed at reusing </w:t>
      </w:r>
      <w:proofErr w:type="spellStart"/>
      <w:r w:rsidRPr="00506210">
        <w:rPr>
          <w:rFonts w:ascii="Consolas" w:hAnsi="Consolas"/>
          <w:b/>
          <w:bCs/>
          <w:color w:val="4472C4" w:themeColor="accent1"/>
          <w:sz w:val="22"/>
          <w:szCs w:val="22"/>
        </w:rPr>
        <w:t>iis</w:t>
      </w:r>
      <w:proofErr w:type="spellEnd"/>
      <w:r w:rsidRPr="00506210">
        <w:rPr>
          <w:rFonts w:ascii="Consolas" w:hAnsi="Consolas"/>
          <w:b/>
          <w:bCs/>
          <w:color w:val="4472C4" w:themeColor="accent1"/>
          <w:sz w:val="22"/>
          <w:szCs w:val="22"/>
        </w:rPr>
        <w:t>-express-</w:t>
      </w:r>
      <w:proofErr w:type="spellStart"/>
      <w:r w:rsidRPr="00506210">
        <w:rPr>
          <w:rFonts w:ascii="Consolas" w:hAnsi="Consolas"/>
          <w:b/>
          <w:bCs/>
          <w:color w:val="4472C4" w:themeColor="accent1"/>
          <w:sz w:val="22"/>
          <w:szCs w:val="22"/>
        </w:rPr>
        <w:t>localhost.pem</w:t>
      </w:r>
      <w:proofErr w:type="spellEnd"/>
      <w:r w:rsidRPr="00F902AB">
        <w:t xml:space="preserve"> by itself — risky, because it would drop the IDP cert from the trust bundle and reintroduce the earlier failure.</w:t>
      </w:r>
    </w:p>
    <w:p w14:paraId="767B0330" w14:textId="77777777" w:rsidR="00F902AB" w:rsidRPr="00F902AB" w:rsidRDefault="00F902AB" w:rsidP="00F902AB">
      <w:pPr>
        <w:numPr>
          <w:ilvl w:val="0"/>
          <w:numId w:val="8"/>
        </w:numPr>
      </w:pPr>
      <w:r w:rsidRPr="00F902AB">
        <w:rPr>
          <w:b/>
          <w:bCs/>
        </w:rPr>
        <w:t>Verification step:</w:t>
      </w:r>
      <w:r w:rsidRPr="00F902AB">
        <w:t xml:space="preserve"> used </w:t>
      </w:r>
      <w:proofErr w:type="spellStart"/>
      <w:r w:rsidRPr="00506210">
        <w:rPr>
          <w:rFonts w:ascii="Consolas" w:hAnsi="Consolas"/>
          <w:b/>
          <w:bCs/>
          <w:color w:val="4472C4" w:themeColor="accent1"/>
          <w:sz w:val="22"/>
          <w:szCs w:val="22"/>
        </w:rPr>
        <w:t>openssl</w:t>
      </w:r>
      <w:proofErr w:type="spellEnd"/>
      <w:r w:rsidRPr="00506210">
        <w:rPr>
          <w:rFonts w:ascii="Consolas" w:hAnsi="Consolas"/>
          <w:b/>
          <w:bCs/>
          <w:color w:val="4472C4" w:themeColor="accent1"/>
          <w:sz w:val="22"/>
          <w:szCs w:val="22"/>
        </w:rPr>
        <w:t xml:space="preserve"> </w:t>
      </w:r>
      <w:proofErr w:type="spellStart"/>
      <w:r w:rsidRPr="00506210">
        <w:rPr>
          <w:rFonts w:ascii="Consolas" w:hAnsi="Consolas"/>
          <w:b/>
          <w:bCs/>
          <w:color w:val="4472C4" w:themeColor="accent1"/>
          <w:sz w:val="22"/>
          <w:szCs w:val="22"/>
        </w:rPr>
        <w:t>s_client</w:t>
      </w:r>
      <w:proofErr w:type="spellEnd"/>
      <w:r w:rsidRPr="00506210">
        <w:rPr>
          <w:rFonts w:ascii="Consolas" w:hAnsi="Consolas"/>
          <w:b/>
          <w:bCs/>
          <w:color w:val="4472C4" w:themeColor="accent1"/>
          <w:sz w:val="22"/>
          <w:szCs w:val="22"/>
        </w:rPr>
        <w:t xml:space="preserve"> -connect localhost:44305 -</w:t>
      </w:r>
      <w:proofErr w:type="spellStart"/>
      <w:r w:rsidRPr="00506210">
        <w:rPr>
          <w:rFonts w:ascii="Consolas" w:hAnsi="Consolas"/>
          <w:b/>
          <w:bCs/>
          <w:color w:val="4472C4" w:themeColor="accent1"/>
          <w:sz w:val="22"/>
          <w:szCs w:val="22"/>
        </w:rPr>
        <w:t>showcerts</w:t>
      </w:r>
      <w:proofErr w:type="spellEnd"/>
      <w:r w:rsidRPr="00F902AB">
        <w:t xml:space="preserve"> to pull the </w:t>
      </w:r>
      <w:r w:rsidRPr="00F902AB">
        <w:rPr>
          <w:i/>
          <w:iCs/>
        </w:rPr>
        <w:t>actual live</w:t>
      </w:r>
      <w:r w:rsidRPr="00F902AB">
        <w:t xml:space="preserve"> certificate being served, rather than guessing from filenames. Confirmed </w:t>
      </w:r>
      <w:r w:rsidRPr="00506210">
        <w:rPr>
          <w:rFonts w:ascii="Consolas" w:hAnsi="Consolas"/>
          <w:b/>
          <w:bCs/>
          <w:color w:val="4472C4" w:themeColor="accent1"/>
          <w:sz w:val="22"/>
          <w:szCs w:val="22"/>
        </w:rPr>
        <w:t>subject=CN=localhost / issuer=CN=localhost</w:t>
      </w:r>
      <w:r w:rsidRPr="00F902AB">
        <w:t xml:space="preserve"> — a genuinely self-signed leaf cert, the classic Visual-Studio-generated "IIS Express Development Certificate," distinct from both the Orders CA and the Kestrel dev cert.</w:t>
      </w:r>
    </w:p>
    <w:p w14:paraId="68363EBF" w14:textId="77777777" w:rsidR="00F902AB" w:rsidRPr="00F902AB" w:rsidRDefault="00F902AB" w:rsidP="00F902AB">
      <w:pPr>
        <w:numPr>
          <w:ilvl w:val="0"/>
          <w:numId w:val="8"/>
        </w:numPr>
      </w:pPr>
      <w:r w:rsidRPr="00F902AB">
        <w:t xml:space="preserve">Saved that live cert to a file and rebuilt the bundle with </w:t>
      </w:r>
      <w:r w:rsidRPr="00F902AB">
        <w:rPr>
          <w:b/>
          <w:bCs/>
        </w:rPr>
        <w:t>all three</w:t>
      </w:r>
      <w:r w:rsidRPr="00F902AB">
        <w:t xml:space="preserve"> certs (Kestrel dev cert + live IIS Express cert + Orders CA) concatenated into </w:t>
      </w:r>
      <w:r w:rsidRPr="00506210">
        <w:rPr>
          <w:rFonts w:ascii="Consolas" w:hAnsi="Consolas"/>
          <w:b/>
          <w:bCs/>
          <w:color w:val="4472C4" w:themeColor="accent1"/>
          <w:sz w:val="22"/>
          <w:szCs w:val="22"/>
        </w:rPr>
        <w:t>extra-ca-</w:t>
      </w:r>
      <w:proofErr w:type="spellStart"/>
      <w:r w:rsidRPr="00506210">
        <w:rPr>
          <w:rFonts w:ascii="Consolas" w:hAnsi="Consolas"/>
          <w:b/>
          <w:bCs/>
          <w:color w:val="4472C4" w:themeColor="accent1"/>
          <w:sz w:val="22"/>
          <w:szCs w:val="22"/>
        </w:rPr>
        <w:t>bundle.pem</w:t>
      </w:r>
      <w:proofErr w:type="spellEnd"/>
      <w:r w:rsidRPr="00F902AB">
        <w:t>.</w:t>
      </w:r>
    </w:p>
    <w:p w14:paraId="04121E66" w14:textId="77777777" w:rsidR="00F902AB" w:rsidRPr="00F902AB" w:rsidRDefault="00F902AB" w:rsidP="00F902AB">
      <w:pPr>
        <w:rPr>
          <w:b/>
          <w:bCs/>
        </w:rPr>
      </w:pPr>
      <w:r w:rsidRPr="00F902AB">
        <w:rPr>
          <w:b/>
          <w:bCs/>
        </w:rPr>
        <w:t xml:space="preserve">8. </w:t>
      </w:r>
      <w:r w:rsidRPr="00816B53">
        <w:rPr>
          <w:rFonts w:ascii="Consolas" w:hAnsi="Consolas"/>
          <w:b/>
          <w:bCs/>
          <w:color w:val="4472C4" w:themeColor="accent1"/>
          <w:sz w:val="22"/>
          <w:szCs w:val="22"/>
        </w:rPr>
        <w:t>NODE_EXTRA_CA_CERTS</w:t>
      </w:r>
      <w:r w:rsidRPr="00F902AB">
        <w:rPr>
          <w:b/>
          <w:bCs/>
        </w:rPr>
        <w:t xml:space="preserve"> still didn't fix the GraphQL call</w:t>
      </w:r>
    </w:p>
    <w:p w14:paraId="4624EFF1" w14:textId="77777777" w:rsidR="00F902AB" w:rsidRPr="00F902AB" w:rsidRDefault="00F902AB" w:rsidP="00F902AB">
      <w:pPr>
        <w:numPr>
          <w:ilvl w:val="0"/>
          <w:numId w:val="9"/>
        </w:numPr>
      </w:pPr>
      <w:r w:rsidRPr="00F902AB">
        <w:t>Fully restarted VS 2026, VS Code, and both terminals to rule out stale-environment issues (same class of problem as step 5).</w:t>
      </w:r>
    </w:p>
    <w:p w14:paraId="1215D5EF" w14:textId="77777777" w:rsidR="00F902AB" w:rsidRPr="00F902AB" w:rsidRDefault="00F902AB" w:rsidP="00F902AB">
      <w:pPr>
        <w:numPr>
          <w:ilvl w:val="0"/>
          <w:numId w:val="9"/>
        </w:numPr>
      </w:pPr>
      <w:r w:rsidRPr="00F902AB">
        <w:rPr>
          <w:b/>
          <w:bCs/>
        </w:rPr>
        <w:t>Error persisted identically</w:t>
      </w:r>
      <w:r w:rsidRPr="00F902AB">
        <w:t>, even with the correct cert verified present in the bundle.</w:t>
      </w:r>
    </w:p>
    <w:p w14:paraId="6ABCDC15" w14:textId="77777777" w:rsidR="00F902AB" w:rsidRPr="00F902AB" w:rsidRDefault="00F902AB" w:rsidP="00F902AB">
      <w:pPr>
        <w:numPr>
          <w:ilvl w:val="0"/>
          <w:numId w:val="9"/>
        </w:numPr>
      </w:pPr>
      <w:r w:rsidRPr="00F902AB">
        <w:rPr>
          <w:b/>
          <w:bCs/>
        </w:rPr>
        <w:t>Root cause identified:</w:t>
      </w:r>
      <w:r w:rsidRPr="00F902AB">
        <w:t xml:space="preserve"> the code was using </w:t>
      </w:r>
      <w:r w:rsidRPr="00816B53">
        <w:rPr>
          <w:b/>
          <w:bCs/>
        </w:rPr>
        <w:t>Node's</w:t>
      </w:r>
      <w:r w:rsidRPr="00F902AB">
        <w:t xml:space="preserve"> </w:t>
      </w:r>
      <w:r w:rsidRPr="00F902AB">
        <w:rPr>
          <w:b/>
          <w:bCs/>
        </w:rPr>
        <w:t xml:space="preserve">built-in global </w:t>
      </w:r>
      <w:proofErr w:type="gramStart"/>
      <w:r w:rsidRPr="00F902AB">
        <w:rPr>
          <w:b/>
          <w:bCs/>
        </w:rPr>
        <w:t>fetch(</w:t>
      </w:r>
      <w:proofErr w:type="gramEnd"/>
      <w:r w:rsidRPr="00F902AB">
        <w:rPr>
          <w:b/>
          <w:bCs/>
        </w:rPr>
        <w:t>)</w:t>
      </w:r>
      <w:r w:rsidRPr="00F902AB">
        <w:t xml:space="preserve"> (backed by </w:t>
      </w:r>
      <w:proofErr w:type="spellStart"/>
      <w:r w:rsidRPr="00816B53">
        <w:rPr>
          <w:rFonts w:ascii="Consolas" w:hAnsi="Consolas"/>
          <w:b/>
          <w:bCs/>
          <w:color w:val="4472C4" w:themeColor="accent1"/>
          <w:sz w:val="22"/>
          <w:szCs w:val="22"/>
        </w:rPr>
        <w:t>undici</w:t>
      </w:r>
      <w:proofErr w:type="spellEnd"/>
      <w:r w:rsidRPr="00F902AB">
        <w:t xml:space="preserve">), </w:t>
      </w:r>
      <w:r w:rsidRPr="00816B53">
        <w:rPr>
          <w:b/>
          <w:bCs/>
          <w:color w:val="C00000"/>
        </w:rPr>
        <w:t xml:space="preserve">which has a documented history of not reliably </w:t>
      </w:r>
      <w:proofErr w:type="spellStart"/>
      <w:r w:rsidRPr="00816B53">
        <w:rPr>
          <w:b/>
          <w:bCs/>
          <w:color w:val="C00000"/>
        </w:rPr>
        <w:t>honoring</w:t>
      </w:r>
      <w:proofErr w:type="spellEnd"/>
      <w:r w:rsidRPr="00816B53">
        <w:rPr>
          <w:b/>
          <w:bCs/>
          <w:color w:val="C00000"/>
        </w:rPr>
        <w:t xml:space="preserve"> </w:t>
      </w:r>
      <w:r w:rsidRPr="00816B53">
        <w:rPr>
          <w:rFonts w:ascii="Consolas" w:hAnsi="Consolas"/>
          <w:b/>
          <w:bCs/>
          <w:color w:val="4472C4" w:themeColor="accent1"/>
          <w:sz w:val="22"/>
          <w:szCs w:val="22"/>
        </w:rPr>
        <w:t>NODE_EXTRA_CA_CERTS</w:t>
      </w:r>
      <w:r w:rsidRPr="00816B53">
        <w:rPr>
          <w:b/>
          <w:bCs/>
          <w:color w:val="C00000"/>
        </w:rPr>
        <w:t xml:space="preserve"> in the same way the legacy </w:t>
      </w:r>
      <w:r w:rsidRPr="00816B53">
        <w:rPr>
          <w:rFonts w:ascii="Consolas" w:hAnsi="Consolas"/>
          <w:b/>
          <w:bCs/>
          <w:color w:val="4472C4" w:themeColor="accent1"/>
          <w:sz w:val="22"/>
          <w:szCs w:val="22"/>
        </w:rPr>
        <w:t>https</w:t>
      </w:r>
      <w:r w:rsidRPr="00816B53">
        <w:rPr>
          <w:b/>
          <w:bCs/>
          <w:color w:val="C00000"/>
        </w:rPr>
        <w:t xml:space="preserve"> module does</w:t>
      </w:r>
      <w:r w:rsidRPr="00F902AB">
        <w:t>. The environment variable approach was fundamentally the wrong tool for this specific code path.</w:t>
      </w:r>
    </w:p>
    <w:p w14:paraId="6A53FC8D" w14:textId="77777777" w:rsidR="00F902AB" w:rsidRPr="00F902AB" w:rsidRDefault="00F902AB" w:rsidP="00F902AB">
      <w:pPr>
        <w:rPr>
          <w:b/>
          <w:bCs/>
        </w:rPr>
      </w:pPr>
      <w:r w:rsidRPr="00F902AB">
        <w:rPr>
          <w:b/>
          <w:bCs/>
        </w:rPr>
        <w:t xml:space="preserve">9. Final fix — explicit </w:t>
      </w:r>
      <w:proofErr w:type="spellStart"/>
      <w:r w:rsidRPr="00672778">
        <w:rPr>
          <w:rFonts w:ascii="Consolas" w:hAnsi="Consolas"/>
          <w:b/>
          <w:bCs/>
          <w:color w:val="4472C4" w:themeColor="accent1"/>
          <w:sz w:val="22"/>
          <w:szCs w:val="22"/>
        </w:rPr>
        <w:t>undici</w:t>
      </w:r>
      <w:proofErr w:type="spellEnd"/>
      <w:r w:rsidRPr="00F902AB">
        <w:rPr>
          <w:b/>
          <w:bCs/>
        </w:rPr>
        <w:t xml:space="preserve"> dispatcher in code</w:t>
      </w:r>
    </w:p>
    <w:p w14:paraId="330C8EC8" w14:textId="77777777" w:rsidR="00F902AB" w:rsidRPr="00F902AB" w:rsidRDefault="00F902AB" w:rsidP="00F902AB">
      <w:pPr>
        <w:numPr>
          <w:ilvl w:val="0"/>
          <w:numId w:val="10"/>
        </w:numPr>
      </w:pPr>
      <w:r w:rsidRPr="00F902AB">
        <w:t xml:space="preserve">Installed the </w:t>
      </w:r>
      <w:proofErr w:type="spellStart"/>
      <w:r w:rsidRPr="00672778">
        <w:rPr>
          <w:rFonts w:ascii="Consolas" w:hAnsi="Consolas"/>
          <w:b/>
          <w:bCs/>
          <w:color w:val="4472C4" w:themeColor="accent1"/>
          <w:sz w:val="22"/>
          <w:szCs w:val="22"/>
        </w:rPr>
        <w:t>undici</w:t>
      </w:r>
      <w:proofErr w:type="spellEnd"/>
      <w:r w:rsidRPr="00F902AB">
        <w:t xml:space="preserve"> package explicitly (</w:t>
      </w:r>
      <w:proofErr w:type="spellStart"/>
      <w:r w:rsidRPr="00672778">
        <w:rPr>
          <w:rFonts w:ascii="Consolas" w:hAnsi="Consolas"/>
          <w:b/>
          <w:bCs/>
          <w:color w:val="4472C4" w:themeColor="accent1"/>
          <w:sz w:val="22"/>
          <w:szCs w:val="22"/>
        </w:rPr>
        <w:t>pnpm</w:t>
      </w:r>
      <w:proofErr w:type="spellEnd"/>
      <w:r w:rsidRPr="00672778">
        <w:rPr>
          <w:rFonts w:ascii="Consolas" w:hAnsi="Consolas"/>
          <w:b/>
          <w:bCs/>
          <w:color w:val="4472C4" w:themeColor="accent1"/>
          <w:sz w:val="22"/>
          <w:szCs w:val="22"/>
        </w:rPr>
        <w:t xml:space="preserve"> add </w:t>
      </w:r>
      <w:proofErr w:type="spellStart"/>
      <w:r w:rsidRPr="00672778">
        <w:rPr>
          <w:rFonts w:ascii="Consolas" w:hAnsi="Consolas"/>
          <w:b/>
          <w:bCs/>
          <w:color w:val="4472C4" w:themeColor="accent1"/>
          <w:sz w:val="22"/>
          <w:szCs w:val="22"/>
        </w:rPr>
        <w:t>undici</w:t>
      </w:r>
      <w:proofErr w:type="spellEnd"/>
      <w:r w:rsidRPr="00F902AB">
        <w:t xml:space="preserve">) — needed because although Node's fetch is </w:t>
      </w:r>
      <w:r w:rsidRPr="00F902AB">
        <w:rPr>
          <w:i/>
          <w:iCs/>
        </w:rPr>
        <w:t>built on</w:t>
      </w:r>
      <w:r w:rsidRPr="00F902AB">
        <w:t xml:space="preserve"> </w:t>
      </w:r>
      <w:proofErr w:type="spellStart"/>
      <w:r w:rsidRPr="00672778">
        <w:rPr>
          <w:rFonts w:ascii="Consolas" w:hAnsi="Consolas"/>
          <w:b/>
          <w:bCs/>
          <w:color w:val="4472C4" w:themeColor="accent1"/>
          <w:sz w:val="22"/>
          <w:szCs w:val="22"/>
        </w:rPr>
        <w:t>undici</w:t>
      </w:r>
      <w:proofErr w:type="spellEnd"/>
      <w:r w:rsidRPr="00F902AB">
        <w:t xml:space="preserve"> internally, that internal copy isn't importable/typed without adding the package itself.</w:t>
      </w:r>
    </w:p>
    <w:p w14:paraId="03CE552B" w14:textId="77777777" w:rsidR="00F902AB" w:rsidRPr="00F902AB" w:rsidRDefault="00F902AB" w:rsidP="00F902AB">
      <w:pPr>
        <w:numPr>
          <w:ilvl w:val="0"/>
          <w:numId w:val="10"/>
        </w:numPr>
      </w:pPr>
      <w:r w:rsidRPr="00F902AB">
        <w:lastRenderedPageBreak/>
        <w:t xml:space="preserve">Added to </w:t>
      </w:r>
      <w:proofErr w:type="spellStart"/>
      <w:r w:rsidRPr="00672778">
        <w:rPr>
          <w:rFonts w:ascii="Consolas" w:hAnsi="Consolas"/>
          <w:b/>
          <w:bCs/>
          <w:color w:val="4472C4" w:themeColor="accent1"/>
          <w:sz w:val="22"/>
          <w:szCs w:val="22"/>
        </w:rPr>
        <w:t>main.ts</w:t>
      </w:r>
      <w:proofErr w:type="spellEnd"/>
      <w:r w:rsidRPr="00F902AB">
        <w:t>, before bootstrap:</w:t>
      </w:r>
    </w:p>
    <w:p w14:paraId="0AF051C0" w14:textId="77777777" w:rsidR="00672778" w:rsidRDefault="00672778" w:rsidP="00672778">
      <w:pPr>
        <w:shd w:val="clear" w:color="auto" w:fill="D9D9D9" w:themeFill="background1" w:themeFillShade="D9"/>
        <w:spacing w:after="0" w:line="240" w:lineRule="auto"/>
        <w:ind w:left="720"/>
        <w:rPr>
          <w:rFonts w:ascii="Consolas" w:hAnsi="Consolas"/>
          <w:b/>
          <w:bCs/>
          <w:color w:val="4472C4" w:themeColor="accent1"/>
          <w:sz w:val="22"/>
          <w:szCs w:val="22"/>
        </w:rPr>
      </w:pPr>
    </w:p>
    <w:p w14:paraId="04D4A3CD" w14:textId="21D1DBF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import </w:t>
      </w:r>
      <w:proofErr w:type="gramStart"/>
      <w:r w:rsidRPr="00672778">
        <w:rPr>
          <w:rFonts w:ascii="Consolas" w:hAnsi="Consolas"/>
          <w:b/>
          <w:bCs/>
          <w:color w:val="4472C4" w:themeColor="accent1"/>
          <w:sz w:val="22"/>
          <w:szCs w:val="22"/>
        </w:rPr>
        <w:t>{ Agent</w:t>
      </w:r>
      <w:proofErr w:type="gramEnd"/>
      <w:r w:rsidRPr="00672778">
        <w:rPr>
          <w:rFonts w:ascii="Consolas" w:hAnsi="Consolas"/>
          <w:b/>
          <w:bCs/>
          <w:color w:val="4472C4" w:themeColor="accent1"/>
          <w:sz w:val="22"/>
          <w:szCs w:val="22"/>
        </w:rPr>
        <w:t xml:space="preserve">, </w:t>
      </w:r>
      <w:proofErr w:type="spellStart"/>
      <w:proofErr w:type="gramStart"/>
      <w:r w:rsidRPr="00672778">
        <w:rPr>
          <w:rFonts w:ascii="Consolas" w:hAnsi="Consolas"/>
          <w:b/>
          <w:bCs/>
          <w:color w:val="4472C4" w:themeColor="accent1"/>
          <w:sz w:val="22"/>
          <w:szCs w:val="22"/>
        </w:rPr>
        <w:t>setGlobalDispatcher</w:t>
      </w:r>
      <w:proofErr w:type="spellEnd"/>
      <w:r w:rsidRPr="00672778">
        <w:rPr>
          <w:rFonts w:ascii="Consolas" w:hAnsi="Consolas"/>
          <w:b/>
          <w:bCs/>
          <w:color w:val="4472C4" w:themeColor="accent1"/>
          <w:sz w:val="22"/>
          <w:szCs w:val="22"/>
        </w:rPr>
        <w:t xml:space="preserve"> }</w:t>
      </w:r>
      <w:proofErr w:type="gramEnd"/>
      <w:r w:rsidRPr="00672778">
        <w:rPr>
          <w:rFonts w:ascii="Consolas" w:hAnsi="Consolas"/>
          <w:b/>
          <w:bCs/>
          <w:color w:val="4472C4" w:themeColor="accent1"/>
          <w:sz w:val="22"/>
          <w:szCs w:val="22"/>
        </w:rPr>
        <w:t xml:space="preserve"> from '</w:t>
      </w:r>
      <w:proofErr w:type="spellStart"/>
      <w:r w:rsidRPr="00672778">
        <w:rPr>
          <w:rFonts w:ascii="Consolas" w:hAnsi="Consolas"/>
          <w:b/>
          <w:bCs/>
          <w:color w:val="4472C4" w:themeColor="accent1"/>
          <w:sz w:val="22"/>
          <w:szCs w:val="22"/>
        </w:rPr>
        <w:t>undici</w:t>
      </w:r>
      <w:proofErr w:type="spellEnd"/>
      <w:r w:rsidRPr="00672778">
        <w:rPr>
          <w:rFonts w:ascii="Consolas" w:hAnsi="Consolas"/>
          <w:b/>
          <w:bCs/>
          <w:color w:val="4472C4" w:themeColor="accent1"/>
          <w:sz w:val="22"/>
          <w:szCs w:val="22"/>
        </w:rPr>
        <w:t>';</w:t>
      </w:r>
    </w:p>
    <w:p w14:paraId="6C9CA9C4"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import * as path from 'path';</w:t>
      </w:r>
    </w:p>
    <w:p w14:paraId="5129AA2E"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 reused existing `import fs from 'fs</w:t>
      </w:r>
      <w:proofErr w:type="gramStart"/>
      <w:r w:rsidRPr="00672778">
        <w:rPr>
          <w:rFonts w:ascii="Consolas" w:hAnsi="Consolas"/>
          <w:b/>
          <w:bCs/>
          <w:color w:val="4472C4" w:themeColor="accent1"/>
          <w:sz w:val="22"/>
          <w:szCs w:val="22"/>
        </w:rPr>
        <w:t>';`</w:t>
      </w:r>
      <w:proofErr w:type="gramEnd"/>
    </w:p>
    <w:p w14:paraId="467288CB"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p>
    <w:p w14:paraId="32F6A4AB"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w:t>
      </w:r>
      <w:proofErr w:type="spellStart"/>
      <w:r w:rsidRPr="00672778">
        <w:rPr>
          <w:rFonts w:ascii="Consolas" w:hAnsi="Consolas"/>
          <w:b/>
          <w:bCs/>
          <w:color w:val="4472C4" w:themeColor="accent1"/>
          <w:sz w:val="22"/>
          <w:szCs w:val="22"/>
        </w:rPr>
        <w:t>const</w:t>
      </w:r>
      <w:proofErr w:type="spellEnd"/>
      <w:r w:rsidRPr="00672778">
        <w:rPr>
          <w:rFonts w:ascii="Consolas" w:hAnsi="Consolas"/>
          <w:b/>
          <w:bCs/>
          <w:color w:val="4472C4" w:themeColor="accent1"/>
          <w:sz w:val="22"/>
          <w:szCs w:val="22"/>
        </w:rPr>
        <w:t xml:space="preserve"> </w:t>
      </w:r>
      <w:proofErr w:type="spellStart"/>
      <w:r w:rsidRPr="00672778">
        <w:rPr>
          <w:rFonts w:ascii="Consolas" w:hAnsi="Consolas"/>
          <w:b/>
          <w:bCs/>
          <w:color w:val="4472C4" w:themeColor="accent1"/>
          <w:sz w:val="22"/>
          <w:szCs w:val="22"/>
        </w:rPr>
        <w:t>caBundle</w:t>
      </w:r>
      <w:proofErr w:type="spellEnd"/>
      <w:r w:rsidRPr="00672778">
        <w:rPr>
          <w:rFonts w:ascii="Consolas" w:hAnsi="Consolas"/>
          <w:b/>
          <w:bCs/>
          <w:color w:val="4472C4" w:themeColor="accent1"/>
          <w:sz w:val="22"/>
          <w:szCs w:val="22"/>
        </w:rPr>
        <w:t xml:space="preserve"> = </w:t>
      </w:r>
      <w:proofErr w:type="spellStart"/>
      <w:proofErr w:type="gramStart"/>
      <w:r w:rsidRPr="00672778">
        <w:rPr>
          <w:rFonts w:ascii="Consolas" w:hAnsi="Consolas"/>
          <w:b/>
          <w:bCs/>
          <w:color w:val="4472C4" w:themeColor="accent1"/>
          <w:sz w:val="22"/>
          <w:szCs w:val="22"/>
        </w:rPr>
        <w:t>fs.readFileSync</w:t>
      </w:r>
      <w:proofErr w:type="spellEnd"/>
      <w:proofErr w:type="gramEnd"/>
      <w:r w:rsidRPr="00672778">
        <w:rPr>
          <w:rFonts w:ascii="Consolas" w:hAnsi="Consolas"/>
          <w:b/>
          <w:bCs/>
          <w:color w:val="4472C4" w:themeColor="accent1"/>
          <w:sz w:val="22"/>
          <w:szCs w:val="22"/>
        </w:rPr>
        <w:t>(</w:t>
      </w:r>
    </w:p>
    <w:p w14:paraId="3B18148E"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w:t>
      </w:r>
      <w:proofErr w:type="spellStart"/>
      <w:proofErr w:type="gramStart"/>
      <w:r w:rsidRPr="00672778">
        <w:rPr>
          <w:rFonts w:ascii="Consolas" w:hAnsi="Consolas"/>
          <w:b/>
          <w:bCs/>
          <w:color w:val="4472C4" w:themeColor="accent1"/>
          <w:sz w:val="22"/>
          <w:szCs w:val="22"/>
        </w:rPr>
        <w:t>path.join</w:t>
      </w:r>
      <w:proofErr w:type="spellEnd"/>
      <w:proofErr w:type="gramEnd"/>
      <w:r w:rsidRPr="00672778">
        <w:rPr>
          <w:rFonts w:ascii="Consolas" w:hAnsi="Consolas"/>
          <w:b/>
          <w:bCs/>
          <w:color w:val="4472C4" w:themeColor="accent1"/>
          <w:sz w:val="22"/>
          <w:szCs w:val="22"/>
        </w:rPr>
        <w:t>(__</w:t>
      </w:r>
      <w:proofErr w:type="spellStart"/>
      <w:r w:rsidRPr="00672778">
        <w:rPr>
          <w:rFonts w:ascii="Consolas" w:hAnsi="Consolas"/>
          <w:b/>
          <w:bCs/>
          <w:color w:val="4472C4" w:themeColor="accent1"/>
          <w:sz w:val="22"/>
          <w:szCs w:val="22"/>
        </w:rPr>
        <w:t>dirname</w:t>
      </w:r>
      <w:proofErr w:type="spellEnd"/>
      <w:r w:rsidRPr="00672778">
        <w:rPr>
          <w:rFonts w:ascii="Consolas" w:hAnsi="Consolas"/>
          <w:b/>
          <w:bCs/>
          <w:color w:val="4472C4" w:themeColor="accent1"/>
          <w:sz w:val="22"/>
          <w:szCs w:val="22"/>
        </w:rPr>
        <w:t>, '..', 'certs', 'extra-ca-</w:t>
      </w:r>
      <w:proofErr w:type="spellStart"/>
      <w:r w:rsidRPr="00672778">
        <w:rPr>
          <w:rFonts w:ascii="Consolas" w:hAnsi="Consolas"/>
          <w:b/>
          <w:bCs/>
          <w:color w:val="4472C4" w:themeColor="accent1"/>
          <w:sz w:val="22"/>
          <w:szCs w:val="22"/>
        </w:rPr>
        <w:t>bundle.pem</w:t>
      </w:r>
      <w:proofErr w:type="spellEnd"/>
      <w:r w:rsidRPr="00672778">
        <w:rPr>
          <w:rFonts w:ascii="Consolas" w:hAnsi="Consolas"/>
          <w:b/>
          <w:bCs/>
          <w:color w:val="4472C4" w:themeColor="accent1"/>
          <w:sz w:val="22"/>
          <w:szCs w:val="22"/>
        </w:rPr>
        <w:t>'),</w:t>
      </w:r>
    </w:p>
    <w:p w14:paraId="25D95CA9"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w:t>
      </w:r>
    </w:p>
    <w:p w14:paraId="1EC48767"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p>
    <w:p w14:paraId="748B433F"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w:t>
      </w:r>
      <w:proofErr w:type="spellStart"/>
      <w:proofErr w:type="gramStart"/>
      <w:r w:rsidRPr="00672778">
        <w:rPr>
          <w:rFonts w:ascii="Consolas" w:hAnsi="Consolas"/>
          <w:b/>
          <w:bCs/>
          <w:color w:val="4472C4" w:themeColor="accent1"/>
          <w:sz w:val="22"/>
          <w:szCs w:val="22"/>
        </w:rPr>
        <w:t>setGlobalDispatcher</w:t>
      </w:r>
      <w:proofErr w:type="spellEnd"/>
      <w:r w:rsidRPr="00672778">
        <w:rPr>
          <w:rFonts w:ascii="Consolas" w:hAnsi="Consolas"/>
          <w:b/>
          <w:bCs/>
          <w:color w:val="4472C4" w:themeColor="accent1"/>
          <w:sz w:val="22"/>
          <w:szCs w:val="22"/>
        </w:rPr>
        <w:t>(</w:t>
      </w:r>
      <w:proofErr w:type="gramEnd"/>
    </w:p>
    <w:p w14:paraId="1D9FB702"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new </w:t>
      </w:r>
      <w:proofErr w:type="gramStart"/>
      <w:r w:rsidRPr="00672778">
        <w:rPr>
          <w:rFonts w:ascii="Consolas" w:hAnsi="Consolas"/>
          <w:b/>
          <w:bCs/>
          <w:color w:val="4472C4" w:themeColor="accent1"/>
          <w:sz w:val="22"/>
          <w:szCs w:val="22"/>
        </w:rPr>
        <w:t>Agent(</w:t>
      </w:r>
      <w:proofErr w:type="gramEnd"/>
      <w:r w:rsidRPr="00672778">
        <w:rPr>
          <w:rFonts w:ascii="Consolas" w:hAnsi="Consolas"/>
          <w:b/>
          <w:bCs/>
          <w:color w:val="4472C4" w:themeColor="accent1"/>
          <w:sz w:val="22"/>
          <w:szCs w:val="22"/>
        </w:rPr>
        <w:t>{</w:t>
      </w:r>
    </w:p>
    <w:p w14:paraId="133C8997"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connect: </w:t>
      </w:r>
      <w:proofErr w:type="gramStart"/>
      <w:r w:rsidRPr="00672778">
        <w:rPr>
          <w:rFonts w:ascii="Consolas" w:hAnsi="Consolas"/>
          <w:b/>
          <w:bCs/>
          <w:color w:val="4472C4" w:themeColor="accent1"/>
          <w:sz w:val="22"/>
          <w:szCs w:val="22"/>
        </w:rPr>
        <w:t>{ ca</w:t>
      </w:r>
      <w:proofErr w:type="gramEnd"/>
      <w:r w:rsidRPr="00672778">
        <w:rPr>
          <w:rFonts w:ascii="Consolas" w:hAnsi="Consolas"/>
          <w:b/>
          <w:bCs/>
          <w:color w:val="4472C4" w:themeColor="accent1"/>
          <w:sz w:val="22"/>
          <w:szCs w:val="22"/>
        </w:rPr>
        <w:t xml:space="preserve">: </w:t>
      </w:r>
      <w:proofErr w:type="spellStart"/>
      <w:proofErr w:type="gramStart"/>
      <w:r w:rsidRPr="00672778">
        <w:rPr>
          <w:rFonts w:ascii="Consolas" w:hAnsi="Consolas"/>
          <w:b/>
          <w:bCs/>
          <w:color w:val="4472C4" w:themeColor="accent1"/>
          <w:sz w:val="22"/>
          <w:szCs w:val="22"/>
        </w:rPr>
        <w:t>caBundle</w:t>
      </w:r>
      <w:proofErr w:type="spellEnd"/>
      <w:r w:rsidRPr="00672778">
        <w:rPr>
          <w:rFonts w:ascii="Consolas" w:hAnsi="Consolas"/>
          <w:b/>
          <w:bCs/>
          <w:color w:val="4472C4" w:themeColor="accent1"/>
          <w:sz w:val="22"/>
          <w:szCs w:val="22"/>
        </w:rPr>
        <w:t xml:space="preserve"> }</w:t>
      </w:r>
      <w:proofErr w:type="gramEnd"/>
      <w:r w:rsidRPr="00672778">
        <w:rPr>
          <w:rFonts w:ascii="Consolas" w:hAnsi="Consolas"/>
          <w:b/>
          <w:bCs/>
          <w:color w:val="4472C4" w:themeColor="accent1"/>
          <w:sz w:val="22"/>
          <w:szCs w:val="22"/>
        </w:rPr>
        <w:t>,</w:t>
      </w:r>
    </w:p>
    <w:p w14:paraId="147732BC" w14:textId="77777777" w:rsidR="00F902AB" w:rsidRPr="00672778"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w:t>
      </w:r>
    </w:p>
    <w:p w14:paraId="3BE217B6" w14:textId="77777777" w:rsidR="00F902AB" w:rsidRDefault="00F902AB" w:rsidP="00672778">
      <w:pPr>
        <w:shd w:val="clear" w:color="auto" w:fill="D9D9D9" w:themeFill="background1" w:themeFillShade="D9"/>
        <w:spacing w:after="0" w:line="240" w:lineRule="auto"/>
        <w:ind w:left="720"/>
        <w:rPr>
          <w:rFonts w:ascii="Consolas" w:hAnsi="Consolas"/>
          <w:b/>
          <w:bCs/>
          <w:color w:val="4472C4" w:themeColor="accent1"/>
          <w:sz w:val="22"/>
          <w:szCs w:val="22"/>
        </w:rPr>
      </w:pPr>
      <w:r w:rsidRPr="00672778">
        <w:rPr>
          <w:rFonts w:ascii="Consolas" w:hAnsi="Consolas"/>
          <w:b/>
          <w:bCs/>
          <w:color w:val="4472C4" w:themeColor="accent1"/>
          <w:sz w:val="22"/>
          <w:szCs w:val="22"/>
        </w:rPr>
        <w:t xml:space="preserve">  );</w:t>
      </w:r>
    </w:p>
    <w:p w14:paraId="113780A7" w14:textId="77777777" w:rsidR="00672778" w:rsidRPr="00672778" w:rsidRDefault="00672778" w:rsidP="00672778">
      <w:pPr>
        <w:shd w:val="clear" w:color="auto" w:fill="D9D9D9" w:themeFill="background1" w:themeFillShade="D9"/>
        <w:spacing w:after="0" w:line="240" w:lineRule="auto"/>
        <w:ind w:left="720"/>
        <w:rPr>
          <w:rFonts w:ascii="Consolas" w:hAnsi="Consolas"/>
          <w:b/>
          <w:bCs/>
          <w:color w:val="4472C4" w:themeColor="accent1"/>
          <w:sz w:val="22"/>
          <w:szCs w:val="22"/>
        </w:rPr>
      </w:pPr>
    </w:p>
    <w:p w14:paraId="6BB46A8B" w14:textId="194F41DD" w:rsidR="00F902AB" w:rsidRPr="00F902AB" w:rsidRDefault="00F902AB" w:rsidP="00F902AB">
      <w:pPr>
        <w:numPr>
          <w:ilvl w:val="0"/>
          <w:numId w:val="11"/>
        </w:numPr>
      </w:pPr>
      <w:r w:rsidRPr="00F902AB">
        <w:t xml:space="preserve">Used </w:t>
      </w:r>
      <w:proofErr w:type="spellStart"/>
      <w:proofErr w:type="gramStart"/>
      <w:r w:rsidRPr="00672778">
        <w:rPr>
          <w:rFonts w:ascii="Consolas" w:hAnsi="Consolas"/>
          <w:b/>
          <w:bCs/>
          <w:color w:val="4472C4" w:themeColor="accent1"/>
          <w:sz w:val="22"/>
          <w:szCs w:val="22"/>
        </w:rPr>
        <w:t>path.join</w:t>
      </w:r>
      <w:proofErr w:type="spellEnd"/>
      <w:proofErr w:type="gramEnd"/>
      <w:r w:rsidRPr="00672778">
        <w:rPr>
          <w:rFonts w:ascii="Consolas" w:hAnsi="Consolas"/>
          <w:b/>
          <w:bCs/>
          <w:color w:val="4472C4" w:themeColor="accent1"/>
          <w:sz w:val="22"/>
          <w:szCs w:val="22"/>
        </w:rPr>
        <w:t>(__</w:t>
      </w:r>
      <w:proofErr w:type="spellStart"/>
      <w:r w:rsidRPr="00672778">
        <w:rPr>
          <w:rFonts w:ascii="Consolas" w:hAnsi="Consolas"/>
          <w:b/>
          <w:bCs/>
          <w:color w:val="4472C4" w:themeColor="accent1"/>
          <w:sz w:val="22"/>
          <w:szCs w:val="22"/>
        </w:rPr>
        <w:t>dirname</w:t>
      </w:r>
      <w:proofErr w:type="spellEnd"/>
      <w:r w:rsidRPr="00672778">
        <w:rPr>
          <w:rFonts w:ascii="Consolas" w:hAnsi="Consolas"/>
          <w:b/>
          <w:bCs/>
          <w:color w:val="4472C4" w:themeColor="accent1"/>
          <w:sz w:val="22"/>
          <w:szCs w:val="22"/>
        </w:rPr>
        <w:t>, ...)</w:t>
      </w:r>
      <w:r w:rsidRPr="00F902AB">
        <w:t xml:space="preserve"> instead of a fully-qualified absolute path, so the code isn't hardcoded to one developer's machine/folder structure, and instead of a plain relative string literal, so it resolves correctly whether running from </w:t>
      </w:r>
      <w:proofErr w:type="spellStart"/>
      <w:r w:rsidRPr="00672778">
        <w:rPr>
          <w:rFonts w:ascii="Consolas" w:hAnsi="Consolas"/>
          <w:b/>
          <w:bCs/>
          <w:color w:val="4472C4" w:themeColor="accent1"/>
          <w:sz w:val="22"/>
          <w:szCs w:val="22"/>
        </w:rPr>
        <w:t>src</w:t>
      </w:r>
      <w:proofErr w:type="spellEnd"/>
      <w:r w:rsidRPr="00672778">
        <w:rPr>
          <w:rFonts w:ascii="Consolas" w:hAnsi="Consolas"/>
          <w:b/>
          <w:bCs/>
          <w:color w:val="4472C4" w:themeColor="accent1"/>
          <w:sz w:val="22"/>
          <w:szCs w:val="22"/>
        </w:rPr>
        <w:t>/</w:t>
      </w:r>
      <w:r w:rsidRPr="00F902AB">
        <w:t xml:space="preserve"> (</w:t>
      </w:r>
      <w:proofErr w:type="spellStart"/>
      <w:r w:rsidRPr="00F902AB">
        <w:t>ts</w:t>
      </w:r>
      <w:proofErr w:type="spellEnd"/>
      <w:r w:rsidRPr="00F902AB">
        <w:t xml:space="preserve">-node) or the compiled </w:t>
      </w:r>
      <w:proofErr w:type="spellStart"/>
      <w:r w:rsidRPr="00672778">
        <w:rPr>
          <w:rFonts w:ascii="Consolas" w:hAnsi="Consolas"/>
          <w:b/>
          <w:bCs/>
          <w:color w:val="4472C4" w:themeColor="accent1"/>
          <w:sz w:val="22"/>
          <w:szCs w:val="22"/>
        </w:rPr>
        <w:t>dist</w:t>
      </w:r>
      <w:proofErr w:type="spellEnd"/>
      <w:r w:rsidRPr="00672778">
        <w:rPr>
          <w:rFonts w:ascii="Consolas" w:hAnsi="Consolas"/>
          <w:b/>
          <w:bCs/>
          <w:color w:val="4472C4" w:themeColor="accent1"/>
          <w:sz w:val="22"/>
          <w:szCs w:val="22"/>
        </w:rPr>
        <w:t>/</w:t>
      </w:r>
      <w:r w:rsidRPr="00F902AB">
        <w:t xml:space="preserve"> output.</w:t>
      </w:r>
    </w:p>
    <w:p w14:paraId="03685701" w14:textId="77777777" w:rsidR="00F902AB" w:rsidRPr="00F902AB" w:rsidRDefault="00F902AB" w:rsidP="00F902AB">
      <w:pPr>
        <w:numPr>
          <w:ilvl w:val="0"/>
          <w:numId w:val="11"/>
        </w:numPr>
      </w:pPr>
      <w:r w:rsidRPr="00F902AB">
        <w:rPr>
          <w:b/>
          <w:bCs/>
        </w:rPr>
        <w:t>Result: fixed.</w:t>
      </w:r>
      <w:r w:rsidRPr="00F902AB">
        <w:t xml:space="preserve"> The GraphQL call succeeded, and the Orders micro-frontend rendered correctly in the Shell's </w:t>
      </w:r>
      <w:proofErr w:type="spellStart"/>
      <w:r w:rsidRPr="00F902AB">
        <w:t>iframe</w:t>
      </w:r>
      <w:proofErr w:type="spellEnd"/>
      <w:r w:rsidRPr="00F902AB">
        <w:t>.</w:t>
      </w:r>
    </w:p>
    <w:p w14:paraId="54DE6242" w14:textId="77777777" w:rsidR="00F902AB" w:rsidRPr="00F902AB" w:rsidRDefault="00F902AB" w:rsidP="00F902AB">
      <w:r w:rsidRPr="00F902AB">
        <w:pict w14:anchorId="7B22BDF9">
          <v:rect id="_x0000_i1044" style="width:0;height:1.5pt" o:hralign="center" o:hrstd="t" o:hr="t" fillcolor="#a0a0a0" stroked="f"/>
        </w:pict>
      </w:r>
    </w:p>
    <w:p w14:paraId="726C4DD9" w14:textId="77777777" w:rsidR="00F902AB" w:rsidRPr="00F902AB" w:rsidRDefault="00F902AB" w:rsidP="00F902AB">
      <w:pPr>
        <w:rPr>
          <w:b/>
          <w:bCs/>
        </w:rPr>
      </w:pPr>
      <w:r w:rsidRPr="00F902AB">
        <w:rPr>
          <w:b/>
          <w:bCs/>
        </w:rPr>
        <w:t>Summary table</w:t>
      </w:r>
    </w:p>
    <w:tbl>
      <w:tblPr>
        <w:tblW w:w="14170" w:type="dxa"/>
        <w:tblCellSpacing w:w="15" w:type="dxa"/>
        <w:tblBorders>
          <w:top w:val="single" w:sz="4" w:space="0" w:color="auto"/>
          <w:left w:val="single" w:sz="4" w:space="0" w:color="auto"/>
          <w:bottom w:val="single" w:sz="4" w:space="0" w:color="auto"/>
          <w:right w:val="single" w:sz="4" w:space="0" w:color="auto"/>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9"/>
        <w:gridCol w:w="1559"/>
        <w:gridCol w:w="3686"/>
        <w:gridCol w:w="6095"/>
        <w:gridCol w:w="2551"/>
      </w:tblGrid>
      <w:tr w:rsidR="00F902AB" w:rsidRPr="00F902AB" w14:paraId="202F6E7C" w14:textId="77777777" w:rsidTr="00F53A50">
        <w:trPr>
          <w:tblHeader/>
          <w:tblCellSpacing w:w="15" w:type="dxa"/>
        </w:trPr>
        <w:tc>
          <w:tcPr>
            <w:tcW w:w="234" w:type="dxa"/>
            <w:vAlign w:val="center"/>
            <w:hideMark/>
          </w:tcPr>
          <w:p w14:paraId="3FF36FCC" w14:textId="77777777" w:rsidR="00F902AB" w:rsidRPr="00F902AB" w:rsidRDefault="00F902AB" w:rsidP="00F902AB">
            <w:pPr>
              <w:rPr>
                <w:b/>
                <w:bCs/>
              </w:rPr>
            </w:pPr>
            <w:r w:rsidRPr="00F902AB">
              <w:rPr>
                <w:b/>
                <w:bCs/>
              </w:rPr>
              <w:t>#</w:t>
            </w:r>
          </w:p>
        </w:tc>
        <w:tc>
          <w:tcPr>
            <w:tcW w:w="1529" w:type="dxa"/>
            <w:vAlign w:val="center"/>
            <w:hideMark/>
          </w:tcPr>
          <w:p w14:paraId="7914C996" w14:textId="77777777" w:rsidR="00F902AB" w:rsidRPr="00F902AB" w:rsidRDefault="00F902AB" w:rsidP="00F902AB">
            <w:pPr>
              <w:rPr>
                <w:b/>
                <w:bCs/>
              </w:rPr>
            </w:pPr>
            <w:r w:rsidRPr="00F902AB">
              <w:rPr>
                <w:b/>
                <w:bCs/>
              </w:rPr>
              <w:t>Layer</w:t>
            </w:r>
          </w:p>
        </w:tc>
        <w:tc>
          <w:tcPr>
            <w:tcW w:w="3656" w:type="dxa"/>
            <w:vAlign w:val="center"/>
            <w:hideMark/>
          </w:tcPr>
          <w:p w14:paraId="2D866F96" w14:textId="77777777" w:rsidR="00F902AB" w:rsidRPr="00F902AB" w:rsidRDefault="00F902AB" w:rsidP="00F902AB">
            <w:pPr>
              <w:rPr>
                <w:b/>
                <w:bCs/>
              </w:rPr>
            </w:pPr>
            <w:r w:rsidRPr="00F902AB">
              <w:rPr>
                <w:b/>
                <w:bCs/>
              </w:rPr>
              <w:t>Symptom</w:t>
            </w:r>
          </w:p>
        </w:tc>
        <w:tc>
          <w:tcPr>
            <w:tcW w:w="6065" w:type="dxa"/>
            <w:vAlign w:val="center"/>
            <w:hideMark/>
          </w:tcPr>
          <w:p w14:paraId="19739D25" w14:textId="77777777" w:rsidR="00F902AB" w:rsidRPr="00F902AB" w:rsidRDefault="00F902AB" w:rsidP="00F902AB">
            <w:pPr>
              <w:rPr>
                <w:b/>
                <w:bCs/>
              </w:rPr>
            </w:pPr>
            <w:r w:rsidRPr="00F902AB">
              <w:rPr>
                <w:b/>
                <w:bCs/>
              </w:rPr>
              <w:t>Fix</w:t>
            </w:r>
          </w:p>
        </w:tc>
        <w:tc>
          <w:tcPr>
            <w:tcW w:w="2506" w:type="dxa"/>
            <w:vAlign w:val="center"/>
            <w:hideMark/>
          </w:tcPr>
          <w:p w14:paraId="03604B25" w14:textId="77777777" w:rsidR="00F902AB" w:rsidRPr="00F902AB" w:rsidRDefault="00F902AB" w:rsidP="00F902AB">
            <w:pPr>
              <w:rPr>
                <w:b/>
                <w:bCs/>
              </w:rPr>
            </w:pPr>
            <w:r w:rsidRPr="00F902AB">
              <w:rPr>
                <w:b/>
                <w:bCs/>
              </w:rPr>
              <w:t>Verified working?</w:t>
            </w:r>
          </w:p>
        </w:tc>
      </w:tr>
      <w:tr w:rsidR="00F902AB" w:rsidRPr="00F902AB" w14:paraId="67B67828" w14:textId="77777777" w:rsidTr="00F53A50">
        <w:trPr>
          <w:tblCellSpacing w:w="15" w:type="dxa"/>
        </w:trPr>
        <w:tc>
          <w:tcPr>
            <w:tcW w:w="234" w:type="dxa"/>
            <w:vAlign w:val="center"/>
            <w:hideMark/>
          </w:tcPr>
          <w:p w14:paraId="56AE4CAF" w14:textId="77777777" w:rsidR="00F902AB" w:rsidRPr="00F902AB" w:rsidRDefault="00F902AB" w:rsidP="00F902AB">
            <w:r w:rsidRPr="00F902AB">
              <w:t>1</w:t>
            </w:r>
          </w:p>
        </w:tc>
        <w:tc>
          <w:tcPr>
            <w:tcW w:w="1529" w:type="dxa"/>
            <w:vAlign w:val="center"/>
            <w:hideMark/>
          </w:tcPr>
          <w:p w14:paraId="77C0B3E8" w14:textId="77777777" w:rsidR="00F902AB" w:rsidRPr="00F902AB" w:rsidRDefault="00F902AB" w:rsidP="00F902AB">
            <w:r w:rsidRPr="00F902AB">
              <w:t>Browser ↔ Orders BFF</w:t>
            </w:r>
          </w:p>
        </w:tc>
        <w:tc>
          <w:tcPr>
            <w:tcW w:w="3656" w:type="dxa"/>
            <w:vAlign w:val="center"/>
            <w:hideMark/>
          </w:tcPr>
          <w:p w14:paraId="36C2BF6C" w14:textId="77777777" w:rsidR="00F902AB" w:rsidRPr="00F902AB" w:rsidRDefault="00F902AB" w:rsidP="00F902AB">
            <w:r w:rsidRPr="00F902AB">
              <w:t xml:space="preserve">Generic "page has issues" in </w:t>
            </w:r>
            <w:proofErr w:type="spellStart"/>
            <w:r w:rsidRPr="00F902AB">
              <w:t>iframe</w:t>
            </w:r>
            <w:proofErr w:type="spellEnd"/>
          </w:p>
        </w:tc>
        <w:tc>
          <w:tcPr>
            <w:tcW w:w="6065" w:type="dxa"/>
            <w:vAlign w:val="center"/>
            <w:hideMark/>
          </w:tcPr>
          <w:p w14:paraId="68365AB0" w14:textId="77777777" w:rsidR="00F902AB" w:rsidRPr="00F902AB" w:rsidRDefault="00F902AB" w:rsidP="00F902AB">
            <w:r w:rsidRPr="00F902AB">
              <w:t xml:space="preserve">Import </w:t>
            </w:r>
            <w:r w:rsidRPr="00672778">
              <w:rPr>
                <w:rFonts w:ascii="Consolas" w:hAnsi="Consolas"/>
                <w:b/>
                <w:bCs/>
                <w:color w:val="4472C4" w:themeColor="accent1"/>
                <w:sz w:val="22"/>
                <w:szCs w:val="22"/>
              </w:rPr>
              <w:t>Microservice.Orders.CA.crt</w:t>
            </w:r>
            <w:r w:rsidRPr="00F902AB">
              <w:t xml:space="preserve"> into Windows Trusted Root (</w:t>
            </w:r>
            <w:proofErr w:type="spellStart"/>
            <w:r w:rsidRPr="00F53A50">
              <w:rPr>
                <w:rFonts w:ascii="Consolas" w:hAnsi="Consolas"/>
                <w:b/>
                <w:bCs/>
                <w:color w:val="4472C4" w:themeColor="accent1"/>
                <w:sz w:val="22"/>
                <w:szCs w:val="22"/>
              </w:rPr>
              <w:t>LocalMachine</w:t>
            </w:r>
            <w:proofErr w:type="spellEnd"/>
            <w:r w:rsidRPr="00F902AB">
              <w:t>)</w:t>
            </w:r>
          </w:p>
        </w:tc>
        <w:tc>
          <w:tcPr>
            <w:tcW w:w="2506" w:type="dxa"/>
            <w:vAlign w:val="center"/>
            <w:hideMark/>
          </w:tcPr>
          <w:p w14:paraId="08420495" w14:textId="77777777" w:rsidR="00F902AB" w:rsidRPr="00F902AB" w:rsidRDefault="00F902AB" w:rsidP="00F902AB">
            <w:r w:rsidRPr="00F902AB">
              <w:rPr>
                <w:rFonts w:ascii="Segoe UI Emoji" w:hAnsi="Segoe UI Emoji" w:cs="Segoe UI Emoji"/>
              </w:rPr>
              <w:t>✅</w:t>
            </w:r>
          </w:p>
        </w:tc>
      </w:tr>
      <w:tr w:rsidR="00F902AB" w:rsidRPr="00F902AB" w14:paraId="0B6F36EF" w14:textId="77777777" w:rsidTr="00F53A50">
        <w:trPr>
          <w:tblCellSpacing w:w="15" w:type="dxa"/>
        </w:trPr>
        <w:tc>
          <w:tcPr>
            <w:tcW w:w="234" w:type="dxa"/>
            <w:vAlign w:val="center"/>
            <w:hideMark/>
          </w:tcPr>
          <w:p w14:paraId="5E2C80EE" w14:textId="77777777" w:rsidR="00F902AB" w:rsidRPr="00F902AB" w:rsidRDefault="00F902AB" w:rsidP="00F902AB">
            <w:r w:rsidRPr="00F902AB">
              <w:lastRenderedPageBreak/>
              <w:t>2</w:t>
            </w:r>
          </w:p>
        </w:tc>
        <w:tc>
          <w:tcPr>
            <w:tcW w:w="1529" w:type="dxa"/>
            <w:vAlign w:val="center"/>
            <w:hideMark/>
          </w:tcPr>
          <w:p w14:paraId="6C5B019A" w14:textId="77777777" w:rsidR="00F902AB" w:rsidRPr="00F902AB" w:rsidRDefault="00F902AB" w:rsidP="00F902AB">
            <w:r w:rsidRPr="00F902AB">
              <w:t>Cookie/session</w:t>
            </w:r>
          </w:p>
        </w:tc>
        <w:tc>
          <w:tcPr>
            <w:tcW w:w="3656" w:type="dxa"/>
            <w:vAlign w:val="center"/>
            <w:hideMark/>
          </w:tcPr>
          <w:p w14:paraId="7A59544C" w14:textId="77777777" w:rsidR="00F902AB" w:rsidRPr="00F902AB" w:rsidRDefault="00F902AB" w:rsidP="00F902AB">
            <w:r w:rsidRPr="00F902AB">
              <w:t>(latent, would've surfaced later)</w:t>
            </w:r>
          </w:p>
        </w:tc>
        <w:tc>
          <w:tcPr>
            <w:tcW w:w="6065" w:type="dxa"/>
            <w:vAlign w:val="center"/>
            <w:hideMark/>
          </w:tcPr>
          <w:p w14:paraId="5003E26B" w14:textId="77777777" w:rsidR="00F902AB" w:rsidRPr="00F902AB" w:rsidRDefault="00F902AB" w:rsidP="00F902AB">
            <w:proofErr w:type="spellStart"/>
            <w:r w:rsidRPr="00F53A50">
              <w:rPr>
                <w:rFonts w:ascii="Consolas" w:hAnsi="Consolas"/>
                <w:b/>
                <w:bCs/>
                <w:color w:val="4472C4" w:themeColor="accent1"/>
                <w:sz w:val="22"/>
                <w:szCs w:val="22"/>
              </w:rPr>
              <w:t>sameSite</w:t>
            </w:r>
            <w:proofErr w:type="spellEnd"/>
            <w:r w:rsidRPr="00F53A50">
              <w:rPr>
                <w:rFonts w:ascii="Consolas" w:hAnsi="Consolas"/>
                <w:b/>
                <w:bCs/>
                <w:color w:val="4472C4" w:themeColor="accent1"/>
                <w:sz w:val="22"/>
                <w:szCs w:val="22"/>
              </w:rPr>
              <w:t>: 'lax'</w:t>
            </w:r>
            <w:r w:rsidRPr="00F902AB">
              <w:t xml:space="preserve"> → </w:t>
            </w:r>
            <w:r w:rsidRPr="00F53A50">
              <w:rPr>
                <w:rFonts w:ascii="Consolas" w:hAnsi="Consolas"/>
                <w:b/>
                <w:bCs/>
                <w:color w:val="4472C4" w:themeColor="accent1"/>
                <w:sz w:val="22"/>
                <w:szCs w:val="22"/>
              </w:rPr>
              <w:t>'none'</w:t>
            </w:r>
            <w:r w:rsidRPr="00F902AB">
              <w:t xml:space="preserve"> in </w:t>
            </w:r>
            <w:proofErr w:type="spellStart"/>
            <w:r w:rsidRPr="00F53A50">
              <w:rPr>
                <w:rFonts w:ascii="Consolas" w:hAnsi="Consolas"/>
                <w:b/>
                <w:bCs/>
                <w:color w:val="4472C4" w:themeColor="accent1"/>
                <w:sz w:val="22"/>
                <w:szCs w:val="22"/>
              </w:rPr>
              <w:t>main.ts</w:t>
            </w:r>
            <w:proofErr w:type="spellEnd"/>
          </w:p>
        </w:tc>
        <w:tc>
          <w:tcPr>
            <w:tcW w:w="2506" w:type="dxa"/>
            <w:vAlign w:val="center"/>
            <w:hideMark/>
          </w:tcPr>
          <w:p w14:paraId="4011F19F" w14:textId="77777777" w:rsidR="00F902AB" w:rsidRPr="00F902AB" w:rsidRDefault="00F902AB" w:rsidP="00F902AB">
            <w:r w:rsidRPr="00F902AB">
              <w:rPr>
                <w:rFonts w:ascii="Segoe UI Emoji" w:hAnsi="Segoe UI Emoji" w:cs="Segoe UI Emoji"/>
              </w:rPr>
              <w:t>✅</w:t>
            </w:r>
          </w:p>
        </w:tc>
      </w:tr>
      <w:tr w:rsidR="00F902AB" w:rsidRPr="00F902AB" w14:paraId="445619B8" w14:textId="77777777" w:rsidTr="00F53A50">
        <w:trPr>
          <w:tblCellSpacing w:w="15" w:type="dxa"/>
        </w:trPr>
        <w:tc>
          <w:tcPr>
            <w:tcW w:w="234" w:type="dxa"/>
            <w:vAlign w:val="center"/>
            <w:hideMark/>
          </w:tcPr>
          <w:p w14:paraId="449B1DF4" w14:textId="77777777" w:rsidR="00F902AB" w:rsidRPr="00F902AB" w:rsidRDefault="00F902AB" w:rsidP="00F902AB">
            <w:r w:rsidRPr="00F902AB">
              <w:t>3</w:t>
            </w:r>
          </w:p>
        </w:tc>
        <w:tc>
          <w:tcPr>
            <w:tcW w:w="1529" w:type="dxa"/>
            <w:vAlign w:val="center"/>
            <w:hideMark/>
          </w:tcPr>
          <w:p w14:paraId="0DD8FD26" w14:textId="77777777" w:rsidR="00F902AB" w:rsidRPr="00F902AB" w:rsidRDefault="00F902AB" w:rsidP="00F902AB">
            <w:r w:rsidRPr="00F902AB">
              <w:t>Node ↔ IDP</w:t>
            </w:r>
          </w:p>
        </w:tc>
        <w:tc>
          <w:tcPr>
            <w:tcW w:w="3656" w:type="dxa"/>
            <w:vAlign w:val="center"/>
            <w:hideMark/>
          </w:tcPr>
          <w:p w14:paraId="587456AC" w14:textId="77777777" w:rsidR="00F902AB" w:rsidRPr="00F902AB" w:rsidRDefault="00F902AB" w:rsidP="00F902AB">
            <w:r w:rsidRPr="00F53A50">
              <w:rPr>
                <w:rFonts w:ascii="Consolas" w:hAnsi="Consolas"/>
                <w:b/>
                <w:bCs/>
                <w:color w:val="4472C4" w:themeColor="accent1"/>
                <w:sz w:val="22"/>
                <w:szCs w:val="22"/>
              </w:rPr>
              <w:t>DEPTH_ZERO_SELF_SIGNED_CERT</w:t>
            </w:r>
            <w:r w:rsidRPr="00F902AB">
              <w:t xml:space="preserve"> on token exchange</w:t>
            </w:r>
          </w:p>
        </w:tc>
        <w:tc>
          <w:tcPr>
            <w:tcW w:w="6065" w:type="dxa"/>
            <w:vAlign w:val="center"/>
            <w:hideMark/>
          </w:tcPr>
          <w:p w14:paraId="022DE359" w14:textId="77777777" w:rsidR="00F902AB" w:rsidRPr="00F902AB" w:rsidRDefault="00F902AB" w:rsidP="00F902AB">
            <w:r w:rsidRPr="00F53A50">
              <w:rPr>
                <w:rFonts w:ascii="Consolas" w:hAnsi="Consolas"/>
                <w:b/>
                <w:bCs/>
                <w:color w:val="4472C4" w:themeColor="accent1"/>
                <w:sz w:val="22"/>
                <w:szCs w:val="22"/>
              </w:rPr>
              <w:t>NODE_EXTRA_CA_CERTS</w:t>
            </w:r>
            <w:r w:rsidRPr="00F902AB">
              <w:t xml:space="preserve"> bundle incl. Kestrel dev cert + Orders CA</w:t>
            </w:r>
          </w:p>
        </w:tc>
        <w:tc>
          <w:tcPr>
            <w:tcW w:w="2506" w:type="dxa"/>
            <w:vAlign w:val="center"/>
            <w:hideMark/>
          </w:tcPr>
          <w:p w14:paraId="35777F29" w14:textId="77777777" w:rsidR="00F902AB" w:rsidRPr="00F902AB" w:rsidRDefault="00F902AB" w:rsidP="00F902AB">
            <w:r w:rsidRPr="00F902AB">
              <w:rPr>
                <w:rFonts w:ascii="Segoe UI Emoji" w:hAnsi="Segoe UI Emoji" w:cs="Segoe UI Emoji"/>
              </w:rPr>
              <w:t>✅</w:t>
            </w:r>
          </w:p>
        </w:tc>
      </w:tr>
      <w:tr w:rsidR="00F902AB" w:rsidRPr="00F902AB" w14:paraId="0B49DF4E" w14:textId="77777777" w:rsidTr="00F53A50">
        <w:trPr>
          <w:tblCellSpacing w:w="15" w:type="dxa"/>
        </w:trPr>
        <w:tc>
          <w:tcPr>
            <w:tcW w:w="234" w:type="dxa"/>
            <w:vAlign w:val="center"/>
            <w:hideMark/>
          </w:tcPr>
          <w:p w14:paraId="36257FCF" w14:textId="77777777" w:rsidR="00F902AB" w:rsidRPr="00F902AB" w:rsidRDefault="00F902AB" w:rsidP="00F902AB">
            <w:r w:rsidRPr="00F902AB">
              <w:t>4</w:t>
            </w:r>
          </w:p>
        </w:tc>
        <w:tc>
          <w:tcPr>
            <w:tcW w:w="1529" w:type="dxa"/>
            <w:vAlign w:val="center"/>
            <w:hideMark/>
          </w:tcPr>
          <w:p w14:paraId="57A50B7A" w14:textId="77777777" w:rsidR="00F902AB" w:rsidRPr="00F902AB" w:rsidRDefault="00F902AB" w:rsidP="00F902AB">
            <w:r w:rsidRPr="00F902AB">
              <w:t>Node ↔ Orders GraphQL API</w:t>
            </w:r>
          </w:p>
        </w:tc>
        <w:tc>
          <w:tcPr>
            <w:tcW w:w="3656" w:type="dxa"/>
            <w:vAlign w:val="center"/>
            <w:hideMark/>
          </w:tcPr>
          <w:p w14:paraId="71B63B02" w14:textId="77777777" w:rsidR="00F902AB" w:rsidRPr="00F902AB" w:rsidRDefault="00F902AB" w:rsidP="00F902AB">
            <w:r w:rsidRPr="00F53A50">
              <w:rPr>
                <w:rFonts w:ascii="Consolas" w:hAnsi="Consolas"/>
                <w:b/>
                <w:bCs/>
                <w:color w:val="4472C4" w:themeColor="accent1"/>
                <w:sz w:val="22"/>
                <w:szCs w:val="22"/>
              </w:rPr>
              <w:t>DEPTH_ZERO_SELF_SIGNED_CERT</w:t>
            </w:r>
            <w:r w:rsidRPr="00F902AB">
              <w:t xml:space="preserve"> / 500 on </w:t>
            </w:r>
            <w:r w:rsidRPr="00F53A50">
              <w:rPr>
                <w:rFonts w:ascii="Consolas" w:hAnsi="Consolas"/>
                <w:b/>
                <w:bCs/>
                <w:color w:val="4472C4" w:themeColor="accent1"/>
                <w:sz w:val="22"/>
                <w:szCs w:val="22"/>
              </w:rPr>
              <w:t>/</w:t>
            </w:r>
            <w:proofErr w:type="spellStart"/>
            <w:r w:rsidRPr="00F53A50">
              <w:rPr>
                <w:rFonts w:ascii="Consolas" w:hAnsi="Consolas"/>
                <w:b/>
                <w:bCs/>
                <w:color w:val="4472C4" w:themeColor="accent1"/>
                <w:sz w:val="22"/>
                <w:szCs w:val="22"/>
              </w:rPr>
              <w:t>api</w:t>
            </w:r>
            <w:proofErr w:type="spellEnd"/>
            <w:r w:rsidRPr="00F53A50">
              <w:rPr>
                <w:rFonts w:ascii="Consolas" w:hAnsi="Consolas"/>
                <w:b/>
                <w:bCs/>
                <w:color w:val="4472C4" w:themeColor="accent1"/>
                <w:sz w:val="22"/>
                <w:szCs w:val="22"/>
              </w:rPr>
              <w:t>/orders/view-all</w:t>
            </w:r>
          </w:p>
        </w:tc>
        <w:tc>
          <w:tcPr>
            <w:tcW w:w="6065" w:type="dxa"/>
            <w:vAlign w:val="center"/>
            <w:hideMark/>
          </w:tcPr>
          <w:p w14:paraId="7702A6F2" w14:textId="77777777" w:rsidR="00F902AB" w:rsidRPr="00F902AB" w:rsidRDefault="00F902AB" w:rsidP="00F902AB">
            <w:r w:rsidRPr="00F902AB">
              <w:t xml:space="preserve">Same env var approach — </w:t>
            </w:r>
            <w:r w:rsidRPr="00F902AB">
              <w:rPr>
                <w:b/>
                <w:bCs/>
              </w:rPr>
              <w:t>did not work</w:t>
            </w:r>
            <w:r w:rsidRPr="00F902AB">
              <w:t xml:space="preserve"> for this call</w:t>
            </w:r>
          </w:p>
        </w:tc>
        <w:tc>
          <w:tcPr>
            <w:tcW w:w="2506" w:type="dxa"/>
            <w:vAlign w:val="center"/>
            <w:hideMark/>
          </w:tcPr>
          <w:p w14:paraId="3BCB8F6B" w14:textId="77777777" w:rsidR="00F902AB" w:rsidRPr="00F902AB" w:rsidRDefault="00F902AB" w:rsidP="00F902AB">
            <w:r w:rsidRPr="00F902AB">
              <w:rPr>
                <w:rFonts w:ascii="Segoe UI Emoji" w:hAnsi="Segoe UI Emoji" w:cs="Segoe UI Emoji"/>
              </w:rPr>
              <w:t>❌</w:t>
            </w:r>
          </w:p>
        </w:tc>
      </w:tr>
      <w:tr w:rsidR="00F902AB" w:rsidRPr="00F902AB" w14:paraId="5D9ADAF0" w14:textId="77777777" w:rsidTr="00F53A50">
        <w:trPr>
          <w:tblCellSpacing w:w="15" w:type="dxa"/>
        </w:trPr>
        <w:tc>
          <w:tcPr>
            <w:tcW w:w="234" w:type="dxa"/>
            <w:vAlign w:val="center"/>
            <w:hideMark/>
          </w:tcPr>
          <w:p w14:paraId="2C08683D" w14:textId="77777777" w:rsidR="00F902AB" w:rsidRPr="00F902AB" w:rsidRDefault="00F902AB" w:rsidP="00F902AB">
            <w:r w:rsidRPr="00F902AB">
              <w:t>5</w:t>
            </w:r>
          </w:p>
        </w:tc>
        <w:tc>
          <w:tcPr>
            <w:tcW w:w="1529" w:type="dxa"/>
            <w:vAlign w:val="center"/>
            <w:hideMark/>
          </w:tcPr>
          <w:p w14:paraId="5993A8C7" w14:textId="77777777" w:rsidR="00F902AB" w:rsidRPr="00F902AB" w:rsidRDefault="00F902AB" w:rsidP="00F902AB">
            <w:r w:rsidRPr="00F902AB">
              <w:t xml:space="preserve">Node's </w:t>
            </w:r>
            <w:r w:rsidRPr="00F53A50">
              <w:rPr>
                <w:rFonts w:ascii="Consolas" w:hAnsi="Consolas"/>
                <w:b/>
                <w:bCs/>
                <w:color w:val="4472C4" w:themeColor="accent1"/>
                <w:sz w:val="22"/>
                <w:szCs w:val="22"/>
              </w:rPr>
              <w:t>fetch</w:t>
            </w:r>
            <w:r w:rsidRPr="00F902AB">
              <w:t>/</w:t>
            </w:r>
            <w:proofErr w:type="spellStart"/>
            <w:r w:rsidRPr="00F53A50">
              <w:rPr>
                <w:rFonts w:ascii="Consolas" w:hAnsi="Consolas"/>
                <w:b/>
                <w:bCs/>
                <w:color w:val="4472C4" w:themeColor="accent1"/>
                <w:sz w:val="22"/>
                <w:szCs w:val="22"/>
              </w:rPr>
              <w:t>undici</w:t>
            </w:r>
            <w:proofErr w:type="spellEnd"/>
          </w:p>
        </w:tc>
        <w:tc>
          <w:tcPr>
            <w:tcW w:w="3656" w:type="dxa"/>
            <w:vAlign w:val="center"/>
            <w:hideMark/>
          </w:tcPr>
          <w:p w14:paraId="10BEB21D" w14:textId="77777777" w:rsidR="00F902AB" w:rsidRPr="00F902AB" w:rsidRDefault="00F902AB" w:rsidP="00F902AB">
            <w:r w:rsidRPr="00F902AB">
              <w:t>Same error persisted despite correct cert in bundle</w:t>
            </w:r>
          </w:p>
        </w:tc>
        <w:tc>
          <w:tcPr>
            <w:tcW w:w="6065" w:type="dxa"/>
            <w:vAlign w:val="center"/>
            <w:hideMark/>
          </w:tcPr>
          <w:p w14:paraId="7EC3B183" w14:textId="77777777" w:rsidR="00F902AB" w:rsidRPr="00F902AB" w:rsidRDefault="00F902AB" w:rsidP="00F902AB">
            <w:proofErr w:type="spellStart"/>
            <w:proofErr w:type="gramStart"/>
            <w:r w:rsidRPr="00F53A50">
              <w:rPr>
                <w:rFonts w:ascii="Consolas" w:hAnsi="Consolas"/>
                <w:b/>
                <w:bCs/>
                <w:color w:val="4472C4" w:themeColor="accent1"/>
                <w:sz w:val="22"/>
                <w:szCs w:val="22"/>
              </w:rPr>
              <w:t>undici.setGlobalDispatcher</w:t>
            </w:r>
            <w:proofErr w:type="spellEnd"/>
            <w:proofErr w:type="gramEnd"/>
            <w:r w:rsidRPr="00F902AB">
              <w:t xml:space="preserve"> with explicit ca — bypasses the env var entirely</w:t>
            </w:r>
          </w:p>
        </w:tc>
        <w:tc>
          <w:tcPr>
            <w:tcW w:w="2506" w:type="dxa"/>
            <w:vAlign w:val="center"/>
            <w:hideMark/>
          </w:tcPr>
          <w:p w14:paraId="347DEA86" w14:textId="77777777" w:rsidR="00F902AB" w:rsidRPr="00F902AB" w:rsidRDefault="00F902AB" w:rsidP="00F902AB">
            <w:r w:rsidRPr="00F902AB">
              <w:rPr>
                <w:rFonts w:ascii="Segoe UI Emoji" w:hAnsi="Segoe UI Emoji" w:cs="Segoe UI Emoji"/>
              </w:rPr>
              <w:t>✅</w:t>
            </w:r>
            <w:r w:rsidRPr="00F902AB">
              <w:t xml:space="preserve"> </w:t>
            </w:r>
            <w:r w:rsidRPr="00F902AB">
              <w:rPr>
                <w:b/>
                <w:bCs/>
              </w:rPr>
              <w:t>This was the final fix</w:t>
            </w:r>
          </w:p>
        </w:tc>
      </w:tr>
    </w:tbl>
    <w:p w14:paraId="18CE153D" w14:textId="77777777" w:rsidR="00F902AB" w:rsidRPr="00F902AB" w:rsidRDefault="00F902AB" w:rsidP="00F902AB">
      <w:r w:rsidRPr="00F902AB">
        <w:pict w14:anchorId="7EDEFEE7">
          <v:rect id="_x0000_i1045" style="width:0;height:1.5pt" o:hralign="center" o:hrstd="t" o:hr="t" fillcolor="#a0a0a0" stroked="f"/>
        </w:pict>
      </w:r>
    </w:p>
    <w:p w14:paraId="351175CA" w14:textId="77777777" w:rsidR="00F902AB" w:rsidRPr="00F902AB" w:rsidRDefault="00F902AB" w:rsidP="00F902AB">
      <w:pPr>
        <w:rPr>
          <w:b/>
          <w:bCs/>
        </w:rPr>
      </w:pPr>
      <w:r w:rsidRPr="00F902AB">
        <w:rPr>
          <w:b/>
          <w:bCs/>
        </w:rPr>
        <w:t>On your "is this a hack?" question — flagging for your follow-up session</w:t>
      </w:r>
    </w:p>
    <w:p w14:paraId="79E09BCC" w14:textId="232E6D49" w:rsidR="00F902AB" w:rsidRPr="00F902AB" w:rsidRDefault="00F902AB" w:rsidP="00F902AB">
      <w:r w:rsidRPr="00F902AB">
        <w:t xml:space="preserve">Short answer: </w:t>
      </w:r>
      <w:r w:rsidRPr="00F53A50">
        <w:rPr>
          <w:b/>
          <w:bCs/>
        </w:rPr>
        <w:t>it's a legitimate, commonly-recommended pattern</w:t>
      </w:r>
      <w:r w:rsidRPr="00F902AB">
        <w:t xml:space="preserve"> for this exact </w:t>
      </w:r>
      <w:proofErr w:type="spellStart"/>
      <w:r w:rsidRPr="00F53A50">
        <w:rPr>
          <w:rFonts w:ascii="Consolas" w:hAnsi="Consolas"/>
          <w:b/>
          <w:bCs/>
          <w:color w:val="4472C4" w:themeColor="accent1"/>
          <w:sz w:val="22"/>
          <w:szCs w:val="22"/>
        </w:rPr>
        <w:t>undici</w:t>
      </w:r>
      <w:proofErr w:type="spellEnd"/>
      <w:r w:rsidR="00F53A50">
        <w:t xml:space="preserve"> </w:t>
      </w:r>
      <w:r w:rsidRPr="00F902AB">
        <w:t>/</w:t>
      </w:r>
      <w:r w:rsidR="00F53A50">
        <w:t xml:space="preserve"> </w:t>
      </w:r>
      <w:r w:rsidRPr="00F53A50">
        <w:rPr>
          <w:rFonts w:ascii="Consolas" w:hAnsi="Consolas"/>
          <w:b/>
          <w:bCs/>
          <w:color w:val="4472C4" w:themeColor="accent1"/>
          <w:sz w:val="22"/>
          <w:szCs w:val="22"/>
        </w:rPr>
        <w:t>NODE_EXTRA_CA_CERTS</w:t>
      </w:r>
      <w:r w:rsidRPr="00F902AB">
        <w:t xml:space="preserve"> gap — not a hack in the sense of "wrong," but there are a few refinements worth doing when you're back:</w:t>
      </w:r>
    </w:p>
    <w:p w14:paraId="38C5E403" w14:textId="15DB679D" w:rsidR="00F902AB" w:rsidRPr="00F902AB" w:rsidRDefault="00F902AB" w:rsidP="00F902AB">
      <w:pPr>
        <w:numPr>
          <w:ilvl w:val="0"/>
          <w:numId w:val="12"/>
        </w:numPr>
      </w:pPr>
      <w:r w:rsidRPr="00F902AB">
        <w:rPr>
          <w:b/>
          <w:bCs/>
        </w:rPr>
        <w:t>Move the cert bundle path to config</w:t>
      </w:r>
      <w:r w:rsidRPr="00F902AB">
        <w:t xml:space="preserve"> </w:t>
      </w:r>
      <w:proofErr w:type="gramStart"/>
      <w:r w:rsidRPr="00F902AB">
        <w:t>(.env</w:t>
      </w:r>
      <w:proofErr w:type="gramEnd"/>
      <w:r w:rsidRPr="00F902AB">
        <w:t>/</w:t>
      </w:r>
      <w:proofErr w:type="spellStart"/>
      <w:r w:rsidRPr="00F902AB">
        <w:t>ConfigService</w:t>
      </w:r>
      <w:proofErr w:type="spellEnd"/>
      <w:r w:rsidRPr="00F902AB">
        <w:t xml:space="preserve">) instead of hardcoding it in </w:t>
      </w:r>
      <w:proofErr w:type="spellStart"/>
      <w:r w:rsidRPr="00F53A50">
        <w:rPr>
          <w:rFonts w:ascii="Consolas" w:hAnsi="Consolas"/>
          <w:b/>
          <w:bCs/>
          <w:color w:val="4472C4" w:themeColor="accent1"/>
          <w:sz w:val="22"/>
          <w:szCs w:val="22"/>
        </w:rPr>
        <w:t>main.ts</w:t>
      </w:r>
      <w:proofErr w:type="spellEnd"/>
      <w:r w:rsidRPr="00F902AB">
        <w:t>, so it's environment-specific (</w:t>
      </w:r>
      <w:r w:rsidRPr="00F53A50">
        <w:rPr>
          <w:rFonts w:ascii="Consolas" w:hAnsi="Consolas"/>
          <w:b/>
          <w:bCs/>
          <w:color w:val="4472C4" w:themeColor="accent1"/>
          <w:sz w:val="22"/>
          <w:szCs w:val="22"/>
        </w:rPr>
        <w:t>dev</w:t>
      </w:r>
      <w:r w:rsidR="00F53A50">
        <w:t xml:space="preserve"> </w:t>
      </w:r>
      <w:r w:rsidRPr="00F902AB">
        <w:t>/</w:t>
      </w:r>
      <w:r w:rsidR="00F53A50">
        <w:t xml:space="preserve"> </w:t>
      </w:r>
      <w:r w:rsidRPr="00F53A50">
        <w:rPr>
          <w:rFonts w:ascii="Consolas" w:hAnsi="Consolas"/>
          <w:b/>
          <w:bCs/>
          <w:color w:val="4472C4" w:themeColor="accent1"/>
          <w:sz w:val="22"/>
          <w:szCs w:val="22"/>
        </w:rPr>
        <w:t>staging</w:t>
      </w:r>
      <w:r w:rsidR="00F53A50">
        <w:t xml:space="preserve"> </w:t>
      </w:r>
      <w:r w:rsidRPr="00F902AB">
        <w:t>/</w:t>
      </w:r>
      <w:r w:rsidR="00F53A50">
        <w:t xml:space="preserve"> </w:t>
      </w:r>
      <w:r w:rsidRPr="00F53A50">
        <w:rPr>
          <w:rFonts w:ascii="Consolas" w:hAnsi="Consolas"/>
          <w:b/>
          <w:bCs/>
          <w:color w:val="4472C4" w:themeColor="accent1"/>
          <w:sz w:val="22"/>
          <w:szCs w:val="22"/>
        </w:rPr>
        <w:t>prod</w:t>
      </w:r>
      <w:r w:rsidRPr="00F902AB">
        <w:t xml:space="preserve"> could use different bundles or none at all in </w:t>
      </w:r>
      <w:r w:rsidRPr="00F53A50">
        <w:rPr>
          <w:rFonts w:ascii="Consolas" w:hAnsi="Consolas"/>
          <w:b/>
          <w:bCs/>
          <w:color w:val="4472C4" w:themeColor="accent1"/>
          <w:sz w:val="22"/>
          <w:szCs w:val="22"/>
        </w:rPr>
        <w:t>prod</w:t>
      </w:r>
      <w:r w:rsidRPr="00F902AB">
        <w:t>, where certs would be properly CA-signed).</w:t>
      </w:r>
    </w:p>
    <w:p w14:paraId="1AC90728" w14:textId="77777777" w:rsidR="00F902AB" w:rsidRPr="00F902AB" w:rsidRDefault="00F902AB" w:rsidP="00F902AB">
      <w:pPr>
        <w:numPr>
          <w:ilvl w:val="0"/>
          <w:numId w:val="12"/>
        </w:numPr>
      </w:pPr>
      <w:r w:rsidRPr="00F902AB">
        <w:rPr>
          <w:b/>
          <w:bCs/>
        </w:rPr>
        <w:t>Guard it to non-production environments</w:t>
      </w:r>
      <w:r w:rsidRPr="00F902AB">
        <w:t xml:space="preserve"> — this kind of manual CA trust extension is a </w:t>
      </w:r>
      <w:r w:rsidRPr="00F53A50">
        <w:rPr>
          <w:b/>
          <w:bCs/>
        </w:rPr>
        <w:t>dev-only convenience</w:t>
      </w:r>
      <w:r w:rsidRPr="00F902AB">
        <w:t xml:space="preserve">; production should rely on </w:t>
      </w:r>
      <w:r w:rsidRPr="00F53A50">
        <w:rPr>
          <w:b/>
          <w:bCs/>
        </w:rPr>
        <w:t>real, publicly-trusted certificates</w:t>
      </w:r>
      <w:r w:rsidRPr="00F902AB">
        <w:t xml:space="preserve"> and shouldn't need this code path at all.</w:t>
      </w:r>
    </w:p>
    <w:p w14:paraId="2A433146" w14:textId="7CC22DDB" w:rsidR="00F902AB" w:rsidRDefault="00F902AB" w:rsidP="00F53A50">
      <w:pPr>
        <w:numPr>
          <w:ilvl w:val="0"/>
          <w:numId w:val="12"/>
        </w:numPr>
      </w:pPr>
      <w:r w:rsidRPr="00F902AB">
        <w:rPr>
          <w:b/>
          <w:bCs/>
        </w:rPr>
        <w:t xml:space="preserve">Consider whether </w:t>
      </w:r>
      <w:proofErr w:type="spellStart"/>
      <w:r w:rsidRPr="00F53A50">
        <w:rPr>
          <w:rFonts w:ascii="Consolas" w:hAnsi="Consolas"/>
          <w:b/>
          <w:bCs/>
          <w:color w:val="4472C4" w:themeColor="accent1"/>
          <w:sz w:val="22"/>
          <w:szCs w:val="22"/>
        </w:rPr>
        <w:t>setGlobalDispatcher</w:t>
      </w:r>
      <w:proofErr w:type="spellEnd"/>
      <w:r w:rsidRPr="00F902AB">
        <w:rPr>
          <w:b/>
          <w:bCs/>
        </w:rPr>
        <w:t xml:space="preserve"> is too broad</w:t>
      </w:r>
      <w:r w:rsidRPr="00F902AB">
        <w:t xml:space="preserve"> — it affects </w:t>
      </w:r>
      <w:r w:rsidRPr="00F902AB">
        <w:rPr>
          <w:i/>
          <w:iCs/>
        </w:rPr>
        <w:t>every</w:t>
      </w:r>
      <w:r w:rsidRPr="00F902AB">
        <w:t xml:space="preserve"> outbound fetch from this process. That's fine here since both downstream calls (IDP, GraphQL API) need the same trust extended, but worth being deliberate about if the BFF ever calls a third service that should </w:t>
      </w:r>
      <w:r w:rsidRPr="00F902AB">
        <w:rPr>
          <w:i/>
          <w:iCs/>
        </w:rPr>
        <w:t>not</w:t>
      </w:r>
      <w:r w:rsidRPr="00F902AB">
        <w:t xml:space="preserve"> implicitly trust these dev certs.</w:t>
      </w:r>
    </w:p>
    <w:sectPr w:rsidR="00F902AB" w:rsidSect="00F53A5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1986"/>
    <w:multiLevelType w:val="multilevel"/>
    <w:tmpl w:val="C638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653FA"/>
    <w:multiLevelType w:val="multilevel"/>
    <w:tmpl w:val="B2DE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0429D"/>
    <w:multiLevelType w:val="multilevel"/>
    <w:tmpl w:val="724C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E491B"/>
    <w:multiLevelType w:val="multilevel"/>
    <w:tmpl w:val="AED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F3D6F"/>
    <w:multiLevelType w:val="multilevel"/>
    <w:tmpl w:val="0674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4468D"/>
    <w:multiLevelType w:val="multilevel"/>
    <w:tmpl w:val="AEB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40088"/>
    <w:multiLevelType w:val="multilevel"/>
    <w:tmpl w:val="046C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93912"/>
    <w:multiLevelType w:val="multilevel"/>
    <w:tmpl w:val="31B0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B358E"/>
    <w:multiLevelType w:val="multilevel"/>
    <w:tmpl w:val="8CF4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C3451"/>
    <w:multiLevelType w:val="multilevel"/>
    <w:tmpl w:val="85D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645CC"/>
    <w:multiLevelType w:val="multilevel"/>
    <w:tmpl w:val="AD1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157314"/>
    <w:multiLevelType w:val="multilevel"/>
    <w:tmpl w:val="08FE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715489">
    <w:abstractNumId w:val="4"/>
  </w:num>
  <w:num w:numId="2" w16cid:durableId="132068595">
    <w:abstractNumId w:val="10"/>
  </w:num>
  <w:num w:numId="3" w16cid:durableId="506941866">
    <w:abstractNumId w:val="0"/>
  </w:num>
  <w:num w:numId="4" w16cid:durableId="204878266">
    <w:abstractNumId w:val="3"/>
  </w:num>
  <w:num w:numId="5" w16cid:durableId="1002246837">
    <w:abstractNumId w:val="7"/>
  </w:num>
  <w:num w:numId="6" w16cid:durableId="407191466">
    <w:abstractNumId w:val="6"/>
  </w:num>
  <w:num w:numId="7" w16cid:durableId="2050491273">
    <w:abstractNumId w:val="1"/>
  </w:num>
  <w:num w:numId="8" w16cid:durableId="619916126">
    <w:abstractNumId w:val="5"/>
  </w:num>
  <w:num w:numId="9" w16cid:durableId="645429492">
    <w:abstractNumId w:val="8"/>
  </w:num>
  <w:num w:numId="10" w16cid:durableId="843588045">
    <w:abstractNumId w:val="11"/>
  </w:num>
  <w:num w:numId="11" w16cid:durableId="445152071">
    <w:abstractNumId w:val="9"/>
  </w:num>
  <w:num w:numId="12" w16cid:durableId="1130130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AB"/>
    <w:rsid w:val="00506210"/>
    <w:rsid w:val="005C5A60"/>
    <w:rsid w:val="00672778"/>
    <w:rsid w:val="0073664B"/>
    <w:rsid w:val="00816B53"/>
    <w:rsid w:val="00F53A50"/>
    <w:rsid w:val="00F902AB"/>
    <w:rsid w:val="00F93E98"/>
    <w:rsid w:val="00FF4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0ED02"/>
  <w15:chartTrackingRefBased/>
  <w15:docId w15:val="{C05DC125-D0A3-409A-B9C4-2CDBA16F0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2AB"/>
    <w:rPr>
      <w:rFonts w:eastAsiaTheme="majorEastAsia" w:cstheme="majorBidi"/>
      <w:color w:val="272727" w:themeColor="text1" w:themeTint="D8"/>
    </w:rPr>
  </w:style>
  <w:style w:type="paragraph" w:styleId="Title">
    <w:name w:val="Title"/>
    <w:basedOn w:val="Normal"/>
    <w:next w:val="Normal"/>
    <w:link w:val="TitleChar"/>
    <w:uiPriority w:val="10"/>
    <w:qFormat/>
    <w:rsid w:val="00F90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2AB"/>
    <w:pPr>
      <w:spacing w:before="160"/>
      <w:jc w:val="center"/>
    </w:pPr>
    <w:rPr>
      <w:i/>
      <w:iCs/>
      <w:color w:val="404040" w:themeColor="text1" w:themeTint="BF"/>
    </w:rPr>
  </w:style>
  <w:style w:type="character" w:customStyle="1" w:styleId="QuoteChar">
    <w:name w:val="Quote Char"/>
    <w:basedOn w:val="DefaultParagraphFont"/>
    <w:link w:val="Quote"/>
    <w:uiPriority w:val="29"/>
    <w:rsid w:val="00F902AB"/>
    <w:rPr>
      <w:i/>
      <w:iCs/>
      <w:color w:val="404040" w:themeColor="text1" w:themeTint="BF"/>
    </w:rPr>
  </w:style>
  <w:style w:type="paragraph" w:styleId="ListParagraph">
    <w:name w:val="List Paragraph"/>
    <w:basedOn w:val="Normal"/>
    <w:uiPriority w:val="34"/>
    <w:qFormat/>
    <w:rsid w:val="00F902AB"/>
    <w:pPr>
      <w:ind w:left="720"/>
      <w:contextualSpacing/>
    </w:pPr>
  </w:style>
  <w:style w:type="character" w:styleId="IntenseEmphasis">
    <w:name w:val="Intense Emphasis"/>
    <w:basedOn w:val="DefaultParagraphFont"/>
    <w:uiPriority w:val="21"/>
    <w:qFormat/>
    <w:rsid w:val="00F902AB"/>
    <w:rPr>
      <w:i/>
      <w:iCs/>
      <w:color w:val="2F5496" w:themeColor="accent1" w:themeShade="BF"/>
    </w:rPr>
  </w:style>
  <w:style w:type="paragraph" w:styleId="IntenseQuote">
    <w:name w:val="Intense Quote"/>
    <w:basedOn w:val="Normal"/>
    <w:next w:val="Normal"/>
    <w:link w:val="IntenseQuoteChar"/>
    <w:uiPriority w:val="30"/>
    <w:qFormat/>
    <w:rsid w:val="00F90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2AB"/>
    <w:rPr>
      <w:i/>
      <w:iCs/>
      <w:color w:val="2F5496" w:themeColor="accent1" w:themeShade="BF"/>
    </w:rPr>
  </w:style>
  <w:style w:type="character" w:styleId="IntenseReference">
    <w:name w:val="Intense Reference"/>
    <w:basedOn w:val="DefaultParagraphFont"/>
    <w:uiPriority w:val="32"/>
    <w:qFormat/>
    <w:rsid w:val="00F902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Muciliath Jayadevan</dc:creator>
  <cp:keywords/>
  <dc:description/>
  <cp:lastModifiedBy>Dinesh Muciliath Jayadevan</cp:lastModifiedBy>
  <cp:revision>6</cp:revision>
  <dcterms:created xsi:type="dcterms:W3CDTF">2026-09-05T04:36:00Z</dcterms:created>
  <dcterms:modified xsi:type="dcterms:W3CDTF">2026-09-05T05:30:00Z</dcterms:modified>
</cp:coreProperties>
</file>