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30"/>
          <w:u w:val="none"/>
        </w:rPr>
        <w:t>IMPRESSIONS SERVICES PRIVATE LIMITED</w:t>
      </w:r>
    </w:p>
    <w:p>
      <w:pPr>
        <w:spacing w:after="40" w:before="0"/>
        <w:jc w:val="center"/>
      </w:pPr>
      <w:r>
        <w:rPr>
          <w:b w:val="0"/>
          <w:i w:val="0"/>
          <w:sz w:val="20"/>
          <w:u w:val="none"/>
        </w:rPr>
        <w:t>Plot No. 207, Near Sheeba Apartment, DLF Phase-IV, Sector-28, Gurugram, Haryana - 122002</w:t>
      </w:r>
    </w:p>
    <w:p>
      <w:pPr>
        <w:spacing w:after="40" w:before="0"/>
        <w:jc w:val="center"/>
      </w:pPr>
      <w:r>
        <w:rPr>
          <w:b/>
          <w:i w:val="0"/>
          <w:sz w:val="20"/>
          <w:u w:val="none"/>
        </w:rPr>
        <w:t>GSTIN: 06AAACI9641L1ZA</w:t>
      </w:r>
    </w:p>
    <w:p>
      <w:pPr>
        <w:pBdr>
          <w:bottom w:val="single" w:sz="12" w:space="1" w:color="1F3764"/>
        </w:pBdr>
      </w:pPr>
    </w:p>
    <w:p>
      <w:pPr>
        <w:spacing w:after="200" w:before="80"/>
        <w:jc w:val="right"/>
      </w:pPr>
      <w:r>
        <w:rPr>
          <w:b w:val="0"/>
          <w:i w:val="0"/>
          <w:sz w:val="22"/>
          <w:u w:val="none"/>
        </w:rPr>
        <w:t>Date: ____ / ____ / 2026</w:t>
      </w:r>
    </w:p>
    <w:p>
      <w:pPr>
        <w:spacing w:after="40" w:before="0"/>
      </w:pPr>
      <w:r>
        <w:rPr>
          <w:b w:val="0"/>
          <w:i w:val="0"/>
          <w:sz w:val="22"/>
          <w:u w:val="none"/>
        </w:rPr>
        <w:t>To,</w:t>
      </w:r>
    </w:p>
    <w:p>
      <w:pPr>
        <w:spacing w:after="40" w:before="0"/>
      </w:pPr>
      <w:r>
        <w:rPr>
          <w:b/>
          <w:i w:val="0"/>
          <w:sz w:val="22"/>
          <w:u w:val="none"/>
        </w:rPr>
        <w:t>The Excise &amp; Taxation Officer-cum-Proper Officer,</w:t>
      </w:r>
    </w:p>
    <w:p>
      <w:pPr>
        <w:spacing w:after="40" w:before="0"/>
      </w:pPr>
      <w:r>
        <w:rPr>
          <w:b w:val="0"/>
          <w:i w:val="0"/>
          <w:sz w:val="22"/>
          <w:u w:val="none"/>
        </w:rPr>
        <w:t>State Tax (SGST), Gurugram (East), Ward-12,</w:t>
      </w:r>
    </w:p>
    <w:p>
      <w:pPr>
        <w:spacing w:after="200" w:before="0"/>
      </w:pPr>
      <w:r>
        <w:rPr>
          <w:b w:val="0"/>
          <w:i w:val="0"/>
          <w:sz w:val="22"/>
          <w:u w:val="none"/>
        </w:rPr>
        <w:t>Gurugram Range, Haryana.</w:t>
      </w:r>
    </w:p>
    <w:p>
      <w:pPr>
        <w:spacing w:after="80"/>
        <w:jc w:val="both"/>
      </w:pPr>
      <w:r>
        <w:rPr>
          <w:b/>
          <w:i w:val="0"/>
        </w:rPr>
        <w:t xml:space="preserve">Subject:  </w:t>
      </w:r>
      <w:r>
        <w:rPr>
          <w:b/>
          <w:i w:val="0"/>
        </w:rPr>
        <w:t>Reply / Written Submissions against Show Cause Notice issued in FORM GST DRC-01 bearing Reference No. ZD060526036133O dated 27.05.2026 (SCN Ref. No. ZD060526036133O) issued under Section 73 of the CGST/HGST Act, 2017 read with Section 20 of the IGST Act, 2017 for the Financial Year 2022-23 (April 2022 to March 2023).</w:t>
      </w:r>
    </w:p>
    <w:p>
      <w:pPr>
        <w:spacing w:after="200"/>
        <w:jc w:val="both"/>
      </w:pPr>
      <w:r>
        <w:rPr>
          <w:b/>
          <w:i w:val="0"/>
        </w:rPr>
        <w:t xml:space="preserve">Reference:  </w:t>
      </w:r>
      <w:r>
        <w:rPr>
          <w:b w:val="0"/>
          <w:i w:val="0"/>
        </w:rPr>
        <w:t>(i) DRC-01 dated 27.05.2026; (ii) Audit Report in FORM GST ADT-02 / discrepancies communicated thereunder; (iii) Earlier SCN Ref. No. ZD060825027847Y dated 21.08.2025.</w:t>
      </w:r>
    </w:p>
    <w:p>
      <w:pPr>
        <w:spacing w:after="160" w:before="0"/>
      </w:pPr>
      <w:r>
        <w:rPr>
          <w:b w:val="0"/>
          <w:i w:val="0"/>
          <w:sz w:val="22"/>
          <w:u w:val="none"/>
        </w:rPr>
        <w:t>Respected Sir/Madam,</w:t>
      </w:r>
    </w:p>
    <w:p>
      <w:pPr>
        <w:spacing w:after="120"/>
        <w:jc w:val="both"/>
      </w:pPr>
      <w:r>
        <w:rPr>
          <w:b w:val="0"/>
          <w:i w:val="0"/>
        </w:rPr>
        <w:t>With reference to the above-captioned Show Cause Notice issued in FORM GST DRC-01 under Section 73 of the Central Goods and Services Tax Act, 2017 / Haryana Goods and Services Tax Act, 2017 (“the Act”) read with Rule 142(1)(a) of the CGST/HGST Rules, 2017, the Noticee, M/s Impressions Services Private Limited (hereinafter “the Company” / “the Noticee”), most respectfully submits its point-wise reply, explanations and documentary evidence as under. The present submissions are made within the statutory period and the Noticee craves leave to add to, alter or amend the same at the time of personal hearing.</w:t>
      </w:r>
    </w:p>
    <w:p>
      <w:pPr>
        <w:spacing w:before="200" w:after="80"/>
      </w:pPr>
      <w:r>
        <w:rPr>
          <w:b/>
          <w:color w:val="1F3764"/>
          <w:sz w:val="24"/>
        </w:rPr>
        <w:t>A.  PRELIMINARY SUBMISSIONS</w:t>
      </w:r>
    </w:p>
    <w:p>
      <w:pPr>
        <w:spacing w:after="120"/>
        <w:jc w:val="both"/>
      </w:pPr>
      <w:r>
        <w:rPr>
          <w:b w:val="0"/>
          <w:i w:val="0"/>
        </w:rPr>
        <w:t>1.  At the outset, the Noticee states that it is a law-abiding registered person which has, at all material times, filed its returns in FORM GSTR-1, GSTR-3B and the Annual Return in FORM GSTR-9 / GSTR-9C for FY 2022-23 within the prescribed time and has discharged its tax liability bona fide and correctly. The proceedings, having been initiated under Section 73 of the Act, themselves proceed on the admitted footing that there is no fraud, no wilful mis-statement and no suppression of facts on the part of the Noticee.</w:t>
      </w:r>
    </w:p>
    <w:p>
      <w:pPr>
        <w:spacing w:after="120"/>
        <w:jc w:val="both"/>
      </w:pPr>
      <w:r>
        <w:rPr>
          <w:b w:val="0"/>
          <w:i w:val="0"/>
        </w:rPr>
        <w:t>2.  It is a settled position of law that interest under Section 50 is compensatory and not penal in nature, and is leviable only where there is an actual loss of revenue to the exchequer on account of delayed payment of tax in cash, or where input tax credit (ITC) has been both wrongly availed AND utilised. Where the principal demand of tax is not sustainable, the consequential demand of interest and penalty cannot survive, being entirely dependent on the principal demand.</w:t>
      </w:r>
    </w:p>
    <w:p>
      <w:pPr>
        <w:spacing w:after="120"/>
        <w:jc w:val="both"/>
      </w:pPr>
      <w:r>
        <w:rPr>
          <w:b w:val="0"/>
          <w:i w:val="0"/>
        </w:rPr>
        <w:t>3.  The demand has, with respect, been raised largely on the technical ground that the Noticee “did not furnish a reconciliation statement demonstrating that the reversal was made from the electronic credit ledger balance without utilisation.” The Noticee respectfully submits that the entire data necessary for such verification is already available on the GST common portal in the Noticee's Electronic Credit Ledger and FORM GSTR-3B, and the working/reconciliation is being furnished herewith, which conclusively establishes that the Noticee at all times maintained a sufficient and positive balance of ITC.</w:t>
      </w:r>
    </w:p>
    <w:p>
      <w:pPr>
        <w:spacing w:before="200" w:after="80"/>
      </w:pPr>
      <w:r>
        <w:rPr>
          <w:b/>
          <w:color w:val="1F3764"/>
          <w:sz w:val="24"/>
        </w:rPr>
        <w:t>B.  POINT-WISE REPLY TO THE OBSERVATIONS IN THE DRC-01</w:t>
      </w:r>
    </w:p>
    <w:p>
      <w:pPr>
        <w:spacing w:before="200" w:after="80"/>
      </w:pPr>
      <w:r>
        <w:rPr>
          <w:b/>
          <w:color w:val="1F3764"/>
          <w:sz w:val="22"/>
        </w:rPr>
        <w:t>Observation No. 1 – ITC reversal shown by the taxpayer as per Table 4B of GSTR-3B (Demand of interest u/s 50)</w:t>
      </w:r>
    </w:p>
    <w:p>
      <w:pPr>
        <w:spacing w:after="120"/>
        <w:jc w:val="both"/>
      </w:pPr>
      <w:r>
        <w:rPr>
          <w:b/>
          <w:i w:val="0"/>
        </w:rPr>
        <w:t xml:space="preserve">Gist of the Notice:  </w:t>
      </w:r>
      <w:r>
        <w:rPr>
          <w:b w:val="0"/>
          <w:i w:val="0"/>
        </w:rPr>
        <w:t>The Department has observed that the Noticee reversed ITC of Rs. 18,13,380/- in FORM GSTR-3B [comprising Rule 42/43 reversal on exempt/nil-rated supplies of Rs. 2,15,458/- each in CGST &amp; HGST and Rs. 2,76,158/- in IGST, and ‘other’ reversal of credit notes issued by suppliers], and that since the Noticee allegedly did not furnish a reconciliation showing that the reversal was made out of the credit ledger balance without utilisation, interest of Rs. 51,642/- (IGST) and Rs. 1,37,383/- each in CGST &amp; HGST (total Rs. 3,26,408/-) is demanded under Section 50.</w:t>
      </w:r>
    </w:p>
    <w:p>
      <w:pPr>
        <w:spacing w:after="40" w:before="80"/>
      </w:pPr>
      <w:r>
        <w:rPr>
          <w:b/>
          <w:i w:val="0"/>
          <w:sz w:val="22"/>
          <w:u w:val="none"/>
        </w:rPr>
        <w:t>Reply of the Noticee:</w:t>
      </w:r>
    </w:p>
    <w:p>
      <w:pPr>
        <w:spacing w:after="120"/>
        <w:jc w:val="both"/>
      </w:pPr>
      <w:r>
        <w:rPr>
          <w:b w:val="0"/>
          <w:i w:val="0"/>
        </w:rPr>
        <w:t>1.1  The reversal of Rs. 18,13,380/- was a voluntary, statutory and correct reversal made by the Noticee suo-motu in Table 4B of FORM GSTR-3B in the very same tax periods in which the corresponding circumstances arose. The reversal comprises (a) reversal of common credit attributable to exempt/nil-rated supplies under Rule 42 &amp; Rule 43 of the CGST/HGST Rules, 2017 [Rs. 2,15,458/- each in CGST &amp; HGST and Rs. 2,76,158/- in IGST], and (b) reversal on account of credit notes issued by suppliers, populated in Table 4B(2) [Rs. 5,47,782/- each in CGST &amp; HGST and Rs. 10,744/- in IGST]. Such reversal is mandated by law and does not, by itself, attract any interest.</w:t>
      </w:r>
    </w:p>
    <w:p>
      <w:pPr>
        <w:spacing w:after="120"/>
        <w:jc w:val="both"/>
      </w:pPr>
      <w:r>
        <w:rPr>
          <w:b w:val="0"/>
          <w:i w:val="0"/>
        </w:rPr>
        <w:t>1.2  FORM GSTR-3B is, by virtue of Rule 61 of the CGST/HGST Rules, 2017, a consolidated summary return wherein the registered person declares its total outward tax liability and the input tax credit availed, reversed and utilised, and discharges the net liability through the Electronic Credit Ledger and Electronic Cash Ledger in the manner provided under Section 49 of the Act. It is therefore neither feasible nor required in law to demonstrate, entry-by-entry, that a particular reversal was made from the credit ledger. What is relevant is whether the Noticee maintained sufficient credit balance, which it indisputably did.</w:t>
      </w:r>
    </w:p>
    <w:p>
      <w:pPr>
        <w:spacing w:after="120"/>
        <w:jc w:val="both"/>
      </w:pPr>
      <w:r>
        <w:rPr>
          <w:b w:val="0"/>
          <w:i w:val="0"/>
        </w:rPr>
        <w:t>1.3  INTEREST UNDER SECTION 50 IS NOT ATTRACTED. Interest on ITC is governed by Section 50(3) of the Act read with Rule 88B(3) of the CGST/HGST Rules, 2017. As substituted with retrospective effect from 01.07.2017 by the Finance Act, 2022 (and Notification No. 09/2022-CT dated 05.07.2022), interest under Section 50(3) is leviable ONLY where input tax credit has been wrongly availed AND utilised. Where the wrongly availed credit (if any) is reversed without being utilised – i.e., where the balance in the Electronic Credit Ledger never fell below the amount of such credit – it is deemed not to have been utilised and NO interest is payable. This is precisely the Noticee's case.</w:t>
      </w:r>
    </w:p>
    <w:p>
      <w:pPr>
        <w:spacing w:after="120"/>
        <w:jc w:val="both"/>
      </w:pPr>
      <w:r>
        <w:rPr>
          <w:b w:val="0"/>
          <w:i w:val="0"/>
        </w:rPr>
        <w:t>1.4  As demonstrated in the working sheet annexed herewith (Annexure-1), the Noticee, after considering the total ITC availed in Table 4A and the total reversal in Table 4B, maintained a continuous and positive net available ITC balance in Table 4C (A – B) of FORM GSTR-3B aggregating to Rs. 54,35,054.80 each in CGST &amp; SGST and Rs. 63,25,758.34 in IGST during FY 2022-23, duly corroborated by the Electronic Credit Ledger on the GST portal. Since the reversed credit was never utilised and adequate balance was always available, the very foundation for levy of interest is absent.</w:t>
      </w:r>
    </w:p>
    <w:p>
      <w:pPr>
        <w:spacing w:after="120"/>
        <w:jc w:val="both"/>
      </w:pPr>
      <w:r>
        <w:rPr>
          <w:b w:val="0"/>
          <w:i w:val="0"/>
        </w:rPr>
        <w:t>1.5  It is a well-settled proposition that interest is compensatory; it can be levied only where the Revenue is actually deprived of tax lawfully due. Here, the reversal having been made from an available credit balance, there is no loss of revenue and consequently no interest can be fastened. The demand of interest of Rs. 3,26,408/- [Rs. 51,642/- IGST + Rs. 1,37,383/- each CGST &amp; HGST] is therefore unsustainable and is liable to be dropped.</w:t>
      </w:r>
    </w:p>
    <w:p>
      <w:pPr>
        <w:spacing w:before="200" w:after="80"/>
      </w:pPr>
      <w:r>
        <w:rPr>
          <w:b/>
          <w:color w:val="1F3764"/>
          <w:sz w:val="22"/>
        </w:rPr>
        <w:t>Observation No. 2 – Supplies / tax declared through Amendments in Table 10 of GSTR-9 (Demand of interest u/s 50(1))</w:t>
      </w:r>
    </w:p>
    <w:p>
      <w:pPr>
        <w:spacing w:after="120"/>
        <w:jc w:val="both"/>
      </w:pPr>
      <w:r>
        <w:rPr>
          <w:b/>
          <w:i w:val="0"/>
        </w:rPr>
        <w:t xml:space="preserve">Gist of the Notice:  </w:t>
      </w:r>
      <w:r>
        <w:rPr>
          <w:b w:val="0"/>
          <w:i w:val="0"/>
        </w:rPr>
        <w:t>The Department has observed that supplies of Rs. 11,94,84,653.37/- (taxable value) involving tax of Rs. 2,06,82,772/- (IGST) were declared through amendments in Table 10 of FORM GSTR-9 – the said amended bills pertaining to FY 2022-23 (March-2023) being discharged through the GSTR-3B of July-2023 – and accordingly interest of Rs. 15,64,000/- (IGST) under Section 50(1) is demanded for the alleged delayed payment.</w:t>
      </w:r>
    </w:p>
    <w:p>
      <w:pPr>
        <w:spacing w:after="40" w:before="80"/>
      </w:pPr>
      <w:r>
        <w:rPr>
          <w:b/>
          <w:i w:val="0"/>
          <w:sz w:val="22"/>
          <w:u w:val="none"/>
        </w:rPr>
        <w:t>Reply of the Noticee:</w:t>
      </w:r>
    </w:p>
    <w:p>
      <w:pPr>
        <w:spacing w:after="120"/>
        <w:jc w:val="both"/>
      </w:pPr>
      <w:r>
        <w:rPr>
          <w:b w:val="0"/>
          <w:i w:val="0"/>
        </w:rPr>
        <w:t>2.1  The amendments reflected in Table 10 of FORM GSTR-9 did not result in any reduction of output tax. The said amendments arose on account of a software/technical issue whereby certain sales invoices were initially reported in the B2C field instead of the B2B field, and certain cross-charge invoices were duly reported in the returns of July-2023. The amendments amounted to a re-classification/correction within the time permitted under Section 37(3) / Section 39(9) of the Act, and the total tax was not reduced but only correctly re-stated.</w:t>
      </w:r>
    </w:p>
    <w:p>
      <w:pPr>
        <w:spacing w:after="120"/>
        <w:jc w:val="both"/>
      </w:pPr>
      <w:r>
        <w:rPr>
          <w:b w:val="0"/>
          <w:i w:val="0"/>
        </w:rPr>
        <w:t>2.2  Without prejudice, to the extent any tax was discharged in a subsequent period, the Noticee has already VOLUNTARILY PAID INTEREST of Rs. 12,44,366/- under Section 50(1) through its FORM GSTR-3B during FY 2023-24, as is evident from the returns and the interest computation sheet annexed herewith (Annexure-2). This payment of interest by the Noticee on its own ascertainment has not been considered by the Ld. Officer while computing the alleged interest of Rs. 15,64,000/-.</w:t>
      </w:r>
    </w:p>
    <w:p>
      <w:pPr>
        <w:spacing w:after="120"/>
        <w:jc w:val="both"/>
      </w:pPr>
      <w:r>
        <w:rPr>
          <w:b w:val="0"/>
          <w:i w:val="0"/>
        </w:rPr>
        <w:t>2.3  Interest under the first proviso to Section 50(1) read with Rule 88B(1) of the CGST/HGST Rules, 2017 is payable only on that portion of the tax which is paid by debiting the Electronic Cash Ledger, i.e., on the net cash component of the delayed liability. The demand, having been computed on the gross tax of Rs. 2,06,82,772/- without giving effect to the available ITC utilised and to the interest already discharged, is excessive, results in double recovery of interest, and is therefore liable to be re-computed/dropped.</w:t>
      </w:r>
    </w:p>
    <w:p>
      <w:pPr>
        <w:spacing w:after="120"/>
        <w:jc w:val="both"/>
      </w:pPr>
      <w:r>
        <w:rPr>
          <w:b w:val="0"/>
          <w:i w:val="0"/>
        </w:rPr>
        <w:t>2.4  In view of the interest already paid voluntarily (Rs. 12,44,366/-) and the legal position under Rule 88B, the additional demand of interest of Rs. 15,64,000/- (IGST) does not survive and is respectfully prayed to be dropped.</w:t>
      </w:r>
    </w:p>
    <w:p>
      <w:pPr>
        <w:spacing w:before="200" w:after="80"/>
      </w:pPr>
      <w:r>
        <w:rPr>
          <w:b/>
          <w:color w:val="1F3764"/>
          <w:sz w:val="22"/>
        </w:rPr>
        <w:t>Observation No. 3 – Trade Payables / Supplier bills outstanding beyond 180 days (Demand of tax, interest &amp; penalty u/s 16(2) r/w Rule 37)</w:t>
      </w:r>
    </w:p>
    <w:p>
      <w:pPr>
        <w:spacing w:after="120"/>
        <w:jc w:val="both"/>
      </w:pPr>
      <w:r>
        <w:rPr>
          <w:b/>
          <w:i w:val="0"/>
        </w:rPr>
        <w:t xml:space="preserve">Gist of the Notice:  </w:t>
      </w:r>
      <w:r>
        <w:rPr>
          <w:b w:val="0"/>
          <w:i w:val="0"/>
        </w:rPr>
        <w:t>On scrutiny of the party-wise ageing of trade payables, the Department has observed that invoices aggregating Rs. 28,17,612/- remained unsettled beyond 180 days, and accordingly proposes reversal of ITC of Rs. 5,07,170/- (Rs. 2,53,585/- each in CGST &amp; SGST) under Section 16(2)(d) read with Rule 37, along with interest of Rs. 2,73,872/- (Rs. 1,36,936/- each in CGST &amp; SGST) and penalty of Rs. 50,716/- (Rs. 25,358/- each in CGST &amp; SGST).</w:t>
      </w:r>
    </w:p>
    <w:p>
      <w:pPr>
        <w:spacing w:after="40" w:before="80"/>
      </w:pPr>
      <w:r>
        <w:rPr>
          <w:b/>
          <w:i w:val="0"/>
          <w:sz w:val="22"/>
          <w:u w:val="none"/>
        </w:rPr>
        <w:t>Reply of the Noticee:</w:t>
      </w:r>
    </w:p>
    <w:p>
      <w:pPr>
        <w:spacing w:after="120"/>
        <w:jc w:val="both"/>
      </w:pPr>
      <w:r>
        <w:rPr>
          <w:b w:val="0"/>
          <w:i w:val="0"/>
        </w:rPr>
        <w:t>3.1  The second proviso to Section 16(2) of the Act read with Rule 37 of the CGST/HGST Rules, 2017 requires reversal of proportionate ITC only where a registered person FAILS to pay to the supplier the value of supply together with tax within 180 days from the date of the invoice. In the present case, the Noticee has, in fact, made payment to its suppliers; the apparent non-settlement is solely on account of the limitation of the accounting software, which applies the ageing logic on a strict bill-to-bill matching basis and does not recognise payments made on an ‘on-account’ basis.</w:t>
      </w:r>
    </w:p>
    <w:p>
      <w:pPr>
        <w:spacing w:after="120"/>
        <w:jc w:val="both"/>
      </w:pPr>
      <w:r>
        <w:rPr>
          <w:b w:val="0"/>
          <w:i w:val="0"/>
        </w:rPr>
        <w:t>3.2  Out of the total outstanding of Rs. 28,17,612/-, an amount of Rs. 22,30,139/- has admittedly been paid to the suppliers on an on-account basis (and is therefore wrongly shown as unsettled by the software), and only an amount of Rs. 5,87,473/- represents a genuinely disputed/withheld amount. The proviso to Section 16(2) is not attracted in respect of amounts actually paid, and accordingly no reversal arises on the sum of Rs. 22,30,139/-. The party-wise ageing and the proof of payments are annexed herewith (Annexure-3).</w:t>
      </w:r>
    </w:p>
    <w:p>
      <w:pPr>
        <w:spacing w:after="120"/>
        <w:jc w:val="both"/>
      </w:pPr>
      <w:r>
        <w:rPr>
          <w:b w:val="0"/>
          <w:i w:val="0"/>
        </w:rPr>
        <w:t>3.3  WITHOUT PREJUDICE – ERROR IN COMPUTATION OF THE REVERSABLE AMOUNT: Even assuming (without admitting) that any reversal is warranted, the Ld. Officer has erroneously computed the tax at 18% on the entire gross outstanding of Rs. 28,17,612/-, which figure is inclusive of tax. Under Rule 37, the reversal is of the proportionate ITC attributable to the unpaid value of supply. The taxable value embedded in the said gross figure is Rs. 23,87,807/- and the ITC thereon @ 18% works out to Rs. 4,29,805/- at the maximum, as against Rs. 5,07,170/- proposed. The computation thus suffers from an arithmetical error of grossing-up and requires correction.</w:t>
      </w:r>
    </w:p>
    <w:p>
      <w:pPr>
        <w:spacing w:after="120"/>
        <w:jc w:val="both"/>
      </w:pPr>
      <w:r>
        <w:rPr>
          <w:b w:val="0"/>
          <w:i w:val="0"/>
        </w:rPr>
        <w:t>3.4  Re-availment of credit: It is further submitted that, in terms of the proviso to Rule 37(1) / Rule 37(4) of the CGST/HGST Rules, 2017, the Noticee is entitled to re-avail any ITC so reversed upon subsequent payment to the supplier, without any time limit under Section 16(4). Thus, any reversal at this stage would be revenue-neutral.</w:t>
      </w:r>
    </w:p>
    <w:p>
      <w:pPr>
        <w:spacing w:after="120"/>
        <w:jc w:val="both"/>
      </w:pPr>
      <w:r>
        <w:rPr>
          <w:b w:val="0"/>
          <w:i w:val="0"/>
        </w:rPr>
        <w:t>3.5  No interest / no penalty: Since the substantive demand of tax is not sustainable (or, at best, is liable to be substantially scaled down), the consequential interest of Rs. 2,73,872/- and penalty of Rs. 50,716/- cannot survive. In any event, the proceedings being under Section 73 (no fraud / wilful mis-statement / suppression), penalty is not warranted, and the protection of Section 73(8) [no penalty if tax with interest is paid within 30 days of the notice] and Section 73(11) is squarely available to the Noticee.</w:t>
      </w:r>
    </w:p>
    <w:p>
      <w:pPr>
        <w:spacing w:before="200" w:after="80"/>
      </w:pPr>
      <w:r>
        <w:rPr>
          <w:b/>
          <w:color w:val="1F3764"/>
          <w:sz w:val="24"/>
        </w:rPr>
        <w:t>C.  SUMMARY OF STATUTORY PROVISIONS RELIED UPON</w:t>
      </w:r>
    </w:p>
    <w:tbl>
      <w:tblPr>
        <w:tblStyle w:val="TableGrid"/>
        <w:tblW w:type="auto" w:w="0"/>
        <w:jc w:val="center"/>
        <w:tblLook w:firstColumn="1" w:firstRow="1" w:lastColumn="0" w:lastRow="0" w:noHBand="0" w:noVBand="1" w:val="04A0"/>
      </w:tblPr>
      <w:tblGrid>
        <w:gridCol w:w="4320"/>
        <w:gridCol w:w="4320"/>
      </w:tblGrid>
      <w:tr>
        <w:tc>
          <w:tcPr>
            <w:tcW w:type="dxa" w:w="3744"/>
            <w:shd w:val="clear" w:color="auto" w:fill="1F3764"/>
          </w:tcPr>
          <w:p>
            <w:r>
              <w:rPr>
                <w:b/>
                <w:color w:val="FFFFFF"/>
              </w:rPr>
              <w:t>Provision</w:t>
            </w:r>
          </w:p>
        </w:tc>
        <w:tc>
          <w:tcPr>
            <w:tcW w:type="dxa" w:w="5616"/>
            <w:shd w:val="clear" w:color="auto" w:fill="1F3764"/>
          </w:tcPr>
          <w:p>
            <w:r>
              <w:rPr>
                <w:b/>
                <w:color w:val="FFFFFF"/>
              </w:rPr>
              <w:t>Relevance to the present reply</w:t>
            </w:r>
          </w:p>
        </w:tc>
      </w:tr>
      <w:tr>
        <w:tc>
          <w:tcPr>
            <w:tcW w:type="dxa" w:w="3744"/>
          </w:tcPr>
          <w:p>
            <w:r>
              <w:t>Section 16(2), 2nd proviso, CGST/HGST Act, 2017</w:t>
            </w:r>
          </w:p>
        </w:tc>
        <w:tc>
          <w:tcPr>
            <w:tcW w:type="dxa" w:w="5616"/>
          </w:tcPr>
          <w:p>
            <w:r>
              <w:t>Reversal of ITC only on failure to pay supplier within 180 days; not attracted where payment is made (Observation 3).</w:t>
            </w:r>
          </w:p>
        </w:tc>
      </w:tr>
      <w:tr>
        <w:tc>
          <w:tcPr>
            <w:tcW w:type="dxa" w:w="3744"/>
          </w:tcPr>
          <w:p>
            <w:r>
              <w:t>Section 49, CGST/HGST Act, 2017</w:t>
            </w:r>
          </w:p>
        </w:tc>
        <w:tc>
          <w:tcPr>
            <w:tcW w:type="dxa" w:w="5616"/>
          </w:tcPr>
          <w:p>
            <w:r>
              <w:t>Manner of utilisation of Electronic Credit Ledger and Electronic Cash Ledger to discharge liability through GSTR-3B.</w:t>
            </w:r>
          </w:p>
        </w:tc>
      </w:tr>
      <w:tr>
        <w:tc>
          <w:tcPr>
            <w:tcW w:type="dxa" w:w="3744"/>
          </w:tcPr>
          <w:p>
            <w:r>
              <w:t>Section 50(1) &amp; first proviso, CGST/HGST Act, 2017</w:t>
            </w:r>
          </w:p>
        </w:tc>
        <w:tc>
          <w:tcPr>
            <w:tcW w:type="dxa" w:w="5616"/>
          </w:tcPr>
          <w:p>
            <w:r>
              <w:t>Interest on delayed payment of tax leviable only on the net cash component (Observation 2).</w:t>
            </w:r>
          </w:p>
        </w:tc>
      </w:tr>
      <w:tr>
        <w:tc>
          <w:tcPr>
            <w:tcW w:type="dxa" w:w="3744"/>
          </w:tcPr>
          <w:p>
            <w:r>
              <w:t>Section 50(3), CGST/HGST Act, 2017 (as substituted retrospectively w.e.f. 01.07.2017)</w:t>
            </w:r>
          </w:p>
        </w:tc>
        <w:tc>
          <w:tcPr>
            <w:tcW w:type="dxa" w:w="5616"/>
          </w:tcPr>
          <w:p>
            <w:r>
              <w:t>Interest on ITC only where credit is wrongly availed AND utilised (Observation 1).</w:t>
            </w:r>
          </w:p>
        </w:tc>
      </w:tr>
      <w:tr>
        <w:tc>
          <w:tcPr>
            <w:tcW w:type="dxa" w:w="3744"/>
          </w:tcPr>
          <w:p>
            <w:r>
              <w:t>Section 73 &amp; 73(8)/(9)/(11), CGST/HGST Act, 2017</w:t>
            </w:r>
          </w:p>
        </w:tc>
        <w:tc>
          <w:tcPr>
            <w:tcW w:type="dxa" w:w="5616"/>
          </w:tcPr>
          <w:p>
            <w:r>
              <w:t>Non-fraud demand; immunity from penalty on payment within 30 days; limited penalty even otherwise (all Observations).</w:t>
            </w:r>
          </w:p>
        </w:tc>
      </w:tr>
      <w:tr>
        <w:tc>
          <w:tcPr>
            <w:tcW w:type="dxa" w:w="3744"/>
          </w:tcPr>
          <w:p>
            <w:r>
              <w:t>Rule 37, CGST/HGST Rules, 2017</w:t>
            </w:r>
          </w:p>
        </w:tc>
        <w:tc>
          <w:tcPr>
            <w:tcW w:type="dxa" w:w="5616"/>
          </w:tcPr>
          <w:p>
            <w:r>
              <w:t>Mechanism for 180-day reversal and re-availment on payment (Observation 3).</w:t>
            </w:r>
          </w:p>
        </w:tc>
      </w:tr>
      <w:tr>
        <w:tc>
          <w:tcPr>
            <w:tcW w:type="dxa" w:w="3744"/>
          </w:tcPr>
          <w:p>
            <w:r>
              <w:t>Rule 42 &amp; 43, CGST/HGST Rules, 2017</w:t>
            </w:r>
          </w:p>
        </w:tc>
        <w:tc>
          <w:tcPr>
            <w:tcW w:type="dxa" w:w="5616"/>
          </w:tcPr>
          <w:p>
            <w:r>
              <w:t>Statutory reversal of common credit attributable to exempt/nil-rated supplies (Observation 1).</w:t>
            </w:r>
          </w:p>
        </w:tc>
      </w:tr>
      <w:tr>
        <w:tc>
          <w:tcPr>
            <w:tcW w:type="dxa" w:w="3744"/>
          </w:tcPr>
          <w:p>
            <w:r>
              <w:t>Rule 61, CGST/HGST Rules, 2017</w:t>
            </w:r>
          </w:p>
        </w:tc>
        <w:tc>
          <w:tcPr>
            <w:tcW w:type="dxa" w:w="5616"/>
          </w:tcPr>
          <w:p>
            <w:r>
              <w:t>GSTR-3B is a consolidated summary return; entry-wise demonstration of reversal not required (Observation 1).</w:t>
            </w:r>
          </w:p>
        </w:tc>
      </w:tr>
      <w:tr>
        <w:tc>
          <w:tcPr>
            <w:tcW w:type="dxa" w:w="3744"/>
          </w:tcPr>
          <w:p>
            <w:r>
              <w:t>Rule 88B(1) &amp; 88B(3), CGST/HGST Rules, 2017</w:t>
            </w:r>
          </w:p>
        </w:tc>
        <w:tc>
          <w:tcPr>
            <w:tcW w:type="dxa" w:w="5616"/>
          </w:tcPr>
          <w:p>
            <w:r>
              <w:t>Manner of computing interest – cash component for output tax; wrongly availed and utilised credit for ITC (Observations 1 &amp; 2).</w:t>
            </w:r>
          </w:p>
        </w:tc>
      </w:tr>
    </w:tbl>
    <w:p>
      <w:pPr>
        <w:spacing w:before="200" w:after="80"/>
      </w:pPr>
      <w:r>
        <w:rPr>
          <w:b/>
          <w:color w:val="1F3764"/>
          <w:sz w:val="24"/>
        </w:rPr>
        <w:t>D.  SUMMARY OF DEMAND AND THE NOTICEE'S POSITION</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F3764"/>
          </w:tcPr>
          <w:p>
            <w:r>
              <w:rPr>
                <w:b/>
                <w:color w:val="FFFFFF"/>
              </w:rPr>
              <w:t>Observation</w:t>
            </w:r>
          </w:p>
        </w:tc>
        <w:tc>
          <w:tcPr>
            <w:tcW w:type="dxa" w:w="3024"/>
            <w:shd w:val="clear" w:color="auto" w:fill="1F3764"/>
          </w:tcPr>
          <w:p>
            <w:r>
              <w:rPr>
                <w:b/>
                <w:color w:val="FFFFFF"/>
              </w:rPr>
              <w:t>Demand as per DRC-01 (Rs.)</w:t>
            </w:r>
          </w:p>
        </w:tc>
        <w:tc>
          <w:tcPr>
            <w:tcW w:type="dxa" w:w="3744"/>
            <w:shd w:val="clear" w:color="auto" w:fill="1F3764"/>
          </w:tcPr>
          <w:p>
            <w:r>
              <w:rPr>
                <w:b/>
                <w:color w:val="FFFFFF"/>
              </w:rPr>
              <w:t>Noticee's Position</w:t>
            </w:r>
          </w:p>
        </w:tc>
      </w:tr>
      <w:tr>
        <w:tc>
          <w:tcPr>
            <w:tcW w:type="dxa" w:w="2592"/>
          </w:tcPr>
          <w:p>
            <w:r>
              <w:t>1. ITC reversal – interest u/s 50</w:t>
            </w:r>
          </w:p>
        </w:tc>
        <w:tc>
          <w:tcPr>
            <w:tcW w:type="dxa" w:w="3024"/>
          </w:tcPr>
          <w:p>
            <w:r>
              <w:t>Interest 3,26,408</w:t>
              <w:br/>
              <w:t>(IGST 51,642; CGST 1,37,383; SGST 1,37,383)</w:t>
            </w:r>
          </w:p>
        </w:tc>
        <w:tc>
          <w:tcPr>
            <w:tcW w:type="dxa" w:w="3744"/>
          </w:tcPr>
          <w:p>
            <w:r>
              <w:t>Not sustainable – reversal from available credit balance; no utilisation; interest u/s 50(3) r/w Rule 88B(3) not attracted.</w:t>
            </w:r>
          </w:p>
        </w:tc>
      </w:tr>
      <w:tr>
        <w:tc>
          <w:tcPr>
            <w:tcW w:type="dxa" w:w="2592"/>
          </w:tcPr>
          <w:p>
            <w:r>
              <w:t>2. Amendments in Table 10 – interest u/s 50(1)</w:t>
            </w:r>
          </w:p>
        </w:tc>
        <w:tc>
          <w:tcPr>
            <w:tcW w:type="dxa" w:w="3024"/>
          </w:tcPr>
          <w:p>
            <w:r>
              <w:t>Interest 15,64,000 (IGST)</w:t>
            </w:r>
          </w:p>
        </w:tc>
        <w:tc>
          <w:tcPr>
            <w:tcW w:type="dxa" w:w="3744"/>
          </w:tcPr>
          <w:p>
            <w:r>
              <w:t>Not sustainable – interest of Rs. 12,44,366/- already paid voluntarily; no reduction of tax; balance not payable.</w:t>
            </w:r>
          </w:p>
        </w:tc>
      </w:tr>
      <w:tr>
        <w:tc>
          <w:tcPr>
            <w:tcW w:type="dxa" w:w="2592"/>
          </w:tcPr>
          <w:p>
            <w:r>
              <w:t>3. Trade payables &gt; 180 days – 16(2) r/w Rule 37</w:t>
            </w:r>
          </w:p>
        </w:tc>
        <w:tc>
          <w:tcPr>
            <w:tcW w:type="dxa" w:w="3024"/>
          </w:tcPr>
          <w:p>
            <w:r>
              <w:t>Tax 5,07,170; Interest 2,73,872; Penalty 50,716</w:t>
            </w:r>
          </w:p>
        </w:tc>
        <w:tc>
          <w:tcPr>
            <w:tcW w:type="dxa" w:w="3744"/>
          </w:tcPr>
          <w:p>
            <w:r>
              <w:t>Largely not sustainable – payments made on-account; only Rs. 5,87,473/- disputed; gross-up error; re-availment revenue-neutral; no penalty u/s 73.</w:t>
            </w:r>
          </w:p>
        </w:tc>
      </w:tr>
      <w:tr>
        <w:tc>
          <w:tcPr>
            <w:tcW w:type="dxa" w:w="2592"/>
            <w:shd w:val="clear" w:color="auto" w:fill="D9E2F3"/>
          </w:tcPr>
          <w:p>
            <w:r>
              <w:rPr>
                <w:b/>
              </w:rPr>
              <w:t>TOTAL</w:t>
            </w:r>
          </w:p>
        </w:tc>
        <w:tc>
          <w:tcPr>
            <w:tcW w:type="dxa" w:w="3024"/>
            <w:shd w:val="clear" w:color="auto" w:fill="D9E2F3"/>
          </w:tcPr>
          <w:p>
            <w:r>
              <w:rPr>
                <w:b/>
              </w:rPr>
              <w:t>Tax 5,07,170; Interest 21,64,280; Penalty 50,716 = 27,22,166</w:t>
            </w:r>
          </w:p>
        </w:tc>
        <w:tc>
          <w:tcPr>
            <w:tcW w:type="dxa" w:w="3744"/>
            <w:shd w:val="clear" w:color="auto" w:fill="D9E2F3"/>
          </w:tcPr>
          <w:p>
            <w:r>
              <w:rPr>
                <w:b/>
              </w:rPr>
              <w:t>Demand liable to be dropped / substantially reduced for the reasons stated herein.</w:t>
            </w:r>
          </w:p>
        </w:tc>
      </w:tr>
    </w:tbl>
    <w:p>
      <w:pPr>
        <w:spacing w:before="200" w:after="80"/>
      </w:pPr>
      <w:r>
        <w:rPr>
          <w:b/>
          <w:color w:val="1F3764"/>
          <w:sz w:val="24"/>
        </w:rPr>
        <w:t>E.  PRAYER</w:t>
      </w:r>
    </w:p>
    <w:p>
      <w:pPr>
        <w:spacing w:after="120"/>
        <w:jc w:val="both"/>
      </w:pPr>
      <w:r>
        <w:rPr>
          <w:b w:val="0"/>
          <w:i w:val="0"/>
        </w:rPr>
        <w:t>In view of the foregoing facts, submissions and the statutory provisions relied upon, it is most respectfully prayed that the Learned Proper Officer may be pleased to:</w:t>
      </w:r>
    </w:p>
    <w:p>
      <w:pPr>
        <w:spacing w:after="120"/>
        <w:jc w:val="both"/>
      </w:pPr>
      <w:r>
        <w:rPr>
          <w:b w:val="0"/>
          <w:i w:val="0"/>
        </w:rPr>
        <w:t>(a)  drop the demand of interest of Rs. 3,26,408/- raised under Observation No. 1, the reversal having been made out of an available credit balance without utilisation;</w:t>
      </w:r>
    </w:p>
    <w:p>
      <w:pPr>
        <w:spacing w:after="120"/>
        <w:jc w:val="both"/>
      </w:pPr>
      <w:r>
        <w:rPr>
          <w:b w:val="0"/>
          <w:i w:val="0"/>
        </w:rPr>
        <w:t>(b)  drop the additional demand of interest of Rs. 15,64,000/- (IGST) raised under Observation No. 2, interest of Rs. 12,44,366/- having already been paid voluntarily;</w:t>
      </w:r>
    </w:p>
    <w:p>
      <w:pPr>
        <w:spacing w:after="120"/>
        <w:jc w:val="both"/>
      </w:pPr>
      <w:r>
        <w:rPr>
          <w:b w:val="0"/>
          <w:i w:val="0"/>
        </w:rPr>
        <w:t>(c)  drop / substantially reduce the demand of tax of Rs. 5,07,170/-, interest of Rs. 2,73,872/- and penalty of Rs. 50,716/- raised under Observation No. 3, after duly considering the on-account payments, the gross-up computational error and the principle of revenue-neutrality;</w:t>
      </w:r>
    </w:p>
    <w:p>
      <w:pPr>
        <w:spacing w:after="120"/>
        <w:jc w:val="both"/>
      </w:pPr>
      <w:r>
        <w:rPr>
          <w:b w:val="0"/>
          <w:i w:val="0"/>
        </w:rPr>
        <w:t>(d)  not impose any penalty, the proceedings being under Section 73 (no fraud / wilful mis-statement / suppression) and the Noticee being entitled to the benefit of Section 73(8) and Section 73(11);</w:t>
      </w:r>
    </w:p>
    <w:p>
      <w:pPr>
        <w:spacing w:after="120"/>
        <w:jc w:val="both"/>
      </w:pPr>
      <w:r>
        <w:rPr>
          <w:b w:val="0"/>
          <w:i w:val="0"/>
        </w:rPr>
        <w:t>(e)  grant a personal hearing to the Noticee / its authorised representative before passing any adverse order, in accordance with the principles of natural justice and Section 75(4) of the Act; and</w:t>
      </w:r>
    </w:p>
    <w:p>
      <w:pPr>
        <w:spacing w:after="120"/>
        <w:jc w:val="both"/>
      </w:pPr>
      <w:r>
        <w:rPr>
          <w:b w:val="0"/>
          <w:i w:val="0"/>
        </w:rPr>
        <w:t>(f)  pass such further or other order(s) as may be deemed just and proper in the facts and circumstances of the case.</w:t>
      </w:r>
    </w:p>
    <w:p>
      <w:pPr>
        <w:spacing w:after="120" w:before="80"/>
      </w:pPr>
      <w:r>
        <w:rPr>
          <w:b w:val="0"/>
          <w:i w:val="0"/>
          <w:sz w:val="22"/>
          <w:u w:val="none"/>
        </w:rPr>
        <w:t>The Noticee expressly reserves its right to file additional submissions, documents and case-law and to be heard in person at the time of personal hearing.</w:t>
      </w:r>
    </w:p>
    <w:p>
      <w:pPr>
        <w:spacing w:before="200" w:after="80"/>
      </w:pPr>
      <w:r>
        <w:rPr>
          <w:b/>
          <w:color w:val="1F3764"/>
          <w:sz w:val="24"/>
        </w:rPr>
        <w:t>F.  LIST OF ANNEXURES</w:t>
      </w:r>
    </w:p>
    <w:p>
      <w:pPr>
        <w:spacing w:after="120"/>
        <w:jc w:val="both"/>
      </w:pPr>
      <w:r>
        <w:rPr>
          <w:b w:val="0"/>
          <w:i w:val="0"/>
        </w:rPr>
        <w:t>Annexure-1:  Month-wise ITC working – Table 4A / 4B / 4C of GSTR-3B with Electronic Credit Ledger (Observation 1).</w:t>
      </w:r>
    </w:p>
    <w:p>
      <w:pPr>
        <w:spacing w:after="120"/>
        <w:jc w:val="both"/>
      </w:pPr>
      <w:r>
        <w:rPr>
          <w:b w:val="0"/>
          <w:i w:val="0"/>
        </w:rPr>
        <w:t>Annexure-2:  Interest computation sheet and GSTR-3B evidencing voluntary payment of interest of Rs. 12,44,366/- (Observation 2).</w:t>
      </w:r>
    </w:p>
    <w:p>
      <w:pPr>
        <w:spacing w:after="120"/>
        <w:jc w:val="both"/>
      </w:pPr>
      <w:r>
        <w:rPr>
          <w:b w:val="0"/>
          <w:i w:val="0"/>
        </w:rPr>
        <w:t>Annexure-3:  Party-wise ageing of trade payables and proof of payments to suppliers (Observation 3).</w:t>
      </w:r>
    </w:p>
    <w:p>
      <w:pPr>
        <w:spacing w:after="120"/>
        <w:jc w:val="both"/>
      </w:pPr>
      <w:r>
        <w:rPr>
          <w:b w:val="0"/>
          <w:i w:val="0"/>
        </w:rPr>
        <w:t>Annexure-4:  Copy of the DRC-01 dated 27.05.2026 and Audit Report in FORM GST ADT-02.</w:t>
      </w:r>
    </w:p>
    <w:p>
      <w:pPr>
        <w:spacing w:after="40" w:before="200"/>
      </w:pPr>
      <w:r>
        <w:rPr>
          <w:b w:val="0"/>
          <w:i w:val="0"/>
          <w:sz w:val="22"/>
          <w:u w:val="none"/>
        </w:rPr>
        <w:t>Thanking you,</w:t>
      </w:r>
    </w:p>
    <w:p>
      <w:pPr>
        <w:spacing w:after="40" w:before="0"/>
      </w:pPr>
      <w:r>
        <w:rPr>
          <w:b w:val="0"/>
          <w:i w:val="0"/>
          <w:sz w:val="22"/>
          <w:u w:val="none"/>
        </w:rPr>
        <w:t>Yours faithfully,</w:t>
      </w:r>
    </w:p>
    <w:p>
      <w:pPr>
        <w:spacing w:after="480" w:before="0"/>
      </w:pPr>
      <w:r>
        <w:rPr>
          <w:b/>
          <w:i w:val="0"/>
          <w:sz w:val="22"/>
          <w:u w:val="none"/>
        </w:rPr>
        <w:t>For Impressions Services Private Limited</w:t>
      </w:r>
    </w:p>
    <w:p>
      <w:pPr>
        <w:spacing w:after="40" w:before="0"/>
      </w:pPr>
      <w:r>
        <w:rPr>
          <w:b w:val="0"/>
          <w:i w:val="0"/>
          <w:sz w:val="22"/>
          <w:u w:val="none"/>
        </w:rPr>
        <w:t>__________________________</w:t>
      </w:r>
    </w:p>
    <w:p>
      <w:pPr>
        <w:spacing w:after="40" w:before="0"/>
      </w:pPr>
      <w:r>
        <w:rPr>
          <w:b/>
          <w:i w:val="0"/>
          <w:sz w:val="22"/>
          <w:u w:val="none"/>
        </w:rPr>
        <w:t>Authorised Signatory</w:t>
      </w:r>
    </w:p>
    <w:p>
      <w:pPr>
        <w:spacing w:after="40" w:before="0"/>
      </w:pPr>
      <w:r>
        <w:rPr>
          <w:b w:val="0"/>
          <w:i w:val="0"/>
          <w:sz w:val="22"/>
          <w:u w:val="none"/>
        </w:rPr>
        <w:t>Name:  ____________________</w:t>
      </w:r>
    </w:p>
    <w:p>
      <w:pPr>
        <w:spacing w:after="40" w:before="0"/>
      </w:pPr>
      <w:r>
        <w:rPr>
          <w:b w:val="0"/>
          <w:i w:val="0"/>
          <w:sz w:val="22"/>
          <w:u w:val="none"/>
        </w:rPr>
        <w:t>Designation:  ____________________</w:t>
      </w:r>
    </w:p>
    <w:p>
      <w:pPr>
        <w:spacing w:after="40" w:before="0"/>
      </w:pPr>
      <w:r>
        <w:rPr>
          <w:b w:val="0"/>
          <w:i w:val="0"/>
          <w:sz w:val="22"/>
          <w:u w:val="none"/>
        </w:rPr>
        <w:t>Place: Gurugram</w:t>
      </w:r>
    </w:p>
    <w:p>
      <w:pPr>
        <w:spacing w:after="40" w:before="0"/>
      </w:pPr>
      <w:r>
        <w:rPr>
          <w:b w:val="0"/>
          <w:i w:val="0"/>
          <w:sz w:val="22"/>
          <w:u w:val="none"/>
        </w:rPr>
        <w:t>Date: ____ / ____ /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