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AA8C2" w14:textId="69B8C318" w:rsidR="00310531" w:rsidRDefault="006B5299">
      <w:r w:rsidRPr="006B5299">
        <w:t>httpsdineshtyagi1511-loan-approval-prediction-streamlit-app-pyifco.streamlit.app</w:t>
      </w:r>
    </w:p>
    <w:sectPr w:rsidR="003105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4DA"/>
    <w:rsid w:val="00205CDE"/>
    <w:rsid w:val="00310531"/>
    <w:rsid w:val="00372A47"/>
    <w:rsid w:val="00540ED4"/>
    <w:rsid w:val="006B5299"/>
    <w:rsid w:val="00B864DA"/>
    <w:rsid w:val="00C90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EFB9B53-05E6-4E48-A5CE-DDAE613F0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64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64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64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64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64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64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64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64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64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64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64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64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64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64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64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64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64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64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64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64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64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64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64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64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64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64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64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64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64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69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tyagi</dc:creator>
  <cp:keywords/>
  <dc:description/>
  <cp:lastModifiedBy>dinesh tyagi</cp:lastModifiedBy>
  <cp:revision>3</cp:revision>
  <dcterms:created xsi:type="dcterms:W3CDTF">2026-02-01T07:22:00Z</dcterms:created>
  <dcterms:modified xsi:type="dcterms:W3CDTF">2026-02-01T07:23:00Z</dcterms:modified>
</cp:coreProperties>
</file>