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20"/>
        <w:jc w:val="center"/>
      </w:pPr>
      <w:r>
        <w:rPr>
          <w:rFonts w:ascii="Calibri" w:hAnsi="Calibri" w:eastAsia="Microsoft YaHei"/>
          <w:b/>
          <w:color w:val="6546E8"/>
          <w:sz w:val="24"/>
        </w:rPr>
        <w:t>实验报告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34206E"/>
          <w:sz w:val="56"/>
        </w:rPr>
        <w:t>会悟智能会议语音认知系统</w:t>
      </w:r>
    </w:p>
    <w:p>
      <w:pPr>
        <w:spacing w:after="600"/>
        <w:jc w:val="center"/>
      </w:pPr>
      <w:r>
        <w:rPr>
          <w:rFonts w:ascii="Calibri" w:hAnsi="Calibri" w:eastAsia="Microsoft YaHei"/>
          <w:color w:val="6B6880"/>
          <w:sz w:val="28"/>
        </w:rPr>
        <w:t>双阶段语音识别、会议管理与大模型认知增强的一体化实现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ED5FF"/>
          <w:left w:val="single" w:sz="8" w:space="0" w:color="DED5FF"/>
          <w:bottom w:val="single" w:sz="8" w:space="0" w:color="DED5FF"/>
          <w:right w:val="single" w:sz="8" w:space="0" w:color="DED5FF"/>
          <w:insideH w:val="single" w:sz="8" w:space="0" w:color="DED5FF"/>
          <w:insideV w:val="single" w:sz="8" w:space="0" w:color="DED5FF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EEFF"/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6546E8"/>
                <w:sz w:val="21"/>
              </w:rPr>
              <w:t xml:space="preserve">核心结论  </w:t>
            </w:r>
            <w:r>
              <w:rPr>
                <w:rFonts w:ascii="Calibri" w:hAnsi="Calibri" w:eastAsia="Microsoft YaHei"/>
                <w:color w:val="231942"/>
                <w:sz w:val="21"/>
              </w:rPr>
              <w:t>系统以 X-ASR 保证低延迟实时反馈，以可切换的 X-ASR / Qwen3-ASR 完成录音结束后的高质量最终转写，并将统一时间轴上的说话人、热词、质量与认知结果沉淀为可检索会议资产。</w:t>
            </w:r>
          </w:p>
        </w:tc>
      </w:tr>
    </w:tbl>
    <w:p>
      <w:pPr>
        <w:spacing w:after="40"/>
      </w:pPr>
    </w:p>
    <w:p>
      <w:pPr>
        <w:spacing w:before="1800" w:after="100"/>
        <w:jc w:val="center"/>
      </w:pPr>
      <w:r>
        <w:rPr>
          <w:rFonts w:ascii="Calibri" w:hAnsi="Calibri" w:eastAsia="Microsoft YaHei"/>
          <w:color w:val="6B6880"/>
          <w:sz w:val="21"/>
        </w:rPr>
        <w:t>版本：agent/local-qwen3-asr @ 0eb2807</w:t>
      </w:r>
    </w:p>
    <w:p>
      <w:pPr>
        <w:jc w:val="center"/>
      </w:pPr>
      <w:r>
        <w:rPr>
          <w:rFonts w:ascii="Calibri" w:hAnsi="Calibri" w:eastAsia="Microsoft YaHei"/>
          <w:color w:val="6B6880"/>
          <w:sz w:val="21"/>
        </w:rPr>
        <w:t>报告日期：2026-07-16</w:t>
      </w:r>
    </w:p>
    <w:p>
      <w:r>
        <w:br w:type="page"/>
      </w:r>
    </w:p>
    <w:p>
      <w:pPr>
        <w:pStyle w:val="Heading1"/>
        <w:keepNext/>
      </w:pPr>
      <w:r>
        <w:t>摘要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color w:val="231942"/>
          <w:sz w:val="21"/>
        </w:rPr>
        <w:t>本实验围绕“会悟”智能会议语音认知系统展开，目标是验证从浏览器采集、实时语音识别、完整录音最终转写、说话人分析、文本增强到会议记录与大模型摘要的端到端工作流。系统采用双阶段 ASR：实时阶段固定使用本地 X-ASR 流式模型获取低延迟反馈；录音停止或文件上传后，最终阶段按设置切换 X-ASR 或本地 Qwen3-ASR，并以最终结果替换实时预览。该设计把交互时延与最终质量解耦，是当前产品最重要的工程创新。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color w:val="231942"/>
          <w:sz w:val="21"/>
        </w:rPr>
        <w:t>实验在 Windows 本机、RTX 4060 Laptop GPU 环境完成。当前分支已通过 112 项后端测试和 12 组前端测试；本地 Qwen3-ASR 1.7B 模型在 CUDA 上完成真实 WAV 上传转写，接口返回 engine=Qwen3-ASR、provider_fallback=false。报告同时说明了当前尚未完成统一 WER/RTF 基准，因此对识别精度只给出功能性验证，不作超出证据的量化结论。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ED5FF"/>
          <w:left w:val="single" w:sz="8" w:space="0" w:color="DED5FF"/>
          <w:bottom w:val="single" w:sz="8" w:space="0" w:color="DED5FF"/>
          <w:right w:val="single" w:sz="8" w:space="0" w:color="DED5FF"/>
          <w:insideH w:val="single" w:sz="8" w:space="0" w:color="DED5FF"/>
          <w:insideV w:val="single" w:sz="8" w:space="0" w:color="DED5FF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EEFF"/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6546E8"/>
                <w:sz w:val="21"/>
              </w:rPr>
              <w:t xml:space="preserve">关键词  </w:t>
            </w:r>
            <w:r>
              <w:rPr>
                <w:rFonts w:ascii="Calibri" w:hAnsi="Calibri" w:eastAsia="Microsoft YaHei"/>
                <w:color w:val="231942"/>
                <w:sz w:val="21"/>
              </w:rPr>
              <w:t>会议语音识别；X-ASR；Qwen3-ASR；Silero VAD；说话人日志；实时 WebSocket；大模型摘要；Mermaid 文字图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实验目标与范围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验证麦克风音频从浏览器到后端的连续采集、协议封装、VAD 切句和流式识别链路。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验证最终转写引擎能够在 X-ASR 与 Qwen3-ASR 间切换，并在不可用时显式回退。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验证上传、实时录音、说话人分析、热词修正、记录持久化和摘要生成能够组成同一产品工作流。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总结产品卖点、创新设计、实现过程中的重难点及当前限制。</w:t>
      </w:r>
    </w:p>
    <w:p>
      <w:pPr>
        <w:pStyle w:val="Heading1"/>
        <w:keepNext/>
      </w:pPr>
      <w:r>
        <w:t>2. 实验环境与版本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3E3"/>
          <w:left w:val="single" w:sz="6" w:space="0" w:color="D7D3E3"/>
          <w:bottom w:val="single" w:sz="6" w:space="0" w:color="D7D3E3"/>
          <w:right w:val="single" w:sz="6" w:space="0" w:color="D7D3E3"/>
          <w:insideH w:val="single" w:sz="6" w:space="0" w:color="D7D3E3"/>
          <w:insideV w:val="single" w:sz="6" w:space="0" w:color="D7D3E3"/>
        </w:tblBorders>
      </w:tblPr>
      <w:tblGrid>
        <w:gridCol w:w="1450"/>
        <w:gridCol w:w="2850"/>
        <w:gridCol w:w="3000"/>
        <w:gridCol w:w="2060"/>
      </w:tblGrid>
      <w:tr>
        <w:trPr>
          <w:tblHeader w:val="true"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类别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配置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作用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验证状态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代码版本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agent/local-qwen3-asr / 0eb2807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本报告基线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已提交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操作系统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Windows，本地运行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前后端与模型部署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已验证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GPU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NVIDIA RTX 4060 Laptop，8 GB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Qwen3-ASR CUDA 推理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可用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实时 ASR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X-ASR / sherpa-onnx Zipformer2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低延迟预览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可用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最终 ASR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X-ASR 或 Qwen3-ASR 1.7B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上传与录音结束最终稿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可切换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测试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后端 112 项；前端 12 组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回归与接口契约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全部通过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023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f0286ce2-ca8a-477c-b021-efb0128ac98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3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/>
        <w:jc w:val="center"/>
      </w:pPr>
      <w:r>
        <w:rPr>
          <w:rFonts w:ascii="Calibri" w:hAnsi="Calibri" w:eastAsia="Microsoft YaHei"/>
          <w:i/>
          <w:color w:val="6B6880"/>
          <w:sz w:val="18"/>
        </w:rPr>
        <w:t>图 1  当前会悟会议转写界面：波形、分段文本、统计与底部控制区</w:t>
      </w:r>
    </w:p>
    <w:p>
      <w:pPr>
        <w:pStyle w:val="Heading1"/>
        <w:keepNext/>
      </w:pPr>
      <w:r>
        <w:t>3. 当前产品总体工作流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用户登录后，可创建预约或直接进入会议转写；管理数据默认落在本地 SQLite，也可选择 Supabase。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音频来源分为麦克风实时输入与文件上传，两者最终都归一为 16 kHz 单声道时间轴。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实时麦克风通过 AudioWorklet 连续降采样，经 DTP2 二进制 WebSocket 协议送入后端。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Silero VAD 管理句界，X-ASR 输出低延迟 live_result，前端即时绘制文本、波形和声量。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停止录音后完整 WAV 进入 canonical 流程，使用设置中选择的最终引擎重新识别，并执行说话人分析与文本增强。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最终分段可保存到会议记录，支持检索、播放片段、关联预约和生成会议摘要。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摘要使用用户级 OpenAI-compatible 配置，输出结构化文字、Mermaid/Markdown 流程图和可下载文档。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136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r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/>
        <w:jc w:val="center"/>
      </w:pPr>
      <w:r>
        <w:rPr>
          <w:rFonts w:ascii="Calibri" w:hAnsi="Calibri" w:eastAsia="Microsoft YaHei"/>
          <w:i/>
          <w:color w:val="6B6880"/>
          <w:sz w:val="18"/>
        </w:rPr>
        <w:t>图 2  实时预览与最终转写解耦的双阶段 ASR 流程</w:t>
      </w:r>
    </w:p>
    <w:p>
      <w:pPr>
        <w:pStyle w:val="Heading1"/>
        <w:keepNext/>
      </w:pPr>
      <w:r>
        <w:t>4. 语音识别流程思路（重点）</w:t>
      </w:r>
    </w:p>
    <w:p>
      <w:pPr>
        <w:pStyle w:val="Heading2"/>
        <w:keepNext/>
      </w:pPr>
      <w:r>
        <w:t>4.1 浏览器采集与连续降采样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color w:val="231942"/>
          <w:sz w:val="21"/>
        </w:rPr>
        <w:t>浏览器音频设备通常固定在 44.1 kHz 或 48 kHz，不能假设 getUserMedia 会真正返回 16 kHz。AudioWorklet 使用跨渲染块保留的分数时钟和桶平均，把设备采样率连续降到 16 kHz；当积累到 640 个样本时发送一帧 Int16 PCM。该实现避免按块独立重采样导致的丢帧和时间轴漂移，同时单独计算 RMS/Peak 供本地声量动画显示。</w:t>
      </w:r>
    </w:p>
    <w:p>
      <w:pPr>
        <w:pStyle w:val="Heading2"/>
        <w:keepNext/>
      </w:pPr>
      <w:r>
        <w:t>4.2 DTP2 实时协议与会话边界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color w:val="231942"/>
          <w:sz w:val="21"/>
        </w:rPr>
        <w:t>每个二进制帧由 DTP2 魔数、uint32 小端序序号和 pcm_s16le 负载组成。后端在 configure 阶段强制校验 16000 Hz、单声道和 pcm_s16le，再创建 LiveAudioSession。序号使服务端能够识别丢帧；录音对象在会话内持续落盘，因此即使 WebSocket 异常断开，也能保留可恢复录音。</w:t>
      </w:r>
    </w:p>
    <w:p>
      <w:pPr>
        <w:pStyle w:val="Heading2"/>
        <w:keepNext/>
      </w:pPr>
      <w:r>
        <w:t>4.3 Silero VAD 与实时 X-ASR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color w:val="231942"/>
          <w:sz w:val="21"/>
        </w:rPr>
        <w:t>实时链路不直接让 Qwen3-ASR 处理每个短帧，而是固定使用已预热的 X-ASR 会话。Silero VAD 结合 pre-roll、endpoint grace 和 tail pad 管理语音开始、短暂停顿与句尾，既减少静音计算，又避免切掉句首辅音和句尾。每个完成片段以 live_result 推送前端，满足用户边说边看的交互预期。</w:t>
      </w:r>
    </w:p>
    <w:p>
      <w:pPr>
        <w:pStyle w:val="Heading2"/>
        <w:keepNext/>
      </w:pPr>
      <w:r>
        <w:t>4.4 完整录音与 canonical 最终转写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color w:val="231942"/>
          <w:sz w:val="21"/>
        </w:rPr>
        <w:t>用户停止录音时，系统先结束实时会话并补齐尾部，再把完整 WAV 交给会议处理管线。最终引擎由 AsrEnginePool 原子管理：选择 X-ASR 时可复用或加载指定档位；选择 Qwen3-ASR 时在 CUDA 上加载本地模型。最终结果通过 final_transcript 返回，并替换低延迟预览结果，避免把实时片段的边界误差永久保存。</w:t>
      </w:r>
    </w:p>
    <w:p>
      <w:pPr>
        <w:pStyle w:val="Heading2"/>
        <w:keepNext/>
      </w:pPr>
      <w:r>
        <w:t>4.5 Qwen3-ASR 的角色与切换边界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color w:val="231942"/>
          <w:sz w:val="21"/>
        </w:rPr>
        <w:t>Qwen3-ASR 当前定位为文件和录音结束后的最终识别器，而不是流式麦克风引擎。模型通过共享运行时惰性加载，fork_session 只创建轻量会话；热词按权重排序后作为上下文提示。若依赖缺失、模型路径无效或初始化失败，状态接口会给出 reason 并回退 X-ASR，避免整个转写功能不可用。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ED5FF"/>
          <w:left w:val="single" w:sz="8" w:space="0" w:color="DED5FF"/>
          <w:bottom w:val="single" w:sz="8" w:space="0" w:color="DED5FF"/>
          <w:right w:val="single" w:sz="8" w:space="0" w:color="DED5FF"/>
          <w:insideH w:val="single" w:sz="8" w:space="0" w:color="DED5FF"/>
          <w:insideV w:val="single" w:sz="8" w:space="0" w:color="DED5FF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9EB"/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A56A00"/>
                <w:sz w:val="21"/>
              </w:rPr>
              <w:t xml:space="preserve">关键边界  </w:t>
            </w:r>
            <w:r>
              <w:rPr>
                <w:rFonts w:ascii="Calibri" w:hAnsi="Calibri" w:eastAsia="Microsoft YaHei"/>
                <w:color w:val="231942"/>
                <w:sz w:val="21"/>
              </w:rPr>
              <w:t>设置 Qwen3-ASR 不应改变麦克风实时预览仍由 X-ASR 提供这一事实；Qwen3 的职责是停止录音后的最终稿。界面和状态提示必须把这一区分清楚。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4.6 统一时间轴、说话人分析与文本增强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color w:val="231942"/>
          <w:sz w:val="21"/>
        </w:rPr>
        <w:t>音频只解码一次并归一成连续 float32 时间轴，ASR、VAD 和说话人日志共同使用它。离线管线并行执行语音识别和说话人分析，在换人边界对跨说话人的长 ASR 段做局部重识别；随后完成标点、热词/模糊拼音修正、逻辑标记、不确定性估计和音频片段编码。统一时间轴是分段播放、说话人标签和转写文本能够对齐的基础。</w:t>
      </w:r>
    </w:p>
    <w:p>
      <w:pPr>
        <w:pStyle w:val="Heading1"/>
        <w:keepNext/>
      </w:pPr>
      <w:r>
        <w:t>5. 产品主要卖点与创新点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b/>
          <w:color w:val="34206E"/>
          <w:sz w:val="21"/>
        </w:rPr>
        <w:t>双阶段识别：</w:t>
      </w:r>
      <w:r>
        <w:rPr>
          <w:rFonts w:ascii="Calibri" w:hAnsi="Calibri" w:eastAsia="Microsoft YaHei"/>
          <w:color w:val="231942"/>
          <w:sz w:val="21"/>
        </w:rPr>
        <w:t>实时反馈和最终质量分别优化，避免用同一种模型同时承担低延迟与高质量两个矛盾目标。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b/>
          <w:color w:val="34206E"/>
          <w:sz w:val="21"/>
        </w:rPr>
        <w:t>本地优先与隐私：</w:t>
      </w:r>
      <w:r>
        <w:rPr>
          <w:rFonts w:ascii="Calibri" w:hAnsi="Calibri" w:eastAsia="Microsoft YaHei"/>
          <w:color w:val="231942"/>
          <w:sz w:val="21"/>
        </w:rPr>
        <w:t>ASR、VAD、说话人分析及可选 Qwen3-ASR 均可在本机运行，会议原始音频无需交给第三方云识别。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b/>
          <w:color w:val="34206E"/>
          <w:sz w:val="21"/>
        </w:rPr>
        <w:t>可解释回退：</w:t>
      </w:r>
      <w:r>
        <w:rPr>
          <w:rFonts w:ascii="Calibri" w:hAnsi="Calibri" w:eastAsia="Microsoft YaHei"/>
          <w:color w:val="231942"/>
          <w:sz w:val="21"/>
        </w:rPr>
        <w:t>设置状态同时公开 selected_provider、effective_provider、fallback 和 reason，失败时行为可观察而非静默。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b/>
          <w:color w:val="34206E"/>
          <w:sz w:val="21"/>
        </w:rPr>
        <w:t>统一会议资产：</w:t>
      </w:r>
      <w:r>
        <w:rPr>
          <w:rFonts w:ascii="Calibri" w:hAnsi="Calibri" w:eastAsia="Microsoft YaHei"/>
          <w:color w:val="231942"/>
          <w:sz w:val="21"/>
        </w:rPr>
        <w:t>识别结果不是一次性文本，而是带时间戳、说话人、音频片段、质量和关联预约的可检索记录。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b/>
          <w:color w:val="34206E"/>
          <w:sz w:val="21"/>
        </w:rPr>
        <w:t>面向领域的认知增强：</w:t>
      </w:r>
      <w:r>
        <w:rPr>
          <w:rFonts w:ascii="Calibri" w:hAnsi="Calibri" w:eastAsia="Microsoft YaHei"/>
          <w:color w:val="231942"/>
          <w:sz w:val="21"/>
        </w:rPr>
        <w:t>热词权重、模糊拼音、逻辑标记、不确定性和大模型摘要共同服务真实会议，而非仅展示裸 ASR 文本。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b/>
          <w:color w:val="34206E"/>
          <w:sz w:val="21"/>
        </w:rPr>
        <w:t>文字图而非伪图像能力：</w:t>
      </w:r>
      <w:r>
        <w:rPr>
          <w:rFonts w:ascii="Calibri" w:hAnsi="Calibri" w:eastAsia="Microsoft YaHei"/>
          <w:color w:val="231942"/>
          <w:sz w:val="21"/>
        </w:rPr>
        <w:t>聊天模型输出结构化节点，由本地渲染 Mermaid/Markdown；不把不支持图像生成的模型误当图片模型调用。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b/>
          <w:color w:val="34206E"/>
          <w:sz w:val="21"/>
        </w:rPr>
        <w:t>低门槛产品化：</w:t>
      </w:r>
      <w:r>
        <w:rPr>
          <w:rFonts w:ascii="Calibri" w:hAnsi="Calibri" w:eastAsia="Microsoft YaHei"/>
          <w:color w:val="231942"/>
          <w:sz w:val="21"/>
        </w:rPr>
        <w:t>原生前端、FastAPI 和本地 SQLite 构成可直接启动的完整应用，并保留 Supabase 与 OpenAI-compatible 扩展口。</w:t>
      </w:r>
    </w:p>
    <w:p>
      <w:pPr>
        <w:pStyle w:val="Heading1"/>
        <w:keepNext/>
      </w:pPr>
      <w:r>
        <w:t>6. 制作过程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b/>
          <w:color w:val="34206E"/>
          <w:sz w:val="21"/>
        </w:rPr>
        <w:t>阶段一：打通基础转写。</w:t>
      </w:r>
      <w:r>
        <w:rPr>
          <w:rFonts w:ascii="Calibri" w:hAnsi="Calibri" w:eastAsia="Microsoft YaHei"/>
          <w:color w:val="231942"/>
          <w:sz w:val="21"/>
        </w:rPr>
        <w:t>部署 X-ASR ONNX 模型，完成上传转写、波形展示和基础后处理。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b/>
          <w:color w:val="34206E"/>
          <w:sz w:val="21"/>
        </w:rPr>
        <w:t>阶段二：修复实时链路。</w:t>
      </w:r>
      <w:r>
        <w:rPr>
          <w:rFonts w:ascii="Calibri" w:hAnsi="Calibri" w:eastAsia="Microsoft YaHei"/>
          <w:color w:val="231942"/>
          <w:sz w:val="21"/>
        </w:rPr>
        <w:t>引入 AudioWorklet 连续降采样、DTP2 帧序号、Silero VAD 和可恢复录音，稳定麦克风会话。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b/>
          <w:color w:val="34206E"/>
          <w:sz w:val="21"/>
        </w:rPr>
        <w:t>阶段三：统一会议处理。</w:t>
      </w:r>
      <w:r>
        <w:rPr>
          <w:rFonts w:ascii="Calibri" w:hAnsi="Calibri" w:eastAsia="Microsoft YaHei"/>
          <w:color w:val="231942"/>
          <w:sz w:val="21"/>
        </w:rPr>
        <w:t>让 ASR、VAD、说话人日志共享 16 kHz 时间轴，并加入边界重识别、长音频分块和记录持久化。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b/>
          <w:color w:val="34206E"/>
          <w:sz w:val="21"/>
        </w:rPr>
        <w:t>阶段四：整合管理产品。</w:t>
      </w:r>
      <w:r>
        <w:rPr>
          <w:rFonts w:ascii="Calibri" w:hAnsi="Calibri" w:eastAsia="Microsoft YaHei"/>
          <w:color w:val="231942"/>
          <w:sz w:val="21"/>
        </w:rPr>
        <w:t>把登录、用户资料、同事、预约、会议分析与转写页面合并为同一工作流。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b/>
          <w:color w:val="34206E"/>
          <w:sz w:val="21"/>
        </w:rPr>
        <w:t>阶段五：接入多模型。</w:t>
      </w:r>
      <w:r>
        <w:rPr>
          <w:rFonts w:ascii="Calibri" w:hAnsi="Calibri" w:eastAsia="Microsoft YaHei"/>
          <w:color w:val="231942"/>
          <w:sz w:val="21"/>
        </w:rPr>
        <w:t>新增 Qwen3-ASR 最终转写适配器、运行环境和设置切换；接入 DSv4 等 OpenAI-compatible 摘要模型。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b/>
          <w:color w:val="34206E"/>
          <w:sz w:val="21"/>
        </w:rPr>
        <w:t>阶段六：安全与可验证性。</w:t>
      </w:r>
      <w:r>
        <w:rPr>
          <w:rFonts w:ascii="Calibri" w:hAnsi="Calibri" w:eastAsia="Microsoft YaHei"/>
          <w:color w:val="231942"/>
          <w:sz w:val="21"/>
        </w:rPr>
        <w:t>加密保存 API Key，修复配置未生效与端口不一致问题，补充前后端回归测试和真实音频验证。</w:t>
      </w:r>
    </w:p>
    <w:p>
      <w:pPr>
        <w:pStyle w:val="Heading1"/>
        <w:keepNext/>
      </w:pPr>
      <w:r>
        <w:t>7. 关键重难点与解决方案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3E3"/>
          <w:left w:val="single" w:sz="6" w:space="0" w:color="D7D3E3"/>
          <w:bottom w:val="single" w:sz="6" w:space="0" w:color="D7D3E3"/>
          <w:right w:val="single" w:sz="6" w:space="0" w:color="D7D3E3"/>
          <w:insideH w:val="single" w:sz="6" w:space="0" w:color="D7D3E3"/>
          <w:insideV w:val="single" w:sz="6" w:space="0" w:color="D7D3E3"/>
        </w:tblBorders>
      </w:tblPr>
      <w:tblGrid>
        <w:gridCol w:w="1600"/>
        <w:gridCol w:w="2200"/>
        <w:gridCol w:w="3150"/>
        <w:gridCol w:w="241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重难点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根因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解决思路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当前结果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浏览器采样率不可信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硬件常固定 44.1/48 kHz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AudioWorklet 连续降采样并跨块保存时钟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输出稳定 16 kHz PCM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实时与最终质量冲突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大模型延迟不适合帧级交互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X-ASR 实时 + 可切换最终引擎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交互与质量解耦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多模块时间戳漂移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各模块重复解码/重采样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共享唯一 AudioBuffer 时间轴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分段、说话人、播放对齐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换人点跨段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ASR 句界和说话人边界不同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在换人边界局部重识别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减少跨说话人长段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Qwen 本地部署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依赖、显存、CUDA ABI 复杂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独立 .venv-qwen3 + CUDA Torch + 状态回退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RTX 4060 实际可用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前后端设置不一致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存储与调用使用不同配置源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用户级有效配置 + 动态模型目录 + 真推理测试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设置真正驱动调用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密钥安全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随机 XOR 密钥重启失效且快照可能泄漏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Fernet 稳定密钥 + 脱敏快照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明文不进入数据库快照/Git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8. 实验设计、结果与分析</w:t>
      </w:r>
    </w:p>
    <w:p>
      <w:pPr>
        <w:pStyle w:val="Heading2"/>
        <w:keepNext/>
      </w:pPr>
      <w:r>
        <w:t>8.1 验证方法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单元与集成测试：覆盖音频缓存、VAD、实时会话、引擎池、Qwen 适配器、管理 API、LLM 配置和页面运行冒烟。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运行态状态验证：检查 Qwen 设置后的 selected/effective/fallback、CUDA 可用性和模型目录完整性。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真实音频验证：通过 /api/audio/upload 上传本地 WAV，检查返回引擎、分段数和中文识别文本。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界面验证：检查设置页模型可用状态、白紫视觉风格、热词中文标签与按钮交互。</w:t>
      </w:r>
    </w:p>
    <w:p>
      <w:pPr>
        <w:pStyle w:val="Heading2"/>
        <w:keepNext/>
      </w:pPr>
      <w:r>
        <w:t>8.2 实验结果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3E3"/>
          <w:left w:val="single" w:sz="6" w:space="0" w:color="D7D3E3"/>
          <w:bottom w:val="single" w:sz="6" w:space="0" w:color="D7D3E3"/>
          <w:right w:val="single" w:sz="6" w:space="0" w:color="D7D3E3"/>
          <w:insideH w:val="single" w:sz="6" w:space="0" w:color="D7D3E3"/>
          <w:insideV w:val="single" w:sz="6" w:space="0" w:color="D7D3E3"/>
        </w:tblBorders>
      </w:tblPr>
      <w:tblGrid>
        <w:gridCol w:w="2200"/>
        <w:gridCol w:w="5160"/>
        <w:gridCol w:w="200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验证项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观测结果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8"/>
              </w:rPr>
              <w:t>判定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后端测试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112 passed；1 条第三方 TestClient 弃用警告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通过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前端测试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12 组全部通过；页面 initApp 冒烟成功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通过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Qwen3 状态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selected=qwen3，effective=qwen3，fallback=false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通过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CUDA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torch 2.12.1+cu126；RTX 4060 可用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通过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真实 WAV 上传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engine=Qwen3-ASR；1 个分段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通过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识别文本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“林真阳，赵，王少涵。”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功能性成功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DSv4 配置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默认 deepseek-v4-flash；支持 Pro 和自定义 dsv4pro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配置链路通过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8"/>
              </w:rPr>
              <w:t>DSv4 在线推理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未提供实际 API Key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8"/>
              </w:rPr>
              <w:t>未执行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ED5FF"/>
          <w:left w:val="single" w:sz="8" w:space="0" w:color="DED5FF"/>
          <w:bottom w:val="single" w:sz="8" w:space="0" w:color="DED5FF"/>
          <w:right w:val="single" w:sz="8" w:space="0" w:color="DED5FF"/>
          <w:insideH w:val="single" w:sz="8" w:space="0" w:color="DED5FF"/>
          <w:insideV w:val="single" w:sz="8" w:space="0" w:color="DED5FF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9EB"/>
          </w:tcPr>
          <w:p>
            <w:pPr>
              <w:spacing w:after="40" w:line="264" w:lineRule="auto"/>
            </w:pPr>
            <w:r>
              <w:rPr>
                <w:rFonts w:ascii="Calibri" w:hAnsi="Calibri" w:eastAsia="Microsoft YaHei"/>
                <w:b/>
                <w:color w:val="A56A00"/>
                <w:sz w:val="21"/>
              </w:rPr>
              <w:t xml:space="preserve">结果解释  </w:t>
            </w:r>
            <w:r>
              <w:rPr>
                <w:rFonts w:ascii="Calibri" w:hAnsi="Calibri" w:eastAsia="Microsoft YaHei"/>
                <w:color w:val="231942"/>
                <w:sz w:val="21"/>
              </w:rPr>
              <w:t>当前证据证明本地 Qwen3-ASR 能被正确加载、切换并完成真实音频转写；但单条样本不能替代系统性的字错率（CER/WER）、实时率（RTF）和噪声鲁棒性评测。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当前限制与后续实验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建立固定中文会议测试集，统一统计 X-ASR 与 Qwen3-ASR 的 CER、RTF、首字延迟、显存峰值和长音频稳定性。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补充麦克风端到端自动化回放，使 AudioWorklet、WebSocket、停止录音和 canonical 替换可以持续回归。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进一步优化数字、英文缩写和人名识别，并把热词上下文效果纳入 A/B 评测。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为重叠语音引入更强分离或多路解码；当前第一版主要标记重叠并降低置信度。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在提供 DSv4 Pro 实际 Base URL/API Key 后，验证 JSON 约束、长上下文摘要质量、限流重试和成本。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 w:eastAsia="Microsoft YaHei"/>
          <w:color w:val="231942"/>
          <w:sz w:val="21"/>
        </w:rPr>
        <w:t>生产部署时应设置固定 DITING_LLM_ENCRYPTION_KEY，并收紧 Supabase RLS 与服务端密钥权限。</w:t>
      </w:r>
    </w:p>
    <w:p>
      <w:pPr>
        <w:pStyle w:val="Heading1"/>
        <w:keepNext/>
      </w:pPr>
      <w:r>
        <w:t>10. 结论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color w:val="231942"/>
          <w:sz w:val="21"/>
        </w:rPr>
        <w:t>会悟已从单一的音频转文字样例演进为端到端会议产品：它能够持续接收浏览器麦克风、提供实时预览、保存完整录音、在 X-ASR 与 Qwen3-ASR 间生成最终稿、执行说话人及认知增强，并将结果进入预约、记录、检索和摘要工作流。</w:t>
      </w:r>
    </w:p>
    <w:p>
      <w:pPr>
        <w:spacing w:before="0" w:after="120" w:line="264" w:lineRule="auto"/>
        <w:jc w:val="left"/>
      </w:pPr>
      <w:r>
        <w:rPr>
          <w:rFonts w:ascii="Calibri" w:hAnsi="Calibri" w:eastAsia="Microsoft YaHei"/>
          <w:color w:val="231942"/>
          <w:sz w:val="21"/>
        </w:rPr>
        <w:t>当前实现最有价值的设计不是简单叠加多个模型，而是明确模型边界：X-ASR 负责低延迟，Qwen3-ASR 负责最终质量，Silero VAD 负责句界，统一时间轴负责跨模块一致性，大模型只负责文字摘要与文字图。通过这种职责分离，产品在本地隐私、交互速度、最终质量、可解释回退和后续扩展之间取得了可落地的平衡。</w:t>
      </w:r>
    </w:p>
    <w:p>
      <w:pPr>
        <w:pStyle w:val="Heading1"/>
        <w:keepNext/>
      </w:pPr>
      <w:r>
        <w:t>附录 A：关键代码路径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3E3"/>
          <w:left w:val="single" w:sz="6" w:space="0" w:color="D7D3E3"/>
          <w:bottom w:val="single" w:sz="6" w:space="0" w:color="D7D3E3"/>
          <w:right w:val="single" w:sz="6" w:space="0" w:color="D7D3E3"/>
          <w:insideH w:val="single" w:sz="6" w:space="0" w:color="D7D3E3"/>
          <w:insideV w:val="single" w:sz="6" w:space="0" w:color="D7D3E3"/>
        </w:tblBorders>
      </w:tblPr>
      <w:tblGrid>
        <w:gridCol w:w="2200"/>
        <w:gridCol w:w="3500"/>
        <w:gridCol w:w="36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模块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文件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34206E"/>
                <w:sz w:val="17"/>
              </w:rPr>
              <w:t>职责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浏览器音频采集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frontend/audio-worklet.js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连续降采样、PCM 与声量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实时 WebSocket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backend/main.py::ws_live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配置、帧接收、finalize 与最终稿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实时会话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backend/xasr/live_audio.py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VAD、预卷、尾垫、录音与指标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引擎切换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backend/xasr/engine_pool.py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live/final 运行时、Qwen 回退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Qwen 适配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backend/xasr/qwen3_engine.py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模型加载、共享运行时、热词上下文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统一时间轴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backend/audio_buffer.py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单次解码、16 kHz 单声道归一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会议处理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backend/diarization/pipeline.py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说话人、分块、边界重识别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Calibri" w:hAnsi="Calibri" w:eastAsia="Microsoft YaHei"/>
                <w:color w:val="231942"/>
                <w:sz w:val="17"/>
              </w:rPr>
              <w:t>摘要生成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backend/modules/summary_service.py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rFonts w:ascii="Calibri" w:hAnsi="Calibri" w:eastAsia="Microsoft YaHei"/>
                <w:color w:val="231942"/>
                <w:sz w:val="17"/>
              </w:rPr>
              <w:t>用户模型配置、文字图与 Markdown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B6880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B68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color w:val="6B6880"/>
        <w:sz w:val="17"/>
      </w:rPr>
      <w:t>会悟 Smart Meeting Speech Cognitive System  |  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●"/>
      <w:suff w:val="tab"/>
      <w:pPr>
        <w:tabs>
          <w:tab w:val="num" w:pos="720"/>
        </w:tabs>
        <w:ind w:left="720" w:hanging="360"/>
        <w:spacing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16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3194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6546E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6546E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3420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会悟智能会议语音认知系统实验报告</dc:title>
  <dc:subject>双阶段语音识别与会议认知工作流</dc:subject>
  <dc:creator>会悟项目组</dc:creator>
  <cp:keywords>X-ASR, Qwen3-ASR, 会议转写, VAD, 实验报告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