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6546E8"/>
          <w:sz w:val="24"/>
        </w:rPr>
        <w:t>实验报告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34206E"/>
          <w:sz w:val="56"/>
        </w:rPr>
        <w:t>会悟智能会议语音认知系统</w:t>
      </w:r>
    </w:p>
    <w:p>
      <w:pPr>
        <w:spacing w:after="600"/>
        <w:jc w:val="center"/>
      </w:pPr>
      <w:r>
        <w:rPr>
          <w:rFonts w:ascii="Calibri" w:hAnsi="Calibri" w:eastAsia="Microsoft YaHei"/>
          <w:color w:val="6B6880"/>
          <w:sz w:val="28"/>
        </w:rPr>
        <w:t>双阶段语音识别、会议管理与大模型认知增强的一体化实现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ED5FF"/>
          <w:left w:val="single" w:sz="8" w:space="0" w:color="DED5FF"/>
          <w:bottom w:val="single" w:sz="8" w:space="0" w:color="DED5FF"/>
          <w:right w:val="single" w:sz="8" w:space="0" w:color="DED5FF"/>
          <w:insideH w:val="single" w:sz="8" w:space="0" w:color="DED5FF"/>
          <w:insideV w:val="single" w:sz="8" w:space="0" w:color="DED5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FF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6546E8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color w:val="231942"/>
                <w:sz w:val="21"/>
              </w:rPr>
              <w:t>系统以 X-ASR 保证低延迟实时反馈，以可切换的 X-ASR / Qwen3-ASR 完成录音结束后的高质量最终转写，并将统一时间轴上的说话人、热词、质量与认知结果沉淀为可检索会议资产。</w:t>
            </w:r>
          </w:p>
        </w:tc>
      </w:tr>
    </w:tbl>
    <w:p>
      <w:pPr>
        <w:spacing w:after="40"/>
      </w:pPr>
    </w:p>
    <w:p>
      <w:pPr>
        <w:spacing w:before="1800" w:after="100"/>
        <w:jc w:val="center"/>
      </w:pPr>
      <w:r>
        <w:rPr>
          <w:rFonts w:ascii="Calibri" w:hAnsi="Calibri" w:eastAsia="Microsoft YaHei"/>
          <w:color w:val="6B6880"/>
          <w:sz w:val="21"/>
        </w:rPr>
        <w:t>版本：会悟 v3.0  |  分支：agent/local-qwen3-asr</w:t>
      </w:r>
    </w:p>
    <w:p>
      <w:pPr>
        <w:jc w:val="center"/>
      </w:pPr>
      <w:r>
        <w:rPr>
          <w:rFonts w:ascii="Calibri" w:hAnsi="Calibri" w:eastAsia="Microsoft YaHei"/>
          <w:color w:val="6B6880"/>
          <w:sz w:val="21"/>
        </w:rPr>
        <w:t>报告日期：2026-07-16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本实验围绕正式产品“会悟”展开，验证从会议预约、浏览器采集、实时语音识别、完整录音最终转写、说话人分析、文本增强，到记录检索与大模型摘要的端到端流程。产品采用双阶段 ASR：X-ASR 负责低延迟会中反馈；文件上传或录音停止后，系统按设置使用 X-ASR 或本地 Qwen3-ASR 生成 canonical final transcript，并以最终稿替换实时预览。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实验在 Windows 本机与 NVIDIA RTX 4060 Laptop GPU 环境完成。当前代码基线已通过 116 项后端测试和 12 组前端测试；本地 Qwen3-ASR 1.7B 模型已在 CUDA 上完成真实 WAV 上传转写，并验证 selected_provider、effective_provider 与 provider_fallback 状态。当前证据属于功能性验证，尚未建立覆盖噪声、口音、长会和多人重叠的统一 CER/WER、RTF 基准，因此报告不作超出证据的精度承诺。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ED5FF"/>
          <w:left w:val="single" w:sz="8" w:space="0" w:color="DED5FF"/>
          <w:bottom w:val="single" w:sz="8" w:space="0" w:color="DED5FF"/>
          <w:right w:val="single" w:sz="8" w:space="0" w:color="DED5FF"/>
          <w:insideH w:val="single" w:sz="8" w:space="0" w:color="DED5FF"/>
          <w:insideV w:val="single" w:sz="8" w:space="0" w:color="DED5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FF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6546E8"/>
                <w:sz w:val="21"/>
              </w:rPr>
              <w:t xml:space="preserve">关键词  </w:t>
            </w:r>
            <w:r>
              <w:rPr>
                <w:rFonts w:ascii="Calibri" w:hAnsi="Calibri" w:eastAsia="Microsoft YaHei"/>
                <w:color w:val="231942"/>
                <w:sz w:val="21"/>
              </w:rPr>
              <w:t>会悟；会议语音识别；X-ASR；Qwen3-ASR；Silero VAD；说话人日志；会议知识管理；动态摘要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创作背景与产品思路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会议软件通常在“开会”和“记录”之间存在断层：预约系统知道谁参加、何时开会，却不理解会议内容；转写工具能输出文字，却很少保留可追溯的音频、说话人和任务上下文；摘要工具则可能脱离原始记录，难以核验。会悟的创作思路是把这些环节收束为同一条数据链，让会前、会中和会后的信息都围绕一条会议记录持续演进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会前：用账号、同事关系和共享预约建立参会人与时间上下文。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会中：以低延迟转写、波形和声量反馈降低记录焦虑，不让重模型阻塞交互。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会后：以完整 WAV 为事实来源，重新生成最终稿、说话人日志和质量信息。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沉淀：把分段音频、文本、说话人、预约关系与摘要保存为可检索会议资产。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扩展：以本地优先语音链路和 OpenAI-compatible 文字模型接口适配不同部署条件。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ED5FF"/>
          <w:left w:val="single" w:sz="8" w:space="0" w:color="DED5FF"/>
          <w:bottom w:val="single" w:sz="8" w:space="0" w:color="DED5FF"/>
          <w:right w:val="single" w:sz="8" w:space="0" w:color="DED5FF"/>
          <w:insideH w:val="single" w:sz="8" w:space="0" w:color="DED5FF"/>
          <w:insideV w:val="single" w:sz="8" w:space="0" w:color="DED5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EEFF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6546E8"/>
                <w:sz w:val="21"/>
              </w:rPr>
              <w:t xml:space="preserve">产品命名  </w:t>
            </w:r>
            <w:r>
              <w:rPr>
                <w:rFonts w:ascii="Calibri" w:hAnsi="Calibri" w:eastAsia="Microsoft YaHei"/>
                <w:color w:val="231942"/>
                <w:sz w:val="21"/>
              </w:rPr>
              <w:t>“会悟”是正式产品名，寓意不仅记录会议，更理解会议。DITING_*、diting.db 和 diting.log 仅作为外部兼容契约保留；前端运行时对象、Worklet 与内部线程等已统一改用 HuiWu / huiwu。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产品定位与应用场景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3E3"/>
          <w:left w:val="single" w:sz="6" w:space="0" w:color="D7D3E3"/>
          <w:bottom w:val="single" w:sz="6" w:space="0" w:color="D7D3E3"/>
          <w:right w:val="single" w:sz="6" w:space="0" w:color="D7D3E3"/>
          <w:insideH w:val="single" w:sz="6" w:space="0" w:color="D7D3E3"/>
          <w:insideV w:val="single" w:sz="6" w:space="0" w:color="D7D3E3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场景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典型需求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会悟提供的价值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项目例会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追踪决策、责任人和风险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转写关联预约，动态摘要提取可执行信息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需求评审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保留争议、数据口径和变更依据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分段音频与文本互证，逻辑标记辅助复核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课程研讨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多人讨论、术语密集、课后复习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热词、说话人日志、检索和片段回听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访谈调研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长录音、角色区分和主题归纳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长音频分块、说话人对齐和结构化摘要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政企内网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数据不宜交给云端语音 API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X-ASR、Qwen3-ASR 与记录可本地部署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远程协作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跨时区成员需要快速了解结论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可下载摘要、文字流程图和历史记录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实验目标、环境与范围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验证麦克风从浏览器到后端的连续采集、协议封装、VAD 切句和流式识别。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验证最终转写引擎在 X-ASR 与 Qwen3-ASR 间切换，并在不可用时显式回退。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验证管理、转写、说话人、记录和摘要组成一条可持久化的产品工作流。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梳理创新亮点、制作过程、关键难点、证据边界与后续路线。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3E3"/>
          <w:left w:val="single" w:sz="6" w:space="0" w:color="D7D3E3"/>
          <w:bottom w:val="single" w:sz="6" w:space="0" w:color="D7D3E3"/>
          <w:right w:val="single" w:sz="6" w:space="0" w:color="D7D3E3"/>
          <w:insideH w:val="single" w:sz="6" w:space="0" w:color="D7D3E3"/>
          <w:insideV w:val="single" w:sz="6" w:space="0" w:color="D7D3E3"/>
        </w:tblBorders>
      </w:tblPr>
      <w:tblGrid>
        <w:gridCol w:w="1450"/>
        <w:gridCol w:w="2850"/>
        <w:gridCol w:w="3000"/>
        <w:gridCol w:w="20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类别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配置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作用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验证状态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代码分支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agent/local-qwen3-asr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本报告当前分支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已确认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操作系统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Windows，本地运行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前后端与模型部署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已验证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GPU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NVIDIA RTX 4060 Laptop，8 GB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Qwen3-ASR CUDA 推理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可用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实时 ASR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X-ASR / sherpa-onnx Zipformer2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低延迟预览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可用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最终 ASR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X-ASR 或 Qwen3-ASR 1.7B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上传与录音结束最终稿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可切换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回归基线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后端 116 项；前端 12 组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接口、状态与页面契约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全部通过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2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0286ce2-ca8a-477c-b021-efb0128ac98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 w:eastAsia="Microsoft YaHei"/>
          <w:i/>
          <w:color w:val="6B6880"/>
          <w:sz w:val="18"/>
        </w:rPr>
        <w:t>图 1  当前会悟会议转写界面：波形、分段文本、统计与底部控制区</w:t>
      </w:r>
    </w:p>
    <w:p>
      <w:pPr>
        <w:pStyle w:val="Heading1"/>
        <w:keepNext/>
      </w:pPr>
      <w:r>
        <w:t>4. 会悟端到端工作流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用户登录后，可创建预约或直接进入会议转写；管理数据默认落在本地 SQLite，也可选择 Supabase。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音频来源分为麦克风实时输入与文件上传，两者最终都归一为 16 kHz 单声道时间轴。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实时麦克风通过 AudioWorklet 连续降采样，经 DTP2 二进制 WebSocket 协议送入后端。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Silero VAD 管理句界，X-ASR 输出低延迟 live_result，前端即时绘制文本、波形和声量。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停止录音后完整 WAV 进入 canonical 流程，使用设置中选择的最终引擎重新识别，并执行说话人分析与文本增强。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最终分段可保存到会议记录，支持检索、播放片段、关联预约和生成会议摘要。</w:t>
      </w:r>
    </w:p>
    <w:p>
      <w:pPr>
        <w:numPr>
          <w:ilvl w:val="0"/>
          <w:numId w:val="11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摘要使用用户级 OpenAI-compatible 配置，输出结构化文字、Mermaid/Markdown 流程图和可下载文档。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r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 w:eastAsia="Microsoft YaHei"/>
          <w:i/>
          <w:color w:val="6B6880"/>
          <w:sz w:val="18"/>
        </w:rPr>
        <w:t>图 2  实时预览与最终转写解耦的双阶段 ASR 流程</w:t>
      </w:r>
    </w:p>
    <w:p>
      <w:pPr>
        <w:pStyle w:val="Heading1"/>
        <w:keepNext/>
      </w:pPr>
      <w:r>
        <w:t>5. 语音识别流程思路（重点）</w:t>
      </w:r>
    </w:p>
    <w:p>
      <w:pPr>
        <w:pStyle w:val="Heading2"/>
        <w:keepNext/>
      </w:pPr>
      <w:r>
        <w:t>5.1 浏览器采集与连续降采样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浏览器音频设备通常固定在 44.1 kHz 或 48 kHz，不能假设 getUserMedia 会真正返回 16 kHz。AudioWorklet 使用跨渲染块保留的分数时钟和桶平均，把设备采样率连续降到 16 kHz；当积累到 640 个样本时发送一帧 Int16 PCM。该实现避免按块独立重采样导致的丢帧和时间轴漂移，同时单独计算 RMS/Peak 供本地声量动画显示。</w:t>
      </w:r>
    </w:p>
    <w:p>
      <w:pPr>
        <w:pStyle w:val="Heading2"/>
        <w:keepNext/>
      </w:pPr>
      <w:r>
        <w:t>5.2 DTP2 实时协议与会话边界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每个二进制帧由 DTP2 魔数、uint32 小端序序号和 pcm_s16le 负载组成。后端在 configure 阶段强制校验 16000 Hz、单声道和 pcm_s16le，再创建 LiveAudioSession。序号使服务端能够识别丢帧；录音对象在会话内持续落盘，因此即使 WebSocket 异常断开，也能保留可恢复录音。</w:t>
      </w:r>
    </w:p>
    <w:p>
      <w:pPr>
        <w:pStyle w:val="Heading2"/>
        <w:keepNext/>
      </w:pPr>
      <w:r>
        <w:t>5.3 Silero VAD 与实时 X-ASR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实时链路不直接让 Qwen3-ASR 处理每个短帧，而是固定使用已预热的 X-ASR 会话。Silero VAD 结合 pre-roll、endpoint grace 和 tail pad 管理语音开始、短暂停顿与句尾，既减少静音计算，又避免切掉句首辅音和句尾。每个完成片段以 live_result 推送前端，满足用户边说边看的交互预期。</w:t>
      </w:r>
    </w:p>
    <w:p>
      <w:pPr>
        <w:pStyle w:val="Heading2"/>
        <w:keepNext/>
      </w:pPr>
      <w:r>
        <w:t>5.4 完整录音与 canonical 最终转写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用户停止录音时，系统先结束实时会话并补齐尾部，再把完整 WAV 交给会议处理管线。最终引擎由 AsrEnginePool 原子管理：选择 X-ASR 时可复用或加载指定档位；选择 Qwen3-ASR 时在 CUDA 上加载本地模型。最终结果通过 final_transcript 返回，并替换低延迟预览结果，避免把实时片段的边界误差永久保存。</w:t>
      </w:r>
    </w:p>
    <w:p>
      <w:pPr>
        <w:pStyle w:val="Heading2"/>
        <w:keepNext/>
      </w:pPr>
      <w:r>
        <w:t>5.5 Qwen3-ASR 的角色与切换边界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Qwen3-ASR 当前定位为文件和录音结束后的最终识别器，而不是流式麦克风引擎。模型通过共享运行时惰性加载，fork_session 只创建轻量会话；热词按权重排序后作为上下文提示。若依赖缺失、模型路径无效或初始化失败，状态接口会给出 reason 并回退 X-ASR，避免整个转写功能不可用。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ED5FF"/>
          <w:left w:val="single" w:sz="8" w:space="0" w:color="DED5FF"/>
          <w:bottom w:val="single" w:sz="8" w:space="0" w:color="DED5FF"/>
          <w:right w:val="single" w:sz="8" w:space="0" w:color="DED5FF"/>
          <w:insideH w:val="single" w:sz="8" w:space="0" w:color="DED5FF"/>
          <w:insideV w:val="single" w:sz="8" w:space="0" w:color="DED5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9EB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A56A00"/>
                <w:sz w:val="21"/>
              </w:rPr>
              <w:t xml:space="preserve">关键边界  </w:t>
            </w:r>
            <w:r>
              <w:rPr>
                <w:rFonts w:ascii="Calibri" w:hAnsi="Calibri" w:eastAsia="Microsoft YaHei"/>
                <w:color w:val="231942"/>
                <w:sz w:val="21"/>
              </w:rPr>
              <w:t>设置 Qwen3-ASR 不应改变麦克风实时预览仍由 X-ASR 提供这一事实；Qwen3 的职责是停止录音后的最终稿。界面和状态提示必须把这一区分清楚。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5.6 统一时间轴、说话人分析与文本增强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音频只解码一次并归一成连续 float32 时间轴，ASR、VAD 和说话人日志共同使用它。离线管线并行执行语音识别和说话人分析，在换人边界对跨说话人的长 ASR 段做局部重识别；随后完成标点、热词/模糊拼音修正、逻辑标记、不确定性估计和音频片段编码。统一时间轴是分段播放、说话人标签和转写文本能够对齐的基础。</w:t>
      </w:r>
    </w:p>
    <w:p>
      <w:pPr>
        <w:pStyle w:val="Heading1"/>
        <w:keepNext/>
      </w:pPr>
      <w:r>
        <w:t>6. 产品卖点与创新亮点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双阶段识别：</w:t>
      </w:r>
      <w:r>
        <w:rPr>
          <w:rFonts w:ascii="Calibri" w:hAnsi="Calibri" w:eastAsia="Microsoft YaHei"/>
          <w:color w:val="231942"/>
          <w:sz w:val="21"/>
        </w:rPr>
        <w:t>实时反馈和最终质量分别优化，避免用同一种模型同时承担低延迟与高质量两个矛盾目标。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本地优先与隐私：</w:t>
      </w:r>
      <w:r>
        <w:rPr>
          <w:rFonts w:ascii="Calibri" w:hAnsi="Calibri" w:eastAsia="Microsoft YaHei"/>
          <w:color w:val="231942"/>
          <w:sz w:val="21"/>
        </w:rPr>
        <w:t>ASR、VAD、说话人分析及可选 Qwen3-ASR 均可在本机运行，会议原始音频无需交给第三方云识别。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可解释回退：</w:t>
      </w:r>
      <w:r>
        <w:rPr>
          <w:rFonts w:ascii="Calibri" w:hAnsi="Calibri" w:eastAsia="Microsoft YaHei"/>
          <w:color w:val="231942"/>
          <w:sz w:val="21"/>
        </w:rPr>
        <w:t>设置状态同时公开 selected_provider、effective_provider、fallback 和 reason，失败时行为可观察而非静默。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统一会议资产：</w:t>
      </w:r>
      <w:r>
        <w:rPr>
          <w:rFonts w:ascii="Calibri" w:hAnsi="Calibri" w:eastAsia="Microsoft YaHei"/>
          <w:color w:val="231942"/>
          <w:sz w:val="21"/>
        </w:rPr>
        <w:t>识别结果不是一次性文本，而是带时间戳、说话人、音频片段、质量和关联预约的可检索记录。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面向领域的认知增强：</w:t>
      </w:r>
      <w:r>
        <w:rPr>
          <w:rFonts w:ascii="Calibri" w:hAnsi="Calibri" w:eastAsia="Microsoft YaHei"/>
          <w:color w:val="231942"/>
          <w:sz w:val="21"/>
        </w:rPr>
        <w:t>热词权重、模糊拼音、逻辑标记、不确定性和大模型摘要共同服务真实会议，而非仅展示裸 ASR 文本。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文字图而非伪图像能力：</w:t>
      </w:r>
      <w:r>
        <w:rPr>
          <w:rFonts w:ascii="Calibri" w:hAnsi="Calibri" w:eastAsia="Microsoft YaHei"/>
          <w:color w:val="231942"/>
          <w:sz w:val="21"/>
        </w:rPr>
        <w:t>聊天模型输出结构化节点，由本地渲染 Mermaid/Markdown；不把不支持图像生成的模型误当图片模型调用。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内容驱动的动态摘要：</w:t>
      </w:r>
      <w:r>
        <w:rPr>
          <w:rFonts w:ascii="Calibri" w:hAnsi="Calibri" w:eastAsia="Microsoft YaHei"/>
          <w:color w:val="231942"/>
          <w:sz w:val="21"/>
        </w:rPr>
        <w:t>章节随会议实际内容出现或省略，序号自动顺延，避免空模板稀释有效信息。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低门槛产品化：</w:t>
      </w:r>
      <w:r>
        <w:rPr>
          <w:rFonts w:ascii="Calibri" w:hAnsi="Calibri" w:eastAsia="Microsoft YaHei"/>
          <w:color w:val="231942"/>
          <w:sz w:val="21"/>
        </w:rPr>
        <w:t>原生前端、FastAPI 和本地 SQLite 构成可直接启动的完整应用，并保留 Supabase 与 OpenAI-compatible 扩展口。</w:t>
      </w:r>
    </w:p>
    <w:p>
      <w:pPr>
        <w:pStyle w:val="Heading1"/>
        <w:keepNext/>
      </w:pPr>
      <w:r>
        <w:t>7. 制作过程与工程演进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阶段一：打通基础转写。</w:t>
      </w:r>
      <w:r>
        <w:rPr>
          <w:rFonts w:ascii="Calibri" w:hAnsi="Calibri" w:eastAsia="Microsoft YaHei"/>
          <w:color w:val="231942"/>
          <w:sz w:val="21"/>
        </w:rPr>
        <w:t>部署 X-ASR ONNX 模型，完成上传转写、波形展示和基础后处理。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阶段二：修复实时链路。</w:t>
      </w:r>
      <w:r>
        <w:rPr>
          <w:rFonts w:ascii="Calibri" w:hAnsi="Calibri" w:eastAsia="Microsoft YaHei"/>
          <w:color w:val="231942"/>
          <w:sz w:val="21"/>
        </w:rPr>
        <w:t>引入 AudioWorklet 连续降采样、DTP2 帧序号、Silero VAD 和可恢复录音，稳定麦克风会话。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阶段三：统一会议处理。</w:t>
      </w:r>
      <w:r>
        <w:rPr>
          <w:rFonts w:ascii="Calibri" w:hAnsi="Calibri" w:eastAsia="Microsoft YaHei"/>
          <w:color w:val="231942"/>
          <w:sz w:val="21"/>
        </w:rPr>
        <w:t>让 ASR、VAD、说话人日志共享 16 kHz 时间轴，并加入边界重识别、长音频分块和记录持久化。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阶段四：整合管理产品。</w:t>
      </w:r>
      <w:r>
        <w:rPr>
          <w:rFonts w:ascii="Calibri" w:hAnsi="Calibri" w:eastAsia="Microsoft YaHei"/>
          <w:color w:val="231942"/>
          <w:sz w:val="21"/>
        </w:rPr>
        <w:t>把登录、用户资料、同事、预约、会议分析与转写页面合并为同一工作流。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阶段五：接入多模型。</w:t>
      </w:r>
      <w:r>
        <w:rPr>
          <w:rFonts w:ascii="Calibri" w:hAnsi="Calibri" w:eastAsia="Microsoft YaHei"/>
          <w:color w:val="231942"/>
          <w:sz w:val="21"/>
        </w:rPr>
        <w:t>新增 Qwen3-ASR 最终转写适配器、运行环境和设置切换；接入 DSv4 等 OpenAI-compatible 摘要模型。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阶段六：安全与可验证性。</w:t>
      </w:r>
      <w:r>
        <w:rPr>
          <w:rFonts w:ascii="Calibri" w:hAnsi="Calibri" w:eastAsia="Microsoft YaHei"/>
          <w:color w:val="231942"/>
          <w:sz w:val="21"/>
        </w:rPr>
        <w:t>加密保存 API Key，修复配置未生效与端口不一致问题，补充前后端回归测试和真实音频验证。</w:t>
      </w:r>
    </w:p>
    <w:p>
      <w:pPr>
        <w:pStyle w:val="Heading1"/>
        <w:keepNext/>
      </w:pPr>
      <w:r>
        <w:t>8. 技术重难点与解决方案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3E3"/>
          <w:left w:val="single" w:sz="6" w:space="0" w:color="D7D3E3"/>
          <w:bottom w:val="single" w:sz="6" w:space="0" w:color="D7D3E3"/>
          <w:right w:val="single" w:sz="6" w:space="0" w:color="D7D3E3"/>
          <w:insideH w:val="single" w:sz="6" w:space="0" w:color="D7D3E3"/>
          <w:insideV w:val="single" w:sz="6" w:space="0" w:color="D7D3E3"/>
        </w:tblBorders>
      </w:tblPr>
      <w:tblGrid>
        <w:gridCol w:w="1600"/>
        <w:gridCol w:w="2200"/>
        <w:gridCol w:w="3150"/>
        <w:gridCol w:w="24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重难点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根因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解决思路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当前结果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浏览器采样率不可信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硬件常固定 44.1/48 kHz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AudioWorklet 连续降采样并跨块保存时钟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输出稳定 16 kHz PCM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实时与最终质量冲突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大模型延迟不适合帧级交互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X-ASR 实时 + 可切换最终引擎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交互与质量解耦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多模块时间戳漂移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各模块重复解码/重采样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共享唯一 AudioBuffer 时间轴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分段、说话人、播放对齐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换人点跨段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ASR 句界和说话人边界不同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在换人边界局部重识别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减少跨说话人长段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Qwen 本地部署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依赖、显存、CUDA ABI 复杂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独立 .venv-qwen3 + CUDA Torch + 状态回退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RTX 4060 实际可用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前后端设置不一致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存储与调用使用不同配置源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用户级有效配置 + 动态模型目录 + 真推理测试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设置真正驱动调用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密钥安全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随机 XOR 密钥重启失效且快照可能泄漏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Fernet 稳定密钥 + 脱敏快照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明文不进入数据库快照/Git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实验设计、结果与分析</w:t>
      </w:r>
    </w:p>
    <w:p>
      <w:pPr>
        <w:pStyle w:val="Heading2"/>
        <w:keepNext/>
      </w:pPr>
      <w:r>
        <w:t>9.1 验证方法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单元与集成测试：覆盖音频缓存、VAD、实时会话、引擎池、Qwen 适配器、管理 API、LLM 配置和页面运行冒烟。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运行态状态验证：检查 Qwen 设置后的 selected/effective/fallback、CUDA 可用性和模型目录完整性。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真实音频验证：通过 /api/audio/upload 上传本地 WAV，检查返回引擎、分段数和中文识别文本。</w:t>
      </w:r>
    </w:p>
    <w:p>
      <w:pPr>
        <w:numPr>
          <w:ilvl w:val="0"/>
          <w:numId w:val="10"/>
        </w:numPr>
        <w:spacing w:after="80" w:line="290" w:lineRule="auto"/>
      </w:pPr>
      <w:r>
        <w:rPr>
          <w:rFonts w:ascii="Calibri" w:hAnsi="Calibri" w:eastAsia="Microsoft YaHei"/>
          <w:color w:val="231942"/>
          <w:sz w:val="21"/>
        </w:rPr>
        <w:t>界面验证：检查设置页模型可用状态、白紫视觉风格、热词中文标签与按钮交互。</w:t>
      </w:r>
    </w:p>
    <w:p>
      <w:pPr>
        <w:pStyle w:val="Heading2"/>
        <w:keepNext/>
      </w:pPr>
      <w:r>
        <w:t>9.2 实验结果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3E3"/>
          <w:left w:val="single" w:sz="6" w:space="0" w:color="D7D3E3"/>
          <w:bottom w:val="single" w:sz="6" w:space="0" w:color="D7D3E3"/>
          <w:right w:val="single" w:sz="6" w:space="0" w:color="D7D3E3"/>
          <w:insideH w:val="single" w:sz="6" w:space="0" w:color="D7D3E3"/>
          <w:insideV w:val="single" w:sz="6" w:space="0" w:color="D7D3E3"/>
        </w:tblBorders>
      </w:tblPr>
      <w:tblGrid>
        <w:gridCol w:w="2200"/>
        <w:gridCol w:w="5160"/>
        <w:gridCol w:w="20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验证项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观测结果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判定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后端测试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116 passed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前端测试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12 组全部通过；页面 initApp 冒烟成功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Qwen3 状态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selected=qwen3，effective=qwen3，fallback=false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CUDA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torch 2.12.1+cu126；RTX 4060 可用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真实 WAV 上传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engine=Qwen3-ASR；1 个分段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识别文本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“林真阳，赵，王少涵。”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功能性成功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DSv4 配置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默认 deepseek-v4-flash；支持 Pro 和自定义 dsv4pro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配置链路通过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DSv4 在线推理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未提供实际 API Key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未执行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ED5FF"/>
          <w:left w:val="single" w:sz="8" w:space="0" w:color="DED5FF"/>
          <w:bottom w:val="single" w:sz="8" w:space="0" w:color="DED5FF"/>
          <w:right w:val="single" w:sz="8" w:space="0" w:color="DED5FF"/>
          <w:insideH w:val="single" w:sz="8" w:space="0" w:color="DED5FF"/>
          <w:insideV w:val="single" w:sz="8" w:space="0" w:color="DED5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9EB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A56A00"/>
                <w:sz w:val="21"/>
              </w:rPr>
              <w:t xml:space="preserve">结果解释  </w:t>
            </w:r>
            <w:r>
              <w:rPr>
                <w:rFonts w:ascii="Calibri" w:hAnsi="Calibri" w:eastAsia="Microsoft YaHei"/>
                <w:color w:val="231942"/>
                <w:sz w:val="21"/>
              </w:rPr>
              <w:t>当前证据证明本地 Qwen3-ASR 能被正确加载、切换并完成真实音频转写；但单条样本不能替代系统性的字错率（CER/WER）、实时率（RTF）和噪声鲁棒性评测。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产品应用价值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3E3"/>
          <w:left w:val="single" w:sz="6" w:space="0" w:color="D7D3E3"/>
          <w:bottom w:val="single" w:sz="6" w:space="0" w:color="D7D3E3"/>
          <w:right w:val="single" w:sz="6" w:space="0" w:color="D7D3E3"/>
          <w:insideH w:val="single" w:sz="6" w:space="0" w:color="D7D3E3"/>
          <w:insideV w:val="single" w:sz="6" w:space="0" w:color="D7D3E3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对象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直接收益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8"/>
              </w:rPr>
              <w:t>长期价值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参会者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减少手工记录，快速回听原句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提高信息准确性与责任可追溯性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会议组织者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预约、转写、记录和摘要一体化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形成统一会议知识库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技术团队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本地模型、兼容 API 与显式回退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可按硬件和合规要求持续演进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8"/>
              </w:rPr>
              <w:t>组织管理者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可检索决策、风险和行动线索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8"/>
              </w:rPr>
              <w:t>沉淀组织记忆并辅助复盘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当前限制与未来规划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近期：质量基准。</w:t>
      </w:r>
      <w:r>
        <w:rPr>
          <w:rFonts w:ascii="Calibri" w:hAnsi="Calibri" w:eastAsia="Microsoft YaHei"/>
          <w:color w:val="231942"/>
          <w:sz w:val="21"/>
        </w:rPr>
        <w:t>建立固定中文会议集，统一统计 CER/WER、RTF、首字延迟、显存峰值和长会稳定性。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近期：自动回放。</w:t>
      </w:r>
      <w:r>
        <w:rPr>
          <w:rFonts w:ascii="Calibri" w:hAnsi="Calibri" w:eastAsia="Microsoft YaHei"/>
          <w:color w:val="231942"/>
          <w:sz w:val="21"/>
        </w:rPr>
        <w:t>补充 AudioWorklet、WebSocket、停止录音和 canonical 替换的端到端持续回归。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中期：重叠语音。</w:t>
      </w:r>
      <w:r>
        <w:rPr>
          <w:rFonts w:ascii="Calibri" w:hAnsi="Calibri" w:eastAsia="Microsoft YaHei"/>
          <w:color w:val="231942"/>
          <w:sz w:val="21"/>
        </w:rPr>
        <w:t>仅对标记重叠的区段按需分离，并把多路结果回绑原时间轴。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中期：声纹身份。</w:t>
      </w:r>
      <w:r>
        <w:rPr>
          <w:rFonts w:ascii="Calibri" w:hAnsi="Calibri" w:eastAsia="Microsoft YaHei"/>
          <w:color w:val="231942"/>
          <w:sz w:val="21"/>
        </w:rPr>
        <w:t>在用户授权下建立声纹注册库，把匿名 SPEAKER 标签映射到参会人。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中期：前端模块化。</w:t>
      </w:r>
      <w:r>
        <w:rPr>
          <w:rFonts w:ascii="Calibri" w:hAnsi="Calibri" w:eastAsia="Microsoft YaHei"/>
          <w:color w:val="231942"/>
          <w:sz w:val="21"/>
        </w:rPr>
        <w:t>拆分设置、录音、记录、预约和用户模块，降低单文件耦合。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长期：组织知识。</w:t>
      </w:r>
      <w:r>
        <w:rPr>
          <w:rFonts w:ascii="Calibri" w:hAnsi="Calibri" w:eastAsia="Microsoft YaHei"/>
          <w:color w:val="231942"/>
          <w:sz w:val="21"/>
        </w:rPr>
        <w:t>在权限与引用可追溯前提下，构建跨会议主题、决策和行动项知识网络。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34206E"/>
          <w:sz w:val="21"/>
        </w:rPr>
        <w:t>长期：生产安全。</w:t>
      </w:r>
      <w:r>
        <w:rPr>
          <w:rFonts w:ascii="Calibri" w:hAnsi="Calibri" w:eastAsia="Microsoft YaHei"/>
          <w:color w:val="231942"/>
          <w:sz w:val="21"/>
        </w:rPr>
        <w:t>完善审计、密钥轮换、最小权限 RLS、对象存储和数据生命周期策略。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ED5FF"/>
          <w:left w:val="single" w:sz="8" w:space="0" w:color="DED5FF"/>
          <w:bottom w:val="single" w:sz="8" w:space="0" w:color="DED5FF"/>
          <w:right w:val="single" w:sz="8" w:space="0" w:color="DED5FF"/>
          <w:insideH w:val="single" w:sz="8" w:space="0" w:color="DED5FF"/>
          <w:insideV w:val="single" w:sz="8" w:space="0" w:color="DED5F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9EB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A56A00"/>
                <w:sz w:val="21"/>
              </w:rPr>
              <w:t xml:space="preserve">证据边界  </w:t>
            </w:r>
            <w:r>
              <w:rPr>
                <w:rFonts w:ascii="Calibri" w:hAnsi="Calibri" w:eastAsia="Microsoft YaHei"/>
                <w:color w:val="231942"/>
                <w:sz w:val="21"/>
              </w:rPr>
              <w:t>当前已证明模型切换与端到端工作流可运行，但单条真实音频不能替代系统性的质量评测；DSv4 Pro 仍需在提供实际账号密钥后完成在线长文本与限流验证。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结论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会悟已从单一的音频转文字样例演进为端到端会议产品：它能够持续接收浏览器麦克风、提供实时预览、保存完整录音、在 X-ASR 与 Qwen3-ASR 间生成最终稿、执行说话人及认知增强，并将结果进入预约、记录、检索和摘要工作流。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color w:val="231942"/>
          <w:sz w:val="21"/>
        </w:rPr>
        <w:t>当前实现最有价值的设计不是简单叠加多个模型，而是明确模型边界：X-ASR 负责低延迟，Qwen3-ASR 负责最终质量，Silero VAD 负责句界，统一时间轴负责跨模块一致性，大模型只负责文字摘要与文字图。通过这种职责分离，产品在本地隐私、交互速度、最终质量、可解释回退和后续扩展之间取得了可落地的平衡。</w:t>
      </w:r>
    </w:p>
    <w:p>
      <w:pPr>
        <w:pStyle w:val="Heading1"/>
        <w:keepNext/>
      </w:pPr>
      <w:r>
        <w:t>附录 A：关键代码路径与兼容边界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3E3"/>
          <w:left w:val="single" w:sz="6" w:space="0" w:color="D7D3E3"/>
          <w:bottom w:val="single" w:sz="6" w:space="0" w:color="D7D3E3"/>
          <w:right w:val="single" w:sz="6" w:space="0" w:color="D7D3E3"/>
          <w:insideH w:val="single" w:sz="6" w:space="0" w:color="D7D3E3"/>
          <w:insideV w:val="single" w:sz="6" w:space="0" w:color="D7D3E3"/>
        </w:tblBorders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模块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文件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34206E"/>
                <w:sz w:val="17"/>
              </w:rPr>
              <w:t>职责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浏览器音频采集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frontend/audio-worklet.js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连续降采样、PCM 与声量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实时 WebSocket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backend/main.py::ws_live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配置、帧接收、finalize 与最终稿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实时会话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backend/xasr/live_audio.py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VAD、预卷、尾垫、录音与指标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引擎切换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backend/xasr/engine_pool.py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live/final 运行时、Qwen 回退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Qwen 适配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backend/xasr/qwen3_engine.py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模型加载、共享运行时、热词上下文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统一时间轴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backend/audio_buffer.py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单次解码、16 kHz 单声道归一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会议处理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backend/diarization/pipeline.py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说话人、分块、边界重识别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摘要生成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backend/modules/summary_service.py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用户模型配置、文字图与 Markdown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31942"/>
                <w:sz w:val="17"/>
              </w:rPr>
              <w:t>兼容配置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DITING_* / diting.db / diting.log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31942"/>
                <w:sz w:val="17"/>
              </w:rPr>
              <w:t>保留旧部署与数据可读性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B68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68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B6880"/>
        <w:sz w:val="17"/>
      </w:rPr>
      <w:t>会悟  |  智能会议语音认知系统实验报告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9"/>
        <w:spacing w:after="80" w:line="29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319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6546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6546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420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会悟智能会议语音认知系统实验报告</dc:title>
  <dc:subject>会悟产品创作、应用、创新与双阶段语音识别工作流</dc:subject>
  <dc:creator>会悟项目组</dc:creator>
  <cp:keywords>会悟, X-ASR, Qwen3-ASR, 会议转写, VAD, 产品创新, 实验报告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