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4CA80" w14:textId="77777777" w:rsidR="00D062A3" w:rsidRPr="00D062A3" w:rsidRDefault="00D062A3" w:rsidP="00D062A3">
      <w:r w:rsidRPr="00D062A3">
        <w:rPr>
          <w:rFonts w:hint="eastAsia"/>
        </w:rPr>
        <w:t>关于印发《市属国有企业增资扩股公开选择投资者管理办法（试行）》的通知</w:t>
      </w:r>
    </w:p>
    <w:p w14:paraId="51297AD3" w14:textId="77777777" w:rsidR="00D062A3" w:rsidRPr="00D062A3" w:rsidRDefault="00D062A3" w:rsidP="00D062A3">
      <w:pPr>
        <w:rPr>
          <w:rFonts w:hint="eastAsia"/>
        </w:rPr>
      </w:pPr>
      <w:r w:rsidRPr="00D062A3">
        <w:rPr>
          <w:rFonts w:hint="eastAsia"/>
        </w:rPr>
        <w:t>来源：宁波产权交易中心</w:t>
      </w:r>
    </w:p>
    <w:p w14:paraId="3F59C0E7" w14:textId="77777777" w:rsidR="00D062A3" w:rsidRPr="00D062A3" w:rsidRDefault="00D062A3" w:rsidP="00D062A3">
      <w:pPr>
        <w:rPr>
          <w:rFonts w:hint="eastAsia"/>
        </w:rPr>
      </w:pPr>
      <w:r w:rsidRPr="00D062A3">
        <w:rPr>
          <w:rFonts w:hint="eastAsia"/>
        </w:rPr>
        <w:t>发布时间：2016-03-21 17:03:58</w:t>
      </w:r>
    </w:p>
    <w:p w14:paraId="048E1C82" w14:textId="77777777" w:rsidR="00D062A3" w:rsidRPr="00D062A3" w:rsidRDefault="00D062A3" w:rsidP="00D062A3">
      <w:r w:rsidRPr="00D062A3">
        <w:rPr>
          <w:rFonts w:hint="eastAsia"/>
        </w:rPr>
        <w:t>各市属企业，宁波产权交易中心：</w:t>
      </w:r>
    </w:p>
    <w:p w14:paraId="5AE852FC" w14:textId="77777777" w:rsidR="00D062A3" w:rsidRPr="00D062A3" w:rsidRDefault="00D062A3" w:rsidP="00D062A3">
      <w:pPr>
        <w:rPr>
          <w:rFonts w:hint="eastAsia"/>
        </w:rPr>
      </w:pPr>
      <w:r w:rsidRPr="00D062A3">
        <w:rPr>
          <w:rFonts w:hint="eastAsia"/>
        </w:rPr>
        <w:t>《市属国有企业增资扩股公开选择投资者管理办法（试行）》业经委主任办公会议审议通过，现印发给你们，请遵照执行。</w:t>
      </w:r>
    </w:p>
    <w:p w14:paraId="1DC46A63" w14:textId="77777777" w:rsidR="00D062A3" w:rsidRPr="00D062A3" w:rsidRDefault="00D062A3" w:rsidP="00D062A3">
      <w:pPr>
        <w:rPr>
          <w:rFonts w:hint="eastAsia"/>
        </w:rPr>
      </w:pPr>
      <w:r w:rsidRPr="00D062A3">
        <w:rPr>
          <w:rFonts w:hint="eastAsia"/>
        </w:rPr>
        <w:t> </w:t>
      </w:r>
    </w:p>
    <w:p w14:paraId="13320D77" w14:textId="77777777" w:rsidR="00D062A3" w:rsidRPr="00D062A3" w:rsidRDefault="00D062A3" w:rsidP="00D062A3">
      <w:pPr>
        <w:rPr>
          <w:rFonts w:hint="eastAsia"/>
        </w:rPr>
      </w:pPr>
      <w:r w:rsidRPr="00D062A3">
        <w:rPr>
          <w:rFonts w:hint="eastAsia"/>
        </w:rPr>
        <w:t>                      宁波市国资委</w:t>
      </w:r>
    </w:p>
    <w:p w14:paraId="023B5C3C" w14:textId="77777777" w:rsidR="00D062A3" w:rsidRPr="00D062A3" w:rsidRDefault="00D062A3" w:rsidP="00D062A3">
      <w:pPr>
        <w:rPr>
          <w:rFonts w:hint="eastAsia"/>
        </w:rPr>
      </w:pPr>
      <w:r w:rsidRPr="00D062A3">
        <w:rPr>
          <w:rFonts w:hint="eastAsia"/>
        </w:rPr>
        <w:t>                     2015年11月30日</w:t>
      </w:r>
    </w:p>
    <w:p w14:paraId="3A4E20A5" w14:textId="77777777" w:rsidR="00D062A3" w:rsidRPr="00D062A3" w:rsidRDefault="00D062A3" w:rsidP="00D062A3">
      <w:pPr>
        <w:rPr>
          <w:rFonts w:hint="eastAsia"/>
        </w:rPr>
      </w:pPr>
      <w:r w:rsidRPr="00D062A3">
        <w:rPr>
          <w:rFonts w:hint="eastAsia"/>
        </w:rPr>
        <w:t> </w:t>
      </w:r>
    </w:p>
    <w:p w14:paraId="62473248" w14:textId="77777777" w:rsidR="00D062A3" w:rsidRPr="00D062A3" w:rsidRDefault="00D062A3" w:rsidP="00D062A3">
      <w:pPr>
        <w:rPr>
          <w:rFonts w:hint="eastAsia"/>
        </w:rPr>
      </w:pPr>
      <w:r w:rsidRPr="00D062A3">
        <w:rPr>
          <w:rFonts w:hint="eastAsia"/>
        </w:rPr>
        <w:t>抄送：市各有关部门，各县（市）区国资局（办）</w:t>
      </w:r>
    </w:p>
    <w:p w14:paraId="6060EAEA" w14:textId="77777777" w:rsidR="00D062A3" w:rsidRPr="00D062A3" w:rsidRDefault="00D062A3" w:rsidP="00D062A3">
      <w:pPr>
        <w:rPr>
          <w:rFonts w:hint="eastAsia"/>
        </w:rPr>
      </w:pPr>
      <w:r w:rsidRPr="00D062A3">
        <w:rPr>
          <w:rFonts w:hint="eastAsia"/>
        </w:rPr>
        <w:t> </w:t>
      </w:r>
    </w:p>
    <w:p w14:paraId="01210F65" w14:textId="77777777" w:rsidR="00D062A3" w:rsidRPr="00D062A3" w:rsidRDefault="00D062A3" w:rsidP="00D062A3">
      <w:pPr>
        <w:rPr>
          <w:rFonts w:hint="eastAsia"/>
        </w:rPr>
      </w:pPr>
      <w:r w:rsidRPr="00D062A3">
        <w:rPr>
          <w:rFonts w:hint="eastAsia"/>
        </w:rPr>
        <w:t> </w:t>
      </w:r>
    </w:p>
    <w:p w14:paraId="6C5836E2" w14:textId="77777777" w:rsidR="00D062A3" w:rsidRPr="00D062A3" w:rsidRDefault="00D062A3" w:rsidP="00D062A3">
      <w:pPr>
        <w:rPr>
          <w:rFonts w:hint="eastAsia"/>
        </w:rPr>
      </w:pPr>
      <w:r w:rsidRPr="00D062A3">
        <w:rPr>
          <w:rFonts w:hint="eastAsia"/>
        </w:rPr>
        <w:t>市属国有企业增资扩股公开选择投资者</w:t>
      </w:r>
    </w:p>
    <w:p w14:paraId="0F3E67DA" w14:textId="77777777" w:rsidR="00D062A3" w:rsidRPr="00D062A3" w:rsidRDefault="00D062A3" w:rsidP="00D062A3">
      <w:pPr>
        <w:rPr>
          <w:rFonts w:hint="eastAsia"/>
        </w:rPr>
      </w:pPr>
      <w:r w:rsidRPr="00D062A3">
        <w:rPr>
          <w:rFonts w:hint="eastAsia"/>
        </w:rPr>
        <w:t>管理办法（试行）</w:t>
      </w:r>
    </w:p>
    <w:p w14:paraId="6822DCDA" w14:textId="77777777" w:rsidR="00D062A3" w:rsidRPr="00D062A3" w:rsidRDefault="00D062A3" w:rsidP="00D062A3">
      <w:pPr>
        <w:rPr>
          <w:rFonts w:hint="eastAsia"/>
        </w:rPr>
      </w:pPr>
      <w:r w:rsidRPr="00D062A3">
        <w:rPr>
          <w:rFonts w:hint="eastAsia"/>
        </w:rPr>
        <w:t>第一章  总则</w:t>
      </w:r>
    </w:p>
    <w:p w14:paraId="1C7F7C0D" w14:textId="77777777" w:rsidR="00D062A3" w:rsidRPr="00D062A3" w:rsidRDefault="00D062A3" w:rsidP="00D062A3">
      <w:pPr>
        <w:rPr>
          <w:rFonts w:hint="eastAsia"/>
        </w:rPr>
      </w:pPr>
      <w:r w:rsidRPr="00D062A3">
        <w:rPr>
          <w:rFonts w:hint="eastAsia"/>
        </w:rPr>
        <w:t>第一条　为推动市属国有企业发展混合所有制，规范增资扩股行为，防止国有资产流失，根据《公司法》、《企业国有资产法》等法律法规和《国务院关于国有企业发展混合所有制经济的指导意见》（国发〔2015〕54号文）等文件精神，结合市属企业改革发展实际，特制定本办法。</w:t>
      </w:r>
    </w:p>
    <w:p w14:paraId="61C6C4EE" w14:textId="77777777" w:rsidR="00D062A3" w:rsidRPr="00D062A3" w:rsidRDefault="00D062A3" w:rsidP="00D062A3">
      <w:pPr>
        <w:rPr>
          <w:rFonts w:hint="eastAsia"/>
        </w:rPr>
      </w:pPr>
      <w:r w:rsidRPr="00D062A3">
        <w:rPr>
          <w:rFonts w:hint="eastAsia"/>
        </w:rPr>
        <w:t>第二条 本办法适用于宁波市国资委（以下简称市国资委）出资企业、市属单一资产监管企业及其各级控股子企业（以下统称市属企业）增资扩股引进新股东的行为（以下简称增资扩股）。</w:t>
      </w:r>
    </w:p>
    <w:p w14:paraId="217DBFDF" w14:textId="77777777" w:rsidR="00D062A3" w:rsidRPr="00D062A3" w:rsidRDefault="00D062A3" w:rsidP="00D062A3">
      <w:pPr>
        <w:rPr>
          <w:rFonts w:hint="eastAsia"/>
        </w:rPr>
      </w:pPr>
      <w:r w:rsidRPr="00D062A3">
        <w:rPr>
          <w:rFonts w:hint="eastAsia"/>
        </w:rPr>
        <w:t>市属企业原股东增资和上市公司增资扩股等情形按照相关规定执行。</w:t>
      </w:r>
    </w:p>
    <w:p w14:paraId="70368694" w14:textId="77777777" w:rsidR="00D062A3" w:rsidRPr="00D062A3" w:rsidRDefault="00D062A3" w:rsidP="00D062A3">
      <w:pPr>
        <w:rPr>
          <w:rFonts w:hint="eastAsia"/>
        </w:rPr>
      </w:pPr>
      <w:r w:rsidRPr="00D062A3">
        <w:rPr>
          <w:rFonts w:hint="eastAsia"/>
        </w:rPr>
        <w:t>第三条 市属企业增资扩股应当遵守国家法律、行政法规和政策规定，符合企业长期发展战略和规划，促进国有资本优化配置，保护国家和其他各方合法权益。</w:t>
      </w:r>
    </w:p>
    <w:p w14:paraId="76D5E149" w14:textId="77777777" w:rsidR="00D062A3" w:rsidRPr="00D062A3" w:rsidRDefault="00D062A3" w:rsidP="00D062A3">
      <w:pPr>
        <w:rPr>
          <w:rFonts w:hint="eastAsia"/>
        </w:rPr>
      </w:pPr>
      <w:r w:rsidRPr="00D062A3">
        <w:rPr>
          <w:rFonts w:hint="eastAsia"/>
        </w:rPr>
        <w:t>第四条 市属企业增资扩股应遵循公开、公正、公平、透明的原则，公开征集并择优确定投资者。</w:t>
      </w:r>
    </w:p>
    <w:p w14:paraId="0630A1BD" w14:textId="77777777" w:rsidR="00D062A3" w:rsidRPr="00D062A3" w:rsidRDefault="00D062A3" w:rsidP="00D062A3">
      <w:pPr>
        <w:rPr>
          <w:rFonts w:hint="eastAsia"/>
        </w:rPr>
      </w:pPr>
      <w:r w:rsidRPr="00D062A3">
        <w:rPr>
          <w:rFonts w:hint="eastAsia"/>
        </w:rPr>
        <w:t>第五条 意向投资者拟以增资扩股方式参与国有企业改制重组的，应同意并遵守本办法。</w:t>
      </w:r>
    </w:p>
    <w:p w14:paraId="12B978A6" w14:textId="77777777" w:rsidR="00D062A3" w:rsidRPr="00D062A3" w:rsidRDefault="00D062A3" w:rsidP="00D062A3">
      <w:pPr>
        <w:rPr>
          <w:rFonts w:hint="eastAsia"/>
        </w:rPr>
      </w:pPr>
      <w:r w:rsidRPr="00D062A3">
        <w:rPr>
          <w:rFonts w:hint="eastAsia"/>
        </w:rPr>
        <w:t>第二章 决策程序</w:t>
      </w:r>
    </w:p>
    <w:p w14:paraId="7056397D" w14:textId="77777777" w:rsidR="00D062A3" w:rsidRPr="00D062A3" w:rsidRDefault="00D062A3" w:rsidP="00D062A3">
      <w:pPr>
        <w:rPr>
          <w:rFonts w:hint="eastAsia"/>
        </w:rPr>
      </w:pPr>
      <w:r w:rsidRPr="00D062A3">
        <w:rPr>
          <w:rFonts w:hint="eastAsia"/>
        </w:rPr>
        <w:t>第六条 市属企业增资扩股引进新股东时，应制订增资扩股方案，并经企业股东会、董事会审议通过。增资扩股方案应包括以下内容：</w:t>
      </w:r>
    </w:p>
    <w:p w14:paraId="36E871AA" w14:textId="77777777" w:rsidR="00D062A3" w:rsidRPr="00D062A3" w:rsidRDefault="00D062A3" w:rsidP="00D062A3">
      <w:pPr>
        <w:rPr>
          <w:rFonts w:hint="eastAsia"/>
        </w:rPr>
      </w:pPr>
      <w:r w:rsidRPr="00D062A3">
        <w:rPr>
          <w:rFonts w:hint="eastAsia"/>
        </w:rPr>
        <w:t>(</w:t>
      </w:r>
      <w:proofErr w:type="gramStart"/>
      <w:r w:rsidRPr="00D062A3">
        <w:rPr>
          <w:rFonts w:hint="eastAsia"/>
        </w:rPr>
        <w:t>一</w:t>
      </w:r>
      <w:proofErr w:type="gramEnd"/>
      <w:r w:rsidRPr="00D062A3">
        <w:rPr>
          <w:rFonts w:hint="eastAsia"/>
        </w:rPr>
        <w:t>)增资企业基本情况;</w:t>
      </w:r>
    </w:p>
    <w:p w14:paraId="0E5D46FA" w14:textId="77777777" w:rsidR="00D062A3" w:rsidRPr="00D062A3" w:rsidRDefault="00D062A3" w:rsidP="00D062A3">
      <w:pPr>
        <w:rPr>
          <w:rFonts w:hint="eastAsia"/>
        </w:rPr>
      </w:pPr>
      <w:r w:rsidRPr="00D062A3">
        <w:rPr>
          <w:rFonts w:hint="eastAsia"/>
        </w:rPr>
        <w:t xml:space="preserve">　　(二)股本结构及原股东情况;</w:t>
      </w:r>
    </w:p>
    <w:p w14:paraId="2B788B7C" w14:textId="77777777" w:rsidR="00D062A3" w:rsidRPr="00D062A3" w:rsidRDefault="00D062A3" w:rsidP="00D062A3">
      <w:pPr>
        <w:rPr>
          <w:rFonts w:hint="eastAsia"/>
        </w:rPr>
      </w:pPr>
      <w:r w:rsidRPr="00D062A3">
        <w:rPr>
          <w:rFonts w:hint="eastAsia"/>
        </w:rPr>
        <w:t>(三)拟增资股额及占增资后总股本比例;</w:t>
      </w:r>
    </w:p>
    <w:p w14:paraId="4A8BE365" w14:textId="77777777" w:rsidR="00D062A3" w:rsidRPr="00D062A3" w:rsidRDefault="00D062A3" w:rsidP="00D062A3">
      <w:pPr>
        <w:rPr>
          <w:rFonts w:hint="eastAsia"/>
        </w:rPr>
      </w:pPr>
      <w:r w:rsidRPr="00D062A3">
        <w:rPr>
          <w:rFonts w:hint="eastAsia"/>
        </w:rPr>
        <w:t>(四)募集资金的主要用途及收益情况(投资项目可行性研究报告);</w:t>
      </w:r>
    </w:p>
    <w:p w14:paraId="739F813D" w14:textId="77777777" w:rsidR="00D062A3" w:rsidRPr="00D062A3" w:rsidRDefault="00D062A3" w:rsidP="00D062A3">
      <w:pPr>
        <w:rPr>
          <w:rFonts w:hint="eastAsia"/>
        </w:rPr>
      </w:pPr>
      <w:r w:rsidRPr="00D062A3">
        <w:rPr>
          <w:rFonts w:hint="eastAsia"/>
        </w:rPr>
        <w:t>(五)增资企业资产评估核准或者备案情况;</w:t>
      </w:r>
    </w:p>
    <w:p w14:paraId="492E0269" w14:textId="77777777" w:rsidR="00D062A3" w:rsidRPr="00D062A3" w:rsidRDefault="00D062A3" w:rsidP="00D062A3">
      <w:pPr>
        <w:rPr>
          <w:rFonts w:hint="eastAsia"/>
        </w:rPr>
      </w:pPr>
      <w:r w:rsidRPr="00D062A3">
        <w:rPr>
          <w:rFonts w:hint="eastAsia"/>
        </w:rPr>
        <w:t>(六)不具有指向性的投资者资格条件;</w:t>
      </w:r>
    </w:p>
    <w:p w14:paraId="051F5CBA" w14:textId="77777777" w:rsidR="00D062A3" w:rsidRPr="00D062A3" w:rsidRDefault="00D062A3" w:rsidP="00D062A3">
      <w:pPr>
        <w:rPr>
          <w:rFonts w:hint="eastAsia"/>
        </w:rPr>
      </w:pPr>
      <w:r w:rsidRPr="00D062A3">
        <w:rPr>
          <w:rFonts w:hint="eastAsia"/>
        </w:rPr>
        <w:t>(七)管理层基本情况、是否参与增资等情况;</w:t>
      </w:r>
    </w:p>
    <w:p w14:paraId="1F34F23C" w14:textId="77777777" w:rsidR="00D062A3" w:rsidRPr="00D062A3" w:rsidRDefault="00D062A3" w:rsidP="00D062A3">
      <w:pPr>
        <w:rPr>
          <w:rFonts w:hint="eastAsia"/>
        </w:rPr>
      </w:pPr>
      <w:r w:rsidRPr="00D062A3">
        <w:rPr>
          <w:rFonts w:hint="eastAsia"/>
        </w:rPr>
        <w:t>(八)择优确定投资者方式；</w:t>
      </w:r>
    </w:p>
    <w:p w14:paraId="4D3DB725" w14:textId="77777777" w:rsidR="00D062A3" w:rsidRPr="00D062A3" w:rsidRDefault="00D062A3" w:rsidP="00D062A3">
      <w:pPr>
        <w:rPr>
          <w:rFonts w:hint="eastAsia"/>
        </w:rPr>
      </w:pPr>
      <w:r w:rsidRPr="00D062A3">
        <w:rPr>
          <w:rFonts w:hint="eastAsia"/>
        </w:rPr>
        <w:t>(九)涉及的职工安置方案和债权债务处置方案；</w:t>
      </w:r>
    </w:p>
    <w:p w14:paraId="53A7EDFE" w14:textId="77777777" w:rsidR="00D062A3" w:rsidRPr="00D062A3" w:rsidRDefault="00D062A3" w:rsidP="00D062A3">
      <w:pPr>
        <w:rPr>
          <w:rFonts w:hint="eastAsia"/>
        </w:rPr>
      </w:pPr>
      <w:r w:rsidRPr="00D062A3">
        <w:rPr>
          <w:rFonts w:hint="eastAsia"/>
        </w:rPr>
        <w:t>(十)其他需披露的事项。</w:t>
      </w:r>
    </w:p>
    <w:p w14:paraId="6C620429" w14:textId="77777777" w:rsidR="00D062A3" w:rsidRPr="00D062A3" w:rsidRDefault="00D062A3" w:rsidP="00D062A3">
      <w:pPr>
        <w:rPr>
          <w:rFonts w:hint="eastAsia"/>
        </w:rPr>
      </w:pPr>
      <w:r w:rsidRPr="00D062A3">
        <w:rPr>
          <w:rFonts w:hint="eastAsia"/>
        </w:rPr>
        <w:t>第七条 市属企业增资扩股事项分以下情形履行决策程序：</w:t>
      </w:r>
    </w:p>
    <w:p w14:paraId="07467F66" w14:textId="77777777" w:rsidR="00D062A3" w:rsidRPr="00D062A3" w:rsidRDefault="00D062A3" w:rsidP="00D062A3">
      <w:pPr>
        <w:rPr>
          <w:rFonts w:hint="eastAsia"/>
        </w:rPr>
      </w:pPr>
      <w:r w:rsidRPr="00D062A3">
        <w:rPr>
          <w:rFonts w:hint="eastAsia"/>
        </w:rPr>
        <w:t>（一）出资企业本级的增资扩股事项，由市国资委转报市政府批准；</w:t>
      </w:r>
    </w:p>
    <w:p w14:paraId="3692321D" w14:textId="77777777" w:rsidR="00D062A3" w:rsidRPr="00D062A3" w:rsidRDefault="00D062A3" w:rsidP="00D062A3">
      <w:pPr>
        <w:rPr>
          <w:rFonts w:hint="eastAsia"/>
        </w:rPr>
      </w:pPr>
      <w:r w:rsidRPr="00D062A3">
        <w:rPr>
          <w:rFonts w:hint="eastAsia"/>
        </w:rPr>
        <w:lastRenderedPageBreak/>
        <w:t>（二）出资企业下属各级子公司增资扩股导致控股权转移的，应报市国资委批准，其中重要子公司增资扩股导致控股权转移的，由市国资委转报市政府批准；未形成控股权转移的，由出资企业决定，报市国资委备案；</w:t>
      </w:r>
    </w:p>
    <w:p w14:paraId="21995602" w14:textId="77777777" w:rsidR="00D062A3" w:rsidRPr="00D062A3" w:rsidRDefault="00D062A3" w:rsidP="00D062A3">
      <w:pPr>
        <w:rPr>
          <w:rFonts w:hint="eastAsia"/>
        </w:rPr>
      </w:pPr>
      <w:r w:rsidRPr="00D062A3">
        <w:rPr>
          <w:rFonts w:hint="eastAsia"/>
        </w:rPr>
        <w:t>（三）单一资产监管企业本级及下属各级子公司的增资扩股事项由其主管部门提出，报市国资委批准；</w:t>
      </w:r>
    </w:p>
    <w:p w14:paraId="12854B8B" w14:textId="77777777" w:rsidR="00D062A3" w:rsidRPr="00D062A3" w:rsidRDefault="00D062A3" w:rsidP="00D062A3">
      <w:pPr>
        <w:rPr>
          <w:rFonts w:hint="eastAsia"/>
        </w:rPr>
      </w:pPr>
      <w:r w:rsidRPr="00D062A3">
        <w:rPr>
          <w:rFonts w:hint="eastAsia"/>
        </w:rPr>
        <w:t>第八条  决定或批准企业增资扩股事项，应当审查下列书面文件：</w:t>
      </w:r>
    </w:p>
    <w:p w14:paraId="1EAFCB8B" w14:textId="77777777" w:rsidR="00D062A3" w:rsidRPr="00D062A3" w:rsidRDefault="00D062A3" w:rsidP="00D062A3">
      <w:pPr>
        <w:rPr>
          <w:rFonts w:hint="eastAsia"/>
        </w:rPr>
      </w:pPr>
      <w:r w:rsidRPr="00D062A3">
        <w:rPr>
          <w:rFonts w:hint="eastAsia"/>
        </w:rPr>
        <w:t>（一）增资扩股方案；</w:t>
      </w:r>
    </w:p>
    <w:p w14:paraId="5920683D" w14:textId="77777777" w:rsidR="00D062A3" w:rsidRPr="00D062A3" w:rsidRDefault="00D062A3" w:rsidP="00D062A3">
      <w:pPr>
        <w:rPr>
          <w:rFonts w:hint="eastAsia"/>
        </w:rPr>
      </w:pPr>
      <w:r w:rsidRPr="00D062A3">
        <w:rPr>
          <w:rFonts w:hint="eastAsia"/>
        </w:rPr>
        <w:t>（二）增资企业股东会、董事会审议文件；</w:t>
      </w:r>
    </w:p>
    <w:p w14:paraId="4B4BD6B5" w14:textId="77777777" w:rsidR="00D062A3" w:rsidRPr="00D062A3" w:rsidRDefault="00D062A3" w:rsidP="00D062A3">
      <w:pPr>
        <w:rPr>
          <w:rFonts w:hint="eastAsia"/>
        </w:rPr>
      </w:pPr>
      <w:r w:rsidRPr="00D062A3">
        <w:rPr>
          <w:rFonts w:hint="eastAsia"/>
        </w:rPr>
        <w:t>（三）增资企业国有资产产权登记证（表）；</w:t>
      </w:r>
    </w:p>
    <w:p w14:paraId="3778C2D5" w14:textId="77777777" w:rsidR="00D062A3" w:rsidRPr="00D062A3" w:rsidRDefault="00D062A3" w:rsidP="00D062A3">
      <w:pPr>
        <w:rPr>
          <w:rFonts w:hint="eastAsia"/>
        </w:rPr>
      </w:pPr>
      <w:r w:rsidRPr="00D062A3">
        <w:rPr>
          <w:rFonts w:hint="eastAsia"/>
        </w:rPr>
        <w:t>（四）增资企业审计报告、资产评估报告及相关核准（备案）文件；</w:t>
      </w:r>
    </w:p>
    <w:p w14:paraId="2ED7407E" w14:textId="77777777" w:rsidR="00D062A3" w:rsidRPr="00D062A3" w:rsidRDefault="00D062A3" w:rsidP="00D062A3">
      <w:pPr>
        <w:rPr>
          <w:rFonts w:hint="eastAsia"/>
        </w:rPr>
      </w:pPr>
      <w:r w:rsidRPr="00D062A3">
        <w:rPr>
          <w:rFonts w:hint="eastAsia"/>
        </w:rPr>
        <w:t xml:space="preserve">（五）律师事务所出具的法律意见书；　</w:t>
      </w:r>
    </w:p>
    <w:p w14:paraId="12D1F6D2" w14:textId="77777777" w:rsidR="00D062A3" w:rsidRPr="00D062A3" w:rsidRDefault="00D062A3" w:rsidP="00D062A3">
      <w:pPr>
        <w:rPr>
          <w:rFonts w:hint="eastAsia"/>
        </w:rPr>
      </w:pPr>
      <w:r w:rsidRPr="00D062A3">
        <w:rPr>
          <w:rFonts w:hint="eastAsia"/>
        </w:rPr>
        <w:t xml:space="preserve">　   （六）批准机构要求的其他文件。</w:t>
      </w:r>
    </w:p>
    <w:p w14:paraId="1BF68FFD" w14:textId="77777777" w:rsidR="00D062A3" w:rsidRPr="00D062A3" w:rsidRDefault="00D062A3" w:rsidP="00D062A3">
      <w:pPr>
        <w:rPr>
          <w:rFonts w:hint="eastAsia"/>
        </w:rPr>
      </w:pPr>
      <w:r w:rsidRPr="00D062A3">
        <w:rPr>
          <w:rFonts w:hint="eastAsia"/>
        </w:rPr>
        <w:t>第三章  实施程序</w:t>
      </w:r>
    </w:p>
    <w:p w14:paraId="5CFE8B24" w14:textId="77777777" w:rsidR="00D062A3" w:rsidRPr="00D062A3" w:rsidRDefault="00D062A3" w:rsidP="00D062A3">
      <w:pPr>
        <w:rPr>
          <w:rFonts w:hint="eastAsia"/>
        </w:rPr>
      </w:pPr>
      <w:r w:rsidRPr="00D062A3">
        <w:rPr>
          <w:rFonts w:hint="eastAsia"/>
        </w:rPr>
        <w:t>第九条 市属企业增资扩股应首选进入宁波市产权交易中心（以下简称市产权交易中心），公开征集意向投资者并组织交易。</w:t>
      </w:r>
    </w:p>
    <w:p w14:paraId="2C2CC0B1" w14:textId="77777777" w:rsidR="00D062A3" w:rsidRPr="00D062A3" w:rsidRDefault="00D062A3" w:rsidP="00D062A3">
      <w:pPr>
        <w:rPr>
          <w:rFonts w:hint="eastAsia"/>
        </w:rPr>
      </w:pPr>
      <w:r w:rsidRPr="00D062A3">
        <w:rPr>
          <w:rFonts w:hint="eastAsia"/>
        </w:rPr>
        <w:t>第十条 申请受理。增资企业向市产权交易中心提出增资扩股挂牌申请，应提交如下相关材料：</w:t>
      </w:r>
    </w:p>
    <w:p w14:paraId="4BE90D42" w14:textId="77777777" w:rsidR="00D062A3" w:rsidRPr="00D062A3" w:rsidRDefault="00D062A3" w:rsidP="00D062A3">
      <w:pPr>
        <w:rPr>
          <w:rFonts w:hint="eastAsia"/>
        </w:rPr>
      </w:pPr>
      <w:r w:rsidRPr="00D062A3">
        <w:rPr>
          <w:rFonts w:hint="eastAsia"/>
        </w:rPr>
        <w:t>（一）增资扩股方案及批准文件;</w:t>
      </w:r>
    </w:p>
    <w:p w14:paraId="46AE7757" w14:textId="77777777" w:rsidR="00D062A3" w:rsidRPr="00D062A3" w:rsidRDefault="00D062A3" w:rsidP="00D062A3">
      <w:pPr>
        <w:rPr>
          <w:rFonts w:hint="eastAsia"/>
        </w:rPr>
      </w:pPr>
      <w:r w:rsidRPr="00D062A3">
        <w:rPr>
          <w:rFonts w:hint="eastAsia"/>
        </w:rPr>
        <w:t>（二）审计报告、资产评估报告及核准（备案）文件;</w:t>
      </w:r>
    </w:p>
    <w:p w14:paraId="2E2520B2" w14:textId="77777777" w:rsidR="00D062A3" w:rsidRPr="00D062A3" w:rsidRDefault="00D062A3" w:rsidP="00D062A3">
      <w:pPr>
        <w:rPr>
          <w:rFonts w:hint="eastAsia"/>
        </w:rPr>
      </w:pPr>
      <w:r w:rsidRPr="00D062A3">
        <w:rPr>
          <w:rFonts w:hint="eastAsia"/>
        </w:rPr>
        <w:t>（三）企业原股东材料;</w:t>
      </w:r>
    </w:p>
    <w:p w14:paraId="61640934" w14:textId="77777777" w:rsidR="00D062A3" w:rsidRPr="00D062A3" w:rsidRDefault="00D062A3" w:rsidP="00D062A3">
      <w:pPr>
        <w:rPr>
          <w:rFonts w:hint="eastAsia"/>
        </w:rPr>
      </w:pPr>
      <w:r w:rsidRPr="00D062A3">
        <w:rPr>
          <w:rFonts w:hint="eastAsia"/>
        </w:rPr>
        <w:t>（四）其他相关资料。</w:t>
      </w:r>
    </w:p>
    <w:p w14:paraId="55C2071A" w14:textId="77777777" w:rsidR="00D062A3" w:rsidRPr="00D062A3" w:rsidRDefault="00D062A3" w:rsidP="00D062A3">
      <w:pPr>
        <w:rPr>
          <w:rFonts w:hint="eastAsia"/>
        </w:rPr>
      </w:pPr>
      <w:r w:rsidRPr="00D062A3">
        <w:rPr>
          <w:rFonts w:hint="eastAsia"/>
        </w:rPr>
        <w:t>第十一条 信息披露。市产权交易中心完成材料审核后，在省级以上综合、经济或金融类报刊和交易中心网站对企业增资扩股公告信息进行公开发布。信息披露期限一般不少于20个工作日。信息披露的主要内容包括：</w:t>
      </w:r>
    </w:p>
    <w:p w14:paraId="0F9749EA" w14:textId="77777777" w:rsidR="00D062A3" w:rsidRPr="00D062A3" w:rsidRDefault="00D062A3" w:rsidP="00D062A3">
      <w:pPr>
        <w:rPr>
          <w:rFonts w:hint="eastAsia"/>
        </w:rPr>
      </w:pPr>
      <w:r w:rsidRPr="00D062A3">
        <w:rPr>
          <w:rFonts w:hint="eastAsia"/>
        </w:rPr>
        <w:t>（一）增资企业基本情况;</w:t>
      </w:r>
    </w:p>
    <w:p w14:paraId="39FB44D7" w14:textId="77777777" w:rsidR="00D062A3" w:rsidRPr="00D062A3" w:rsidRDefault="00D062A3" w:rsidP="00D062A3">
      <w:pPr>
        <w:rPr>
          <w:rFonts w:hint="eastAsia"/>
        </w:rPr>
      </w:pPr>
      <w:r w:rsidRPr="00D062A3">
        <w:rPr>
          <w:rFonts w:hint="eastAsia"/>
        </w:rPr>
        <w:t>（二）增资额度和价格等；</w:t>
      </w:r>
    </w:p>
    <w:p w14:paraId="778CB3BC" w14:textId="77777777" w:rsidR="00D062A3" w:rsidRPr="00D062A3" w:rsidRDefault="00D062A3" w:rsidP="00D062A3">
      <w:pPr>
        <w:rPr>
          <w:rFonts w:hint="eastAsia"/>
        </w:rPr>
      </w:pPr>
      <w:r w:rsidRPr="00D062A3">
        <w:rPr>
          <w:rFonts w:hint="eastAsia"/>
        </w:rPr>
        <w:t>（三）选择投资者方式；</w:t>
      </w:r>
    </w:p>
    <w:p w14:paraId="6BD82602" w14:textId="77777777" w:rsidR="00D062A3" w:rsidRPr="00D062A3" w:rsidRDefault="00D062A3" w:rsidP="00D062A3">
      <w:pPr>
        <w:rPr>
          <w:rFonts w:hint="eastAsia"/>
        </w:rPr>
      </w:pPr>
      <w:r w:rsidRPr="00D062A3">
        <w:rPr>
          <w:rFonts w:hint="eastAsia"/>
        </w:rPr>
        <w:t>（四）意向投资者应当具备的资格条件；</w:t>
      </w:r>
    </w:p>
    <w:p w14:paraId="5E371E86" w14:textId="77777777" w:rsidR="00D062A3" w:rsidRPr="00D062A3" w:rsidRDefault="00D062A3" w:rsidP="00D062A3">
      <w:pPr>
        <w:rPr>
          <w:rFonts w:hint="eastAsia"/>
        </w:rPr>
      </w:pPr>
      <w:r w:rsidRPr="00D062A3">
        <w:rPr>
          <w:rFonts w:hint="eastAsia"/>
        </w:rPr>
        <w:t>（五）需要意向投资者接受的交易条件；</w:t>
      </w:r>
    </w:p>
    <w:p w14:paraId="039AE801" w14:textId="77777777" w:rsidR="00D062A3" w:rsidRPr="00D062A3" w:rsidRDefault="00D062A3" w:rsidP="00D062A3">
      <w:pPr>
        <w:rPr>
          <w:rFonts w:hint="eastAsia"/>
        </w:rPr>
      </w:pPr>
      <w:r w:rsidRPr="00D062A3">
        <w:rPr>
          <w:rFonts w:hint="eastAsia"/>
        </w:rPr>
        <w:t>（六）其他需披露的信息。</w:t>
      </w:r>
    </w:p>
    <w:p w14:paraId="68C3225D" w14:textId="77777777" w:rsidR="00D062A3" w:rsidRPr="00D062A3" w:rsidRDefault="00D062A3" w:rsidP="00D062A3">
      <w:pPr>
        <w:rPr>
          <w:rFonts w:hint="eastAsia"/>
        </w:rPr>
      </w:pPr>
      <w:r w:rsidRPr="00D062A3">
        <w:rPr>
          <w:rFonts w:hint="eastAsia"/>
        </w:rPr>
        <w:t>企业增资扩股方案批准文件及审计评估报告等相关资料置市产权交易中心备查。</w:t>
      </w:r>
    </w:p>
    <w:p w14:paraId="210A25E0" w14:textId="77777777" w:rsidR="00D062A3" w:rsidRPr="00D062A3" w:rsidRDefault="00D062A3" w:rsidP="00D062A3">
      <w:pPr>
        <w:rPr>
          <w:rFonts w:hint="eastAsia"/>
        </w:rPr>
      </w:pPr>
      <w:r w:rsidRPr="00D062A3">
        <w:rPr>
          <w:rFonts w:hint="eastAsia"/>
        </w:rPr>
        <w:t>第十二条 企业不得在信息披露期间擅自变更或取消增资扩股公告。因特殊情况确需变更或取消原发布公告的，应出具有权批准机构的批准文件，由市产权交易中心通过原信息披露渠道进行公告。</w:t>
      </w:r>
    </w:p>
    <w:p w14:paraId="1D5BBEEB" w14:textId="77777777" w:rsidR="00D062A3" w:rsidRPr="00D062A3" w:rsidRDefault="00D062A3" w:rsidP="00D062A3">
      <w:pPr>
        <w:rPr>
          <w:rFonts w:hint="eastAsia"/>
        </w:rPr>
      </w:pPr>
      <w:r w:rsidRPr="00D062A3">
        <w:rPr>
          <w:rFonts w:hint="eastAsia"/>
        </w:rPr>
        <w:t>第十三条 征集意向投资者。意向投资者拟参与增资企业增资的，应填写《投资意向申请书》，并向市产权交易中心提交相关材料。</w:t>
      </w:r>
    </w:p>
    <w:p w14:paraId="63B80E38" w14:textId="77777777" w:rsidR="00D062A3" w:rsidRPr="00D062A3" w:rsidRDefault="00D062A3" w:rsidP="00D062A3">
      <w:pPr>
        <w:rPr>
          <w:rFonts w:hint="eastAsia"/>
        </w:rPr>
      </w:pPr>
      <w:r w:rsidRPr="00D062A3">
        <w:rPr>
          <w:rFonts w:hint="eastAsia"/>
        </w:rPr>
        <w:t>(</w:t>
      </w:r>
      <w:proofErr w:type="gramStart"/>
      <w:r w:rsidRPr="00D062A3">
        <w:rPr>
          <w:rFonts w:hint="eastAsia"/>
        </w:rPr>
        <w:t>一</w:t>
      </w:r>
      <w:proofErr w:type="gramEnd"/>
      <w:r w:rsidRPr="00D062A3">
        <w:rPr>
          <w:rFonts w:hint="eastAsia"/>
        </w:rPr>
        <w:t>)企业法人意向投资者须提交以下书面材料：</w:t>
      </w:r>
    </w:p>
    <w:p w14:paraId="270653CF" w14:textId="77777777" w:rsidR="00D062A3" w:rsidRPr="00D062A3" w:rsidRDefault="00D062A3" w:rsidP="00D062A3">
      <w:pPr>
        <w:rPr>
          <w:rFonts w:hint="eastAsia"/>
        </w:rPr>
      </w:pPr>
      <w:r w:rsidRPr="00D062A3">
        <w:rPr>
          <w:rFonts w:hint="eastAsia"/>
        </w:rPr>
        <w:t>1、主体资格证明文件;</w:t>
      </w:r>
    </w:p>
    <w:p w14:paraId="38CA0165" w14:textId="77777777" w:rsidR="00D062A3" w:rsidRPr="00D062A3" w:rsidRDefault="00D062A3" w:rsidP="00D062A3">
      <w:pPr>
        <w:rPr>
          <w:rFonts w:hint="eastAsia"/>
        </w:rPr>
      </w:pPr>
      <w:r w:rsidRPr="00D062A3">
        <w:rPr>
          <w:rFonts w:hint="eastAsia"/>
        </w:rPr>
        <w:t>2、最近一期经审计的财务报表、支付能力证明;</w:t>
      </w:r>
    </w:p>
    <w:p w14:paraId="38A44753" w14:textId="77777777" w:rsidR="00D062A3" w:rsidRPr="00D062A3" w:rsidRDefault="00D062A3" w:rsidP="00D062A3">
      <w:pPr>
        <w:rPr>
          <w:rFonts w:hint="eastAsia"/>
        </w:rPr>
      </w:pPr>
      <w:r w:rsidRPr="00D062A3">
        <w:rPr>
          <w:rFonts w:hint="eastAsia"/>
        </w:rPr>
        <w:t>3、满足投资者条件的证明材料;</w:t>
      </w:r>
    </w:p>
    <w:p w14:paraId="11510782" w14:textId="77777777" w:rsidR="00D062A3" w:rsidRPr="00D062A3" w:rsidRDefault="00D062A3" w:rsidP="00D062A3">
      <w:pPr>
        <w:rPr>
          <w:rFonts w:hint="eastAsia"/>
        </w:rPr>
      </w:pPr>
      <w:r w:rsidRPr="00D062A3">
        <w:rPr>
          <w:rFonts w:hint="eastAsia"/>
        </w:rPr>
        <w:t>4、需要提交的其他材料。</w:t>
      </w:r>
    </w:p>
    <w:p w14:paraId="6C99BD39" w14:textId="77777777" w:rsidR="00D062A3" w:rsidRPr="00D062A3" w:rsidRDefault="00D062A3" w:rsidP="00D062A3">
      <w:pPr>
        <w:rPr>
          <w:rFonts w:hint="eastAsia"/>
        </w:rPr>
      </w:pPr>
      <w:r w:rsidRPr="00D062A3">
        <w:rPr>
          <w:rFonts w:hint="eastAsia"/>
        </w:rPr>
        <w:t>(二)自然人意向投资者须提交以下书面材料：</w:t>
      </w:r>
    </w:p>
    <w:p w14:paraId="60FD19FC" w14:textId="77777777" w:rsidR="00D062A3" w:rsidRPr="00D062A3" w:rsidRDefault="00D062A3" w:rsidP="00D062A3">
      <w:pPr>
        <w:rPr>
          <w:rFonts w:hint="eastAsia"/>
        </w:rPr>
      </w:pPr>
      <w:r w:rsidRPr="00D062A3">
        <w:rPr>
          <w:rFonts w:hint="eastAsia"/>
        </w:rPr>
        <w:t>1、身份证复印件;</w:t>
      </w:r>
    </w:p>
    <w:p w14:paraId="68DAB023" w14:textId="77777777" w:rsidR="00D062A3" w:rsidRPr="00D062A3" w:rsidRDefault="00D062A3" w:rsidP="00D062A3">
      <w:pPr>
        <w:rPr>
          <w:rFonts w:hint="eastAsia"/>
        </w:rPr>
      </w:pPr>
      <w:r w:rsidRPr="00D062A3">
        <w:rPr>
          <w:rFonts w:hint="eastAsia"/>
        </w:rPr>
        <w:t>2、存款证明等支付能力证明;</w:t>
      </w:r>
    </w:p>
    <w:p w14:paraId="28A41585" w14:textId="77777777" w:rsidR="00D062A3" w:rsidRPr="00D062A3" w:rsidRDefault="00D062A3" w:rsidP="00D062A3">
      <w:pPr>
        <w:rPr>
          <w:rFonts w:hint="eastAsia"/>
        </w:rPr>
      </w:pPr>
      <w:r w:rsidRPr="00D062A3">
        <w:rPr>
          <w:rFonts w:hint="eastAsia"/>
        </w:rPr>
        <w:lastRenderedPageBreak/>
        <w:t>3、满足投资者条件的证明材料;</w:t>
      </w:r>
    </w:p>
    <w:p w14:paraId="39DA4AE3" w14:textId="77777777" w:rsidR="00D062A3" w:rsidRPr="00D062A3" w:rsidRDefault="00D062A3" w:rsidP="00D062A3">
      <w:pPr>
        <w:rPr>
          <w:rFonts w:hint="eastAsia"/>
        </w:rPr>
      </w:pPr>
      <w:r w:rsidRPr="00D062A3">
        <w:rPr>
          <w:rFonts w:hint="eastAsia"/>
        </w:rPr>
        <w:t xml:space="preserve">4、需要提交的其他材料。　　</w:t>
      </w:r>
    </w:p>
    <w:p w14:paraId="0677A974" w14:textId="77777777" w:rsidR="00D062A3" w:rsidRPr="00D062A3" w:rsidRDefault="00D062A3" w:rsidP="00D062A3">
      <w:pPr>
        <w:rPr>
          <w:rFonts w:hint="eastAsia"/>
        </w:rPr>
      </w:pPr>
      <w:r w:rsidRPr="00D062A3">
        <w:rPr>
          <w:rFonts w:hint="eastAsia"/>
        </w:rPr>
        <w:t>意向投资者为自然人联合体的，还须提交联合投资者合股协议。</w:t>
      </w:r>
    </w:p>
    <w:p w14:paraId="37AC8974" w14:textId="77777777" w:rsidR="00D062A3" w:rsidRPr="00D062A3" w:rsidRDefault="00D062A3" w:rsidP="00D062A3">
      <w:pPr>
        <w:rPr>
          <w:rFonts w:hint="eastAsia"/>
        </w:rPr>
      </w:pPr>
      <w:r w:rsidRPr="00D062A3">
        <w:rPr>
          <w:rFonts w:hint="eastAsia"/>
        </w:rPr>
        <w:t>意向投资者为增资企业管理层和员工的，须符合国家有关规定，并提交任职证明文件;有法定代表人参与的，还须提交其经济责任审计报告。</w:t>
      </w:r>
    </w:p>
    <w:p w14:paraId="7121F776" w14:textId="77777777" w:rsidR="00D062A3" w:rsidRPr="00D062A3" w:rsidRDefault="00D062A3" w:rsidP="00D062A3">
      <w:pPr>
        <w:rPr>
          <w:rFonts w:hint="eastAsia"/>
        </w:rPr>
      </w:pPr>
      <w:r w:rsidRPr="00D062A3">
        <w:rPr>
          <w:rFonts w:hint="eastAsia"/>
        </w:rPr>
        <w:t>意向投资者对《投资意向申请书》的填写内容及所提交材料的真实性、完整性、准确性负责。</w:t>
      </w:r>
    </w:p>
    <w:p w14:paraId="3F1F5F48" w14:textId="77777777" w:rsidR="00D062A3" w:rsidRPr="00D062A3" w:rsidRDefault="00D062A3" w:rsidP="00D062A3">
      <w:pPr>
        <w:rPr>
          <w:rFonts w:hint="eastAsia"/>
        </w:rPr>
      </w:pPr>
      <w:r w:rsidRPr="00D062A3">
        <w:rPr>
          <w:rFonts w:hint="eastAsia"/>
        </w:rPr>
        <w:t>第十四条 意向投资者资格审核。挂牌公告期满3个工作日内，市产权交易中心与增资企业组成的审核小组按照挂牌公告发布的投资者条件，对意向投资者资格进行审核，确定合格意向投资者。</w:t>
      </w:r>
    </w:p>
    <w:p w14:paraId="319718E9" w14:textId="77777777" w:rsidR="00D062A3" w:rsidRPr="00D062A3" w:rsidRDefault="00D062A3" w:rsidP="00D062A3">
      <w:pPr>
        <w:rPr>
          <w:rFonts w:hint="eastAsia"/>
        </w:rPr>
      </w:pPr>
      <w:r w:rsidRPr="00D062A3">
        <w:rPr>
          <w:rFonts w:hint="eastAsia"/>
        </w:rPr>
        <w:t>第十五条 市产权交易中心在对意向投资者进行资格审核后的2个工作日内，将审核情况书面通知意向投资者。</w:t>
      </w:r>
    </w:p>
    <w:p w14:paraId="0CA36EA0" w14:textId="77777777" w:rsidR="00D062A3" w:rsidRPr="00D062A3" w:rsidRDefault="00D062A3" w:rsidP="00D062A3">
      <w:pPr>
        <w:rPr>
          <w:rFonts w:hint="eastAsia"/>
        </w:rPr>
      </w:pPr>
      <w:r w:rsidRPr="00D062A3">
        <w:rPr>
          <w:rFonts w:hint="eastAsia"/>
        </w:rPr>
        <w:t>第十六条 择优确定投资者。经公开征集，产生2个以上符合条件的意向投资者，由市产权交易中心组织，采取网络竞价、综合评议等有利于形成竞争的方式择优确定投资者。</w:t>
      </w:r>
    </w:p>
    <w:p w14:paraId="74D7AAA4" w14:textId="77777777" w:rsidR="00D062A3" w:rsidRPr="00D062A3" w:rsidRDefault="00D062A3" w:rsidP="00D062A3">
      <w:pPr>
        <w:rPr>
          <w:rFonts w:hint="eastAsia"/>
        </w:rPr>
      </w:pPr>
      <w:r w:rsidRPr="00D062A3">
        <w:rPr>
          <w:rFonts w:hint="eastAsia"/>
        </w:rPr>
        <w:t>第十七条 经公开征集，只产生1个符合条件的意向投资者时，增资企业可按照公告条件与意向投资者协商签订增资扩股协议。</w:t>
      </w:r>
    </w:p>
    <w:p w14:paraId="10BA5077" w14:textId="77777777" w:rsidR="00D062A3" w:rsidRPr="00D062A3" w:rsidRDefault="00D062A3" w:rsidP="00D062A3">
      <w:pPr>
        <w:rPr>
          <w:rFonts w:hint="eastAsia"/>
        </w:rPr>
      </w:pPr>
      <w:r w:rsidRPr="00D062A3">
        <w:rPr>
          <w:rFonts w:hint="eastAsia"/>
        </w:rPr>
        <w:t>第十八条 公示。经公开征集和择优程序产生投资者后，市产权交易中心应将结果在网站上公示3个工作日。</w:t>
      </w:r>
    </w:p>
    <w:p w14:paraId="56AD9482" w14:textId="77777777" w:rsidR="00D062A3" w:rsidRPr="00D062A3" w:rsidRDefault="00D062A3" w:rsidP="00D062A3">
      <w:pPr>
        <w:rPr>
          <w:rFonts w:hint="eastAsia"/>
        </w:rPr>
      </w:pPr>
      <w:r w:rsidRPr="00D062A3">
        <w:rPr>
          <w:rFonts w:hint="eastAsia"/>
        </w:rPr>
        <w:t>第十九条 结算与</w:t>
      </w:r>
      <w:proofErr w:type="gramStart"/>
      <w:r w:rsidRPr="00D062A3">
        <w:rPr>
          <w:rFonts w:hint="eastAsia"/>
        </w:rPr>
        <w:t>鉴证</w:t>
      </w:r>
      <w:proofErr w:type="gramEnd"/>
      <w:r w:rsidRPr="00D062A3">
        <w:rPr>
          <w:rFonts w:hint="eastAsia"/>
        </w:rPr>
        <w:t>。确定投资者后，增资企业与投资者签订增资扩股合同，募股资金通过市产权交易中心结算专用账户统一结算，由市产权交易中心出具《</w:t>
      </w:r>
      <w:proofErr w:type="gramStart"/>
      <w:r w:rsidRPr="00D062A3">
        <w:rPr>
          <w:rFonts w:hint="eastAsia"/>
        </w:rPr>
        <w:t>鉴证</w:t>
      </w:r>
      <w:proofErr w:type="gramEnd"/>
      <w:r w:rsidRPr="00D062A3">
        <w:rPr>
          <w:rFonts w:hint="eastAsia"/>
        </w:rPr>
        <w:t>书》，相关各方凭《</w:t>
      </w:r>
      <w:proofErr w:type="gramStart"/>
      <w:r w:rsidRPr="00D062A3">
        <w:rPr>
          <w:rFonts w:hint="eastAsia"/>
        </w:rPr>
        <w:t>鉴证</w:t>
      </w:r>
      <w:proofErr w:type="gramEnd"/>
      <w:r w:rsidRPr="00D062A3">
        <w:rPr>
          <w:rFonts w:hint="eastAsia"/>
        </w:rPr>
        <w:t>书》按照有关规定办理股权变更登记手续。</w:t>
      </w:r>
    </w:p>
    <w:p w14:paraId="5C2730AB" w14:textId="77777777" w:rsidR="00D062A3" w:rsidRPr="00D062A3" w:rsidRDefault="00D062A3" w:rsidP="00D062A3">
      <w:pPr>
        <w:rPr>
          <w:rFonts w:hint="eastAsia"/>
        </w:rPr>
      </w:pPr>
      <w:r w:rsidRPr="00D062A3">
        <w:rPr>
          <w:rFonts w:hint="eastAsia"/>
        </w:rPr>
        <w:t>第二十条  增资扩股选择投资者的市场交易操作规则由市产权交易中心根据国家相关规定另行制订，报市国资委备案。</w:t>
      </w:r>
    </w:p>
    <w:p w14:paraId="6682EA1C" w14:textId="77777777" w:rsidR="00D062A3" w:rsidRPr="00D062A3" w:rsidRDefault="00D062A3" w:rsidP="00D062A3">
      <w:pPr>
        <w:rPr>
          <w:rFonts w:hint="eastAsia"/>
        </w:rPr>
      </w:pPr>
      <w:r w:rsidRPr="00D062A3">
        <w:rPr>
          <w:rFonts w:hint="eastAsia"/>
        </w:rPr>
        <w:t>第四章  特别规定</w:t>
      </w:r>
    </w:p>
    <w:p w14:paraId="475C13C8" w14:textId="77777777" w:rsidR="00D062A3" w:rsidRPr="00D062A3" w:rsidRDefault="00D062A3" w:rsidP="00D062A3">
      <w:pPr>
        <w:rPr>
          <w:rFonts w:hint="eastAsia"/>
        </w:rPr>
      </w:pPr>
      <w:r w:rsidRPr="00D062A3">
        <w:rPr>
          <w:rFonts w:hint="eastAsia"/>
        </w:rPr>
        <w:t>第二十一条  可豁免公开征集程序的增资情形：</w:t>
      </w:r>
    </w:p>
    <w:p w14:paraId="326FB0CE" w14:textId="77777777" w:rsidR="00D062A3" w:rsidRPr="00D062A3" w:rsidRDefault="00D062A3" w:rsidP="00D062A3">
      <w:pPr>
        <w:rPr>
          <w:rFonts w:hint="eastAsia"/>
        </w:rPr>
      </w:pPr>
      <w:r w:rsidRPr="00D062A3">
        <w:rPr>
          <w:rFonts w:hint="eastAsia"/>
        </w:rPr>
        <w:t>（一）政府重大战略需要或关键行业、领域中对投资者有特殊要求，经市政府或市国资委批准的；</w:t>
      </w:r>
    </w:p>
    <w:p w14:paraId="01DE9DD1" w14:textId="77777777" w:rsidR="00D062A3" w:rsidRPr="00D062A3" w:rsidRDefault="00D062A3" w:rsidP="00D062A3">
      <w:pPr>
        <w:rPr>
          <w:rFonts w:hint="eastAsia"/>
        </w:rPr>
      </w:pPr>
      <w:r w:rsidRPr="00D062A3">
        <w:rPr>
          <w:rFonts w:hint="eastAsia"/>
        </w:rPr>
        <w:t>（二）增资企业和意向投资者均为国有独资或全资企业，经市国资委批准的；</w:t>
      </w:r>
    </w:p>
    <w:p w14:paraId="5458F945" w14:textId="77777777" w:rsidR="00D062A3" w:rsidRPr="00D062A3" w:rsidRDefault="00D062A3" w:rsidP="00D062A3">
      <w:pPr>
        <w:rPr>
          <w:rFonts w:hint="eastAsia"/>
        </w:rPr>
      </w:pPr>
      <w:r w:rsidRPr="00D062A3">
        <w:rPr>
          <w:rFonts w:hint="eastAsia"/>
        </w:rPr>
        <w:t>（三）经市政府或市国资委批准的企业管理层和员工增资持股等其他情形。</w:t>
      </w:r>
    </w:p>
    <w:p w14:paraId="745FBB8F" w14:textId="77777777" w:rsidR="00D062A3" w:rsidRPr="00D062A3" w:rsidRDefault="00D062A3" w:rsidP="00D062A3">
      <w:pPr>
        <w:rPr>
          <w:rFonts w:hint="eastAsia"/>
        </w:rPr>
      </w:pPr>
      <w:r w:rsidRPr="00D062A3">
        <w:rPr>
          <w:rFonts w:hint="eastAsia"/>
        </w:rPr>
        <w:t>第二十二条 </w:t>
      </w:r>
      <w:proofErr w:type="gramStart"/>
      <w:r w:rsidRPr="00D062A3">
        <w:rPr>
          <w:rFonts w:hint="eastAsia"/>
        </w:rPr>
        <w:t>企业管理层拟通过</w:t>
      </w:r>
      <w:proofErr w:type="gramEnd"/>
      <w:r w:rsidRPr="00D062A3">
        <w:rPr>
          <w:rFonts w:hint="eastAsia"/>
        </w:rPr>
        <w:t>增资扩股持有企业股权的，不得参与制订方案、确定国有产权折股价、选择中介机构以及清产核资、财务审计、经济责任审计、资产评估等重大事项。</w:t>
      </w:r>
    </w:p>
    <w:p w14:paraId="17AB5895" w14:textId="77777777" w:rsidR="00D062A3" w:rsidRPr="00D062A3" w:rsidRDefault="00D062A3" w:rsidP="00D062A3">
      <w:pPr>
        <w:rPr>
          <w:rFonts w:hint="eastAsia"/>
        </w:rPr>
      </w:pPr>
      <w:r w:rsidRPr="00D062A3">
        <w:rPr>
          <w:rFonts w:hint="eastAsia"/>
        </w:rPr>
        <w:t>第二十三条  企业和企业人员不得利用增资扩股之机转移、侵占、侵吞国有资产，隐匿资产、营私舞弊、提供虚假会计资料造成国有资产流失。</w:t>
      </w:r>
    </w:p>
    <w:p w14:paraId="23721AE1" w14:textId="77777777" w:rsidR="00D062A3" w:rsidRPr="00D062A3" w:rsidRDefault="00D062A3" w:rsidP="00D062A3">
      <w:pPr>
        <w:rPr>
          <w:rFonts w:hint="eastAsia"/>
        </w:rPr>
      </w:pPr>
      <w:r w:rsidRPr="00D062A3">
        <w:rPr>
          <w:rFonts w:hint="eastAsia"/>
        </w:rPr>
        <w:t>第二十四条 市产权交易中心工作人员及相关中介机构应遵守诚实信用的职业道德，不得与意向投资者串通低价折股国有产权，泄露各方的商业秘密。</w:t>
      </w:r>
    </w:p>
    <w:p w14:paraId="6B7DFFE7" w14:textId="77777777" w:rsidR="00D062A3" w:rsidRPr="00D062A3" w:rsidRDefault="00D062A3" w:rsidP="00D062A3">
      <w:pPr>
        <w:rPr>
          <w:rFonts w:hint="eastAsia"/>
        </w:rPr>
      </w:pPr>
      <w:r w:rsidRPr="00D062A3">
        <w:rPr>
          <w:rFonts w:hint="eastAsia"/>
        </w:rPr>
        <w:t>第二十五条 意向投资者不按本办法第十三条规定提交相关材料，或提交材料不真实、不完整的，市产权交易中心可要求其限期补充改正，若不补充改正的，取消其意向投资资格。</w:t>
      </w:r>
    </w:p>
    <w:p w14:paraId="5BCF3CC6" w14:textId="77777777" w:rsidR="00D062A3" w:rsidRPr="00D062A3" w:rsidRDefault="00D062A3" w:rsidP="00D062A3">
      <w:pPr>
        <w:rPr>
          <w:rFonts w:hint="eastAsia"/>
        </w:rPr>
      </w:pPr>
      <w:r w:rsidRPr="00D062A3">
        <w:rPr>
          <w:rFonts w:hint="eastAsia"/>
        </w:rPr>
        <w:t>第二十六条 增资企业、意向投资者与市产权交易中心在增资扩股业务活动中如出现意见分歧或纠纷，应通过协商方式解决，协商不能解决的可提请仲裁或诉讼等方式解决。</w:t>
      </w:r>
    </w:p>
    <w:p w14:paraId="385B5B83" w14:textId="77777777" w:rsidR="00D062A3" w:rsidRPr="00D062A3" w:rsidRDefault="00D062A3" w:rsidP="00D062A3">
      <w:pPr>
        <w:rPr>
          <w:rFonts w:hint="eastAsia"/>
        </w:rPr>
      </w:pPr>
      <w:r w:rsidRPr="00D062A3">
        <w:rPr>
          <w:rFonts w:hint="eastAsia"/>
        </w:rPr>
        <w:t>第二十七条  市属企业增资扩股中，相关机构和人员违反本办法进行增资扩股的，国有资产监督管理机构和批准机构可要求中止或终止增资扩股行为，并追究有关责任人员的责任。</w:t>
      </w:r>
    </w:p>
    <w:p w14:paraId="23D2736E" w14:textId="77777777" w:rsidR="00D062A3" w:rsidRPr="00D062A3" w:rsidRDefault="00D062A3" w:rsidP="00D062A3">
      <w:pPr>
        <w:rPr>
          <w:rFonts w:hint="eastAsia"/>
        </w:rPr>
      </w:pPr>
      <w:r w:rsidRPr="00D062A3">
        <w:rPr>
          <w:rFonts w:hint="eastAsia"/>
        </w:rPr>
        <w:t>第五章  附 则</w:t>
      </w:r>
    </w:p>
    <w:p w14:paraId="5BA2F756" w14:textId="77777777" w:rsidR="00D062A3" w:rsidRPr="00D062A3" w:rsidRDefault="00D062A3" w:rsidP="00D062A3">
      <w:pPr>
        <w:rPr>
          <w:rFonts w:hint="eastAsia"/>
        </w:rPr>
      </w:pPr>
      <w:r w:rsidRPr="00D062A3">
        <w:rPr>
          <w:rFonts w:hint="eastAsia"/>
        </w:rPr>
        <w:t>第二十八条 本办法未提及事项，按国家、省和市相关规定执行。</w:t>
      </w:r>
    </w:p>
    <w:p w14:paraId="15F776CF" w14:textId="77777777" w:rsidR="00D062A3" w:rsidRPr="00D062A3" w:rsidRDefault="00D062A3" w:rsidP="00D062A3">
      <w:pPr>
        <w:rPr>
          <w:rFonts w:hint="eastAsia"/>
        </w:rPr>
      </w:pPr>
      <w:r w:rsidRPr="00D062A3">
        <w:rPr>
          <w:rFonts w:hint="eastAsia"/>
        </w:rPr>
        <w:t>第二十九条 各县（市）区属企业增资扩股选择投资者可参照本办法执行。</w:t>
      </w:r>
    </w:p>
    <w:p w14:paraId="5195B180" w14:textId="77777777" w:rsidR="00D062A3" w:rsidRPr="00D062A3" w:rsidRDefault="00D062A3" w:rsidP="00D062A3">
      <w:pPr>
        <w:rPr>
          <w:rFonts w:hint="eastAsia"/>
        </w:rPr>
      </w:pPr>
      <w:r w:rsidRPr="00D062A3">
        <w:rPr>
          <w:rFonts w:hint="eastAsia"/>
        </w:rPr>
        <w:t>第三十条 本办法由市国资委负责解释。</w:t>
      </w:r>
    </w:p>
    <w:p w14:paraId="76C74E38" w14:textId="77777777" w:rsidR="00D062A3" w:rsidRPr="00D062A3" w:rsidRDefault="00D062A3" w:rsidP="00D062A3">
      <w:pPr>
        <w:rPr>
          <w:rFonts w:hint="eastAsia"/>
        </w:rPr>
      </w:pPr>
      <w:r w:rsidRPr="00D062A3">
        <w:rPr>
          <w:rFonts w:hint="eastAsia"/>
        </w:rPr>
        <w:lastRenderedPageBreak/>
        <w:t>第三十一条 本办法自2016年 1 月1日起施行。</w:t>
      </w:r>
    </w:p>
    <w:p w14:paraId="11291225" w14:textId="77777777" w:rsidR="001942F7" w:rsidRPr="00D062A3" w:rsidRDefault="001942F7">
      <w:pPr>
        <w:rPr>
          <w:rFonts w:hint="eastAsia"/>
        </w:rPr>
      </w:pPr>
    </w:p>
    <w:sectPr w:rsidR="001942F7" w:rsidRPr="00D062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7AFBAA40-CEA9-4922-A017-518928257375}"/>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2B1"/>
    <w:rsid w:val="00012DBD"/>
    <w:rsid w:val="001942F7"/>
    <w:rsid w:val="00A131A7"/>
    <w:rsid w:val="00A862B1"/>
    <w:rsid w:val="00AF0708"/>
    <w:rsid w:val="00B678B8"/>
    <w:rsid w:val="00BB3BFF"/>
    <w:rsid w:val="00D062A3"/>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BDFBC2-F8C7-4DBB-96D9-8DE6EC708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A862B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862B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62B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62B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62B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862B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62B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62B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62B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62B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862B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862B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62B1"/>
    <w:rPr>
      <w:rFonts w:cstheme="majorBidi"/>
      <w:color w:val="2F5496" w:themeColor="accent1" w:themeShade="BF"/>
      <w:sz w:val="28"/>
      <w:szCs w:val="28"/>
    </w:rPr>
  </w:style>
  <w:style w:type="character" w:customStyle="1" w:styleId="50">
    <w:name w:val="标题 5 字符"/>
    <w:basedOn w:val="a0"/>
    <w:link w:val="5"/>
    <w:uiPriority w:val="9"/>
    <w:semiHidden/>
    <w:rsid w:val="00A862B1"/>
    <w:rPr>
      <w:rFonts w:cstheme="majorBidi"/>
      <w:color w:val="2F5496" w:themeColor="accent1" w:themeShade="BF"/>
      <w:sz w:val="24"/>
      <w:szCs w:val="24"/>
    </w:rPr>
  </w:style>
  <w:style w:type="character" w:customStyle="1" w:styleId="60">
    <w:name w:val="标题 6 字符"/>
    <w:basedOn w:val="a0"/>
    <w:link w:val="6"/>
    <w:uiPriority w:val="9"/>
    <w:semiHidden/>
    <w:rsid w:val="00A862B1"/>
    <w:rPr>
      <w:rFonts w:cstheme="majorBidi"/>
      <w:b/>
      <w:bCs/>
      <w:color w:val="2F5496" w:themeColor="accent1" w:themeShade="BF"/>
    </w:rPr>
  </w:style>
  <w:style w:type="character" w:customStyle="1" w:styleId="70">
    <w:name w:val="标题 7 字符"/>
    <w:basedOn w:val="a0"/>
    <w:link w:val="7"/>
    <w:uiPriority w:val="9"/>
    <w:semiHidden/>
    <w:rsid w:val="00A862B1"/>
    <w:rPr>
      <w:rFonts w:cstheme="majorBidi"/>
      <w:b/>
      <w:bCs/>
      <w:color w:val="595959" w:themeColor="text1" w:themeTint="A6"/>
    </w:rPr>
  </w:style>
  <w:style w:type="character" w:customStyle="1" w:styleId="80">
    <w:name w:val="标题 8 字符"/>
    <w:basedOn w:val="a0"/>
    <w:link w:val="8"/>
    <w:uiPriority w:val="9"/>
    <w:semiHidden/>
    <w:rsid w:val="00A862B1"/>
    <w:rPr>
      <w:rFonts w:cstheme="majorBidi"/>
      <w:color w:val="595959" w:themeColor="text1" w:themeTint="A6"/>
    </w:rPr>
  </w:style>
  <w:style w:type="character" w:customStyle="1" w:styleId="90">
    <w:name w:val="标题 9 字符"/>
    <w:basedOn w:val="a0"/>
    <w:link w:val="9"/>
    <w:uiPriority w:val="9"/>
    <w:semiHidden/>
    <w:rsid w:val="00A862B1"/>
    <w:rPr>
      <w:rFonts w:eastAsiaTheme="majorEastAsia" w:cstheme="majorBidi"/>
      <w:color w:val="595959" w:themeColor="text1" w:themeTint="A6"/>
    </w:rPr>
  </w:style>
  <w:style w:type="paragraph" w:styleId="a3">
    <w:name w:val="Title"/>
    <w:basedOn w:val="a"/>
    <w:next w:val="a"/>
    <w:link w:val="a4"/>
    <w:uiPriority w:val="10"/>
    <w:qFormat/>
    <w:rsid w:val="00A862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62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2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62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62B1"/>
    <w:pPr>
      <w:spacing w:before="160" w:after="160"/>
      <w:jc w:val="center"/>
    </w:pPr>
    <w:rPr>
      <w:i/>
      <w:iCs/>
      <w:color w:val="404040" w:themeColor="text1" w:themeTint="BF"/>
    </w:rPr>
  </w:style>
  <w:style w:type="character" w:customStyle="1" w:styleId="a8">
    <w:name w:val="引用 字符"/>
    <w:basedOn w:val="a0"/>
    <w:link w:val="a7"/>
    <w:uiPriority w:val="29"/>
    <w:rsid w:val="00A862B1"/>
    <w:rPr>
      <w:i/>
      <w:iCs/>
      <w:color w:val="404040" w:themeColor="text1" w:themeTint="BF"/>
    </w:rPr>
  </w:style>
  <w:style w:type="paragraph" w:styleId="a9">
    <w:name w:val="List Paragraph"/>
    <w:basedOn w:val="a"/>
    <w:uiPriority w:val="34"/>
    <w:qFormat/>
    <w:rsid w:val="00A862B1"/>
    <w:pPr>
      <w:ind w:left="720"/>
      <w:contextualSpacing/>
    </w:pPr>
  </w:style>
  <w:style w:type="character" w:styleId="aa">
    <w:name w:val="Intense Emphasis"/>
    <w:basedOn w:val="a0"/>
    <w:uiPriority w:val="21"/>
    <w:qFormat/>
    <w:rsid w:val="00A862B1"/>
    <w:rPr>
      <w:i/>
      <w:iCs/>
      <w:color w:val="2F5496" w:themeColor="accent1" w:themeShade="BF"/>
    </w:rPr>
  </w:style>
  <w:style w:type="paragraph" w:styleId="ab">
    <w:name w:val="Intense Quote"/>
    <w:basedOn w:val="a"/>
    <w:next w:val="a"/>
    <w:link w:val="ac"/>
    <w:uiPriority w:val="30"/>
    <w:qFormat/>
    <w:rsid w:val="00A86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62B1"/>
    <w:rPr>
      <w:i/>
      <w:iCs/>
      <w:color w:val="2F5496" w:themeColor="accent1" w:themeShade="BF"/>
    </w:rPr>
  </w:style>
  <w:style w:type="character" w:styleId="ad">
    <w:name w:val="Intense Reference"/>
    <w:basedOn w:val="a0"/>
    <w:uiPriority w:val="32"/>
    <w:qFormat/>
    <w:rsid w:val="00A862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2026-03-02T02:38:00Z</dcterms:created>
  <dcterms:modified xsi:type="dcterms:W3CDTF">2026-03-02T02:38:00Z</dcterms:modified>
</cp:coreProperties>
</file>