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Annex 2.2-C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Dissemination Channel Matrix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Standardised matrix defining primary and backup communication channels for SHOC advisory dissemination to each NDMA and partner category.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Benchmark: OCHA IM Guidelines; UNDAC Handbook 8th Ed. Ch. 12; IFRC Public Warning Standards</w:t>
      </w: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Channel Matrix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600"/>
        <w:gridCol w:w="2480"/>
      </w:tblGrid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Recipient Category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Channel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Backup Channel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2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Confirmation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SADC NDMAs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SHOC Portal / Email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SMS + Sat Phone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PDF + GIS Maps</w:t>
            </w:r>
          </w:p>
        </w:tc>
        <w:tc>
          <w:tcPr>
            <w:tcW w:type="dxa" w:w="2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1h deadline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SADC Secretariat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(encrypted)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Phone (ED direct)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PDF</w:t>
            </w:r>
          </w:p>
        </w:tc>
        <w:tc>
          <w:tcPr>
            <w:tcW w:type="dxa" w:w="2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2h deadline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 / AMHEWAS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CAP-XML feed / Email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 1.2 XML + PDF</w:t>
            </w:r>
          </w:p>
        </w:tc>
        <w:tc>
          <w:tcPr>
            <w:tcW w:type="dxa" w:w="2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Acknowledgement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 Agencies (OCHA, WFP)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/ ReliefWeb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VOSOCC posting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PDF + Dashboard link</w:t>
            </w:r>
          </w:p>
        </w:tc>
        <w:tc>
          <w:tcPr>
            <w:tcW w:type="dxa" w:w="2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 receipt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IFRC / Red Cross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IFRC DMIS / Email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Phone (RLU)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PDF + GIS Maps</w:t>
            </w:r>
          </w:p>
        </w:tc>
        <w:tc>
          <w:tcPr>
            <w:tcW w:type="dxa" w:w="2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 receipt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Development Partners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distribution list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SHOC Portal posting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PDF summary</w:t>
            </w:r>
          </w:p>
        </w:tc>
        <w:tc>
          <w:tcPr>
            <w:tcW w:type="dxa" w:w="2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 (as appropriate)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Press release / Email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SHOC website posting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Press release format</w:t>
            </w:r>
          </w:p>
        </w:tc>
        <w:tc>
          <w:tcPr>
            <w:tcW w:type="dxa" w:w="2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Escalation for Non-Response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400"/>
        <w:gridCol w:w="2880"/>
      </w:tblGrid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Elapsed Time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W w:type="dxa" w:w="28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Documentation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hour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Re-send via backup channel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EW&amp;M Officer</w:t>
            </w:r>
          </w:p>
        </w:tc>
        <w:tc>
          <w:tcPr>
            <w:tcW w:type="dxa" w:w="28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Logged in Annex 2.2-D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hours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Phone call to NDMA focal point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 EW&amp;M</w:t>
            </w:r>
          </w:p>
        </w:tc>
        <w:tc>
          <w:tcPr>
            <w:tcW w:type="dxa" w:w="28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Logged in Annex 2.2-D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hours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Escalate to Head of Operations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 EW&amp;M</w:t>
            </w:r>
          </w:p>
        </w:tc>
        <w:tc>
          <w:tcPr>
            <w:tcW w:type="dxa" w:w="28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Escalation memo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hours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 engagement; flagged for AAR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 / Head EW&amp;M</w:t>
            </w:r>
          </w:p>
        </w:tc>
        <w:tc>
          <w:tcPr>
            <w:tcW w:type="dxa" w:w="28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Incident report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Annex 2.2-C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2026-03-26T16:55:01.015Z</dcterms:created>
  <dcterms:modified xsi:type="dcterms:W3CDTF">2026-03-26T16:55:01.015Z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