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1A7C" w14:textId="77777777" w:rsidR="00C9088B" w:rsidRDefault="00000000">
      <w:pPr>
        <w:pStyle w:val="Heading1"/>
      </w:pPr>
      <w:r>
        <w:lastRenderedPageBreak/>
        <w:t>Annex 7.B — Security Incident / Breach Report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6475226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CCC2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FF9F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SHOC-SIR-[YYYY]-[SEQ]</w:t>
            </w:r>
          </w:p>
        </w:tc>
      </w:tr>
      <w:tr w:rsidR="00C9088B" w14:paraId="12A2761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52FD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A33C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Incident / Breach Report Form</w:t>
            </w:r>
          </w:p>
        </w:tc>
      </w:tr>
      <w:tr w:rsidR="00C9088B" w14:paraId="671A154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883A0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E915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form for documenting security incidents and breaches. Referenced in SOP 7.1 Phase 2 Step 4, SOP 7.2 Phase 2 Step 4.</w:t>
            </w:r>
          </w:p>
        </w:tc>
      </w:tr>
    </w:tbl>
    <w:p w14:paraId="6EAE8BB2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637DE70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21C2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Date/Time of Incident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E108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YYYY, HH:MM]</w:t>
            </w:r>
          </w:p>
        </w:tc>
      </w:tr>
      <w:tr w:rsidR="00C9088B" w14:paraId="7AA78E8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4263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Date/Time Reported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C15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YYYY, HH:MM]</w:t>
            </w:r>
          </w:p>
        </w:tc>
      </w:tr>
      <w:tr w:rsidR="00C9088B" w14:paraId="2CA4D66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4536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Reporting Officer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02EE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  <w:tr w:rsidR="00C9088B" w14:paraId="480CE8D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2BA0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Location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7CC1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[Specific location within/around SHOC premises]</w:t>
            </w:r>
          </w:p>
        </w:tc>
      </w:tr>
    </w:tbl>
    <w:p w14:paraId="324C73B1" w14:textId="77777777" w:rsidR="00C9088B" w:rsidRDefault="00000000">
      <w:pPr>
        <w:pStyle w:val="Heading3"/>
      </w:pPr>
      <w:r>
        <w:t>Incident Classification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C9088B" w14:paraId="235C4E3A" w14:textId="77777777">
        <w:trPr>
          <w:tblHeader/>
        </w:trPr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F180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Incident Type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8BBE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 (BGYOR)</w:t>
            </w:r>
          </w:p>
        </w:tc>
      </w:tr>
      <w:tr w:rsidR="00C9088B" w14:paraId="0D18D63C" w14:textId="77777777"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1D65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Unauthorised access attempt ☐ Tailgating / Piggybacking ☐ Lost/stolen badge/credential ☐ Forced entry / Break-in ☐ Theft / Attempted theft ☐ Vandalism / Property damage ☐ Trespass ☐ Suspicious activity/person ☐ System failure (CCTV/AMS) ☐ Other: ________________</w:t>
            </w:r>
          </w:p>
        </w:tc>
        <w:tc>
          <w:tcPr>
            <w:tcW w:w="4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8CE8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🟦 Blue — Very Low ☐ 🟢 Green — Low ☐ 🟡 Yellow — Medium ☐ 🟠 Orange — High ☐ 🔴 Red — Critical</w:t>
            </w:r>
          </w:p>
        </w:tc>
      </w:tr>
    </w:tbl>
    <w:p w14:paraId="0CDF7B90" w14:textId="77777777" w:rsidR="00C9088B" w:rsidRDefault="00C9088B">
      <w:pPr>
        <w:spacing w:before="100" w:after="100"/>
        <w:jc w:val="both"/>
      </w:pPr>
    </w:p>
    <w:p w14:paraId="74940CE4" w14:textId="77777777" w:rsidR="00C9088B" w:rsidRDefault="00000000">
      <w:pPr>
        <w:pStyle w:val="Heading3"/>
      </w:pPr>
      <w:r>
        <w:t>Incident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9088B" w14:paraId="6350294E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F6EE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E794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9088B" w14:paraId="5492D71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D87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What happened (detailed narrative)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9998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3980D2A2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3209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Persons involved (perpetrators, witnesses, victims)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53AE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  <w:tr w:rsidR="00C9088B" w14:paraId="4FACCCD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D653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Immediate actions taken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1036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[Free text]</w:t>
            </w:r>
          </w:p>
        </w:tc>
      </w:tr>
    </w:tbl>
    <w:p w14:paraId="333ABA42" w14:textId="77777777" w:rsidR="00C9088B" w:rsidRDefault="00C9088B">
      <w:pPr>
        <w:spacing w:before="100" w:after="100"/>
        <w:jc w:val="both"/>
      </w:pPr>
    </w:p>
    <w:p w14:paraId="6F083643" w14:textId="77777777" w:rsidR="00C9088B" w:rsidRDefault="00000000">
      <w:pPr>
        <w:pStyle w:val="Heading3"/>
      </w:pPr>
      <w:r>
        <w:t>Escalation and Notification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26"/>
      </w:tblGrid>
      <w:tr w:rsidR="00C9088B" w14:paraId="32E21864" w14:textId="77777777"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6A2B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Notification Required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C785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Notified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11D6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Date/Time</w:t>
            </w:r>
          </w:p>
        </w:tc>
      </w:tr>
      <w:tr w:rsidR="00C9088B" w14:paraId="5B9CF5F6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E869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Head of Operations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E865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524AE" w14:textId="77777777" w:rsidR="00C9088B" w:rsidRDefault="00C9088B">
            <w:pPr>
              <w:spacing w:before="30" w:after="30"/>
            </w:pPr>
          </w:p>
        </w:tc>
      </w:tr>
      <w:tr w:rsidR="00C9088B" w14:paraId="2211E2B4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4B48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Executive Director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EC14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90AD8" w14:textId="77777777" w:rsidR="00C9088B" w:rsidRDefault="00C9088B">
            <w:pPr>
              <w:spacing w:before="30" w:after="30"/>
            </w:pPr>
          </w:p>
        </w:tc>
      </w:tr>
      <w:tr w:rsidR="00C9088B" w14:paraId="5F7B8B85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2CBE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Vendor Contract Manager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49BA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44DDB" w14:textId="77777777" w:rsidR="00C9088B" w:rsidRDefault="00C9088B">
            <w:pPr>
              <w:spacing w:before="30" w:after="30"/>
            </w:pPr>
          </w:p>
        </w:tc>
      </w:tr>
      <w:tr w:rsidR="00C9088B" w14:paraId="0A934178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459A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SADC Secretariat Security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09B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11E46" w14:textId="77777777" w:rsidR="00C9088B" w:rsidRDefault="00C9088B">
            <w:pPr>
              <w:spacing w:before="30" w:after="30"/>
            </w:pPr>
          </w:p>
        </w:tc>
      </w:tr>
      <w:tr w:rsidR="00C9088B" w14:paraId="367F33B2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34A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Local Law Enforcement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DC2E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 ☐ N/A</w:t>
            </w:r>
          </w:p>
        </w:tc>
        <w:tc>
          <w:tcPr>
            <w:tcW w:w="2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BE14E" w14:textId="77777777" w:rsidR="00C9088B" w:rsidRDefault="00C9088B">
            <w:pPr>
              <w:spacing w:before="30" w:after="30"/>
            </w:pPr>
          </w:p>
        </w:tc>
      </w:tr>
    </w:tbl>
    <w:p w14:paraId="48EEFCA5" w14:textId="77777777" w:rsidR="00C9088B" w:rsidRDefault="00C9088B">
      <w:pPr>
        <w:spacing w:before="100" w:after="100"/>
        <w:jc w:val="both"/>
      </w:pPr>
    </w:p>
    <w:p w14:paraId="135F1CA3" w14:textId="77777777" w:rsidR="00C9088B" w:rsidRDefault="00000000">
      <w:pPr>
        <w:pStyle w:val="Heading3"/>
      </w:pPr>
      <w:r>
        <w:t>Evidence and Documentation</w:t>
      </w:r>
    </w:p>
    <w:p w14:paraId="42DA52C3" w14:textId="77777777" w:rsidR="00C9088B" w:rsidRDefault="00000000">
      <w:pPr>
        <w:spacing w:before="100" w:after="100"/>
        <w:jc w:val="both"/>
      </w:pPr>
      <w:r>
        <w:rPr>
          <w:color w:val="1A1A1A"/>
          <w:sz w:val="18"/>
          <w:szCs w:val="18"/>
        </w:rPr>
        <w:t>☐ CCTV footage preserved  ☐ Photographs taken  ☐ Access logs exported  ☐ Witness statements  ☐ Physical evidence secured</w:t>
      </w:r>
    </w:p>
    <w:p w14:paraId="4CA5C97F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Reported By: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0F2FF1FE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lastRenderedPageBreak/>
        <w:t xml:space="preserve">Reviewed By (Head Ops):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3D63637B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GISF Incident Monitoring Guidelines; IFRC Incident Reporting; UNDSS Security Incident Report</w:t>
      </w:r>
    </w:p>
    <w:p w14:paraId="28EC4718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