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C3BD" w14:textId="77777777" w:rsidR="00C9088B" w:rsidRDefault="00000000">
      <w:pPr>
        <w:pStyle w:val="Heading1"/>
      </w:pPr>
      <w:r>
        <w:lastRenderedPageBreak/>
        <w:t>Annex 7.F — Personnel Security Incident Form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7B744D8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00992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BECB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SHOC-PSIF-[YYYY]-[SEQ]</w:t>
            </w:r>
          </w:p>
        </w:tc>
      </w:tr>
      <w:tr w:rsidR="00C9088B" w14:paraId="548F3DC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EAD86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3CF2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Personnel Security Incident Form</w:t>
            </w:r>
          </w:p>
        </w:tc>
      </w:tr>
      <w:tr w:rsidR="00C9088B" w14:paraId="3CC684E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29626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6FDE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Standardised form for reporting security incidents affecting SHOC personnel. Referenced in SOP 7.2 Phase 2 Step 4.</w:t>
            </w:r>
          </w:p>
        </w:tc>
      </w:tr>
    </w:tbl>
    <w:p w14:paraId="26E5FF98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28E4067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B23F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Date/Time of Incident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07C7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YYYY, HH:MM]</w:t>
            </w:r>
          </w:p>
        </w:tc>
      </w:tr>
      <w:tr w:rsidR="00C9088B" w14:paraId="0A7F1EF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8311C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Date/Time Reported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0D60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YYYY, HH:MM]</w:t>
            </w:r>
          </w:p>
        </w:tc>
      </w:tr>
      <w:tr w:rsidR="00C9088B" w14:paraId="65F4086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29B9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Location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8488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[Specific location]</w:t>
            </w:r>
          </w:p>
        </w:tc>
      </w:tr>
      <w:tr w:rsidR="00C9088B" w14:paraId="1F66E2B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29C86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Affected Staff Member(s)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BA35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[Name(s) and Post(s)]</w:t>
            </w:r>
          </w:p>
        </w:tc>
      </w:tr>
    </w:tbl>
    <w:p w14:paraId="4914DF66" w14:textId="77777777" w:rsidR="00C9088B" w:rsidRDefault="00000000">
      <w:pPr>
        <w:pStyle w:val="Heading3"/>
      </w:pPr>
      <w:r>
        <w:t>Incident Type</w:t>
      </w:r>
    </w:p>
    <w:p w14:paraId="40CB2020" w14:textId="77777777" w:rsidR="00C9088B" w:rsidRDefault="00000000">
      <w:pPr>
        <w:spacing w:before="100" w:after="100"/>
        <w:jc w:val="both"/>
      </w:pPr>
      <w:r>
        <w:rPr>
          <w:color w:val="1A1A1A"/>
          <w:sz w:val="18"/>
          <w:szCs w:val="18"/>
        </w:rPr>
        <w:t>☐ Physical assault / Violence  ☐ Verbal threat / Harassment  ☐ Robbery / Theft  ☐ Vehicle accident  ☐ Carjacking / Ambush  ☐ Detention / Arrest  ☐ Medical emergency  ☐ Exposure to hazard  ☐ Missed check-in / Lost contact  ☐ Other: ________________</w:t>
      </w:r>
    </w:p>
    <w:p w14:paraId="4B9C3DD2" w14:textId="77777777" w:rsidR="00C9088B" w:rsidRDefault="00000000">
      <w:pPr>
        <w:pStyle w:val="Heading3"/>
      </w:pPr>
      <w:r>
        <w:t>Incident Details and 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9088B" w14:paraId="6B2C9A3D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FC851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AC17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9088B" w14:paraId="6717D0FB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6163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Description of incident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EFFC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  <w:tr w:rsidR="00C9088B" w14:paraId="341546A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91CE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Immediate response actions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69D1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  <w:tr w:rsidR="00C9088B" w14:paraId="15882E3E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489E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Medical / psychosocial support provided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C1C5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</w:tbl>
    <w:p w14:paraId="2462C4EF" w14:textId="77777777" w:rsidR="00C9088B" w:rsidRDefault="00C9088B">
      <w:pPr>
        <w:spacing w:before="100" w:after="100"/>
        <w:jc w:val="both"/>
      </w:pPr>
    </w:p>
    <w:p w14:paraId="7C29D871" w14:textId="77777777" w:rsidR="00C9088B" w:rsidRDefault="00000000">
      <w:pPr>
        <w:spacing w:before="100" w:after="100"/>
        <w:jc w:val="both"/>
      </w:pPr>
      <w:r>
        <w:rPr>
          <w:b/>
          <w:bCs/>
          <w:color w:val="1A1A1A"/>
          <w:sz w:val="18"/>
          <w:szCs w:val="18"/>
        </w:rPr>
        <w:t xml:space="preserve">Severity: </w:t>
      </w:r>
      <w:r>
        <w:rPr>
          <w:color w:val="1A1A1A"/>
          <w:sz w:val="18"/>
          <w:szCs w:val="18"/>
        </w:rPr>
        <w:t>☐ Minor (no injury)  ☐ Moderate (injury/significant impact)  ☐ Severe (hospitalisation/critical)</w:t>
      </w:r>
    </w:p>
    <w:p w14:paraId="6C615C29" w14:textId="77777777" w:rsidR="00C9088B" w:rsidRDefault="00000000">
      <w:pPr>
        <w:pStyle w:val="Heading3"/>
      </w:pPr>
      <w:r>
        <w:t>Escalation and Notification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26"/>
      </w:tblGrid>
      <w:tr w:rsidR="00C9088B" w14:paraId="099DD91F" w14:textId="77777777">
        <w:trPr>
          <w:tblHeader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98D7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Notification Required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6440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Notified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7CF3B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Date/Time</w:t>
            </w:r>
          </w:p>
        </w:tc>
      </w:tr>
      <w:tr w:rsidR="00C9088B" w14:paraId="03DA6237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F2B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Operations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4413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6968D" w14:textId="77777777" w:rsidR="00C9088B" w:rsidRDefault="00C9088B">
            <w:pPr>
              <w:spacing w:before="30" w:after="30"/>
            </w:pPr>
          </w:p>
        </w:tc>
      </w:tr>
      <w:tr w:rsidR="00C9088B" w14:paraId="6A022438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6825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Executive Director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228F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9F613" w14:textId="77777777" w:rsidR="00C9088B" w:rsidRDefault="00C9088B">
            <w:pPr>
              <w:spacing w:before="30" w:after="30"/>
            </w:pPr>
          </w:p>
        </w:tc>
      </w:tr>
      <w:tr w:rsidR="00C9088B" w14:paraId="02DE07A1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4791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NDMA Focal Point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583A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7741C" w14:textId="77777777" w:rsidR="00C9088B" w:rsidRDefault="00C9088B">
            <w:pPr>
              <w:spacing w:before="30" w:after="30"/>
            </w:pPr>
          </w:p>
        </w:tc>
      </w:tr>
      <w:tr w:rsidR="00C9088B" w14:paraId="35B7BA8E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75A7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Next of Kin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6832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2BD5F" w14:textId="77777777" w:rsidR="00C9088B" w:rsidRDefault="00C9088B">
            <w:pPr>
              <w:spacing w:before="30" w:after="30"/>
            </w:pPr>
          </w:p>
        </w:tc>
      </w:tr>
    </w:tbl>
    <w:p w14:paraId="647CB9A4" w14:textId="77777777" w:rsidR="00C9088B" w:rsidRDefault="00C9088B">
      <w:pPr>
        <w:spacing w:before="100" w:after="100"/>
        <w:jc w:val="both"/>
      </w:pPr>
    </w:p>
    <w:p w14:paraId="1FEAC38A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Reported By: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0C5C3B62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Reviewed By (Head Ops):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495EE58F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IFRC Critical Incident Management; GISF Incident Reporting; UNDSS Personnel Incident Protocol</w:t>
      </w:r>
    </w:p>
    <w:p w14:paraId="58997950" w14:textId="77777777" w:rsidR="00C9088B" w:rsidRDefault="00000000">
      <w:r>
        <w:br w:type="page"/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