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64BBF" w14:textId="77777777" w:rsidR="003A0B1E" w:rsidRDefault="003A0B1E" w:rsidP="003A0B1E">
      <w:pPr>
        <w:pStyle w:val="Heading1"/>
      </w:pPr>
      <w:bookmarkStart w:id="48" w:name="_Annex_G"/>
      <w:bookmarkStart w:id="49" w:name="_Toc224801577"/>
      <w:r>
        <w:lastRenderedPageBreak/>
        <w:t>ANNEX G</w:t>
      </w:r>
      <w:bookmarkEnd w:id="48"/>
      <w:bookmarkEnd w:id="49"/>
    </w:p>
    <w:p w14:paraId="6D84D85E" w14:textId="77777777" w:rsidR="003A0B1E" w:rsidRDefault="003A0B1E" w:rsidP="003A0B1E">
      <w:pPr>
        <w:pStyle w:val="Heading2"/>
      </w:pPr>
      <w:bookmarkStart w:id="50" w:name="_Toc224801578"/>
      <w:r>
        <w:t>Individual ERT Performance Evaluation Form</w:t>
      </w:r>
      <w:bookmarkEnd w:id="50"/>
    </w:p>
    <w:p w14:paraId="1C6D8344" w14:textId="1D704CF1" w:rsidR="003A0B1E" w:rsidRDefault="003A0B1E" w:rsidP="003A0B1E">
      <w:pPr>
        <w:spacing w:after="80"/>
      </w:pPr>
      <w:r>
        <w:rPr>
          <w:i/>
          <w:iCs/>
          <w:color w:val="666666"/>
          <w:sz w:val="18"/>
          <w:szCs w:val="18"/>
        </w:rPr>
        <w:t>Reference: POST-MISSION PHASES Phase 5 | Output: PERF-EVAL-01</w:t>
      </w:r>
    </w:p>
    <w:p w14:paraId="30517795" w14:textId="77777777" w:rsidR="003A0B1E" w:rsidRDefault="003A0B1E" w:rsidP="003A0B1E">
      <w:pPr>
        <w:pStyle w:val="Heading3"/>
      </w:pPr>
      <w:bookmarkStart w:id="51" w:name="_Toc224801579"/>
      <w:r>
        <w:t>1. Purpose</w:t>
      </w:r>
      <w:bookmarkEnd w:id="51"/>
    </w:p>
    <w:p w14:paraId="40656B97" w14:textId="77777777" w:rsidR="003A0B1E" w:rsidRDefault="003A0B1E" w:rsidP="003A0B1E">
      <w:pPr>
        <w:spacing w:after="80"/>
      </w:pPr>
      <w:r>
        <w:t>Structured assessment of individual deployed ERT member performance using the 5-domain competency framework with 360-degree feedback. Exceeds UNDAC, IFRC ERU, and AHA Centre comparator standards.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A0B1E" w14:paraId="2ADF73CA" w14:textId="77777777" w:rsidTr="007B0E61"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DD5F3E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Document Ref: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9B89C5" w14:textId="77777777" w:rsidR="003A0B1E" w:rsidRDefault="003A0B1E" w:rsidP="007B0E61"/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00FF8A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Date: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583B15" w14:textId="77777777" w:rsidR="003A0B1E" w:rsidRDefault="003A0B1E" w:rsidP="007B0E61"/>
        </w:tc>
      </w:tr>
      <w:tr w:rsidR="003A0B1E" w14:paraId="4541E875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69DA15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Prepared By: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E03F54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EA6257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Mission: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CB81DE" w14:textId="77777777" w:rsidR="003A0B1E" w:rsidRDefault="003A0B1E" w:rsidP="007B0E61">
            <w:pPr>
              <w:spacing w:after="30"/>
            </w:pPr>
          </w:p>
        </w:tc>
      </w:tr>
    </w:tbl>
    <w:p w14:paraId="0C7F9CEF" w14:textId="77777777" w:rsidR="003A0B1E" w:rsidRDefault="003A0B1E" w:rsidP="003A0B1E">
      <w:pPr>
        <w:pStyle w:val="Heading3"/>
      </w:pPr>
      <w:bookmarkStart w:id="52" w:name="_Toc224801580"/>
      <w:r>
        <w:t>2. Evaluation Details</w:t>
      </w:r>
      <w:bookmarkEnd w:id="5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A0B1E" w14:paraId="09EC3B07" w14:textId="77777777" w:rsidTr="007B0E61"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B43ACB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40398B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3A0B1E" w14:paraId="2EE7CF31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A1317E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ERT Member Name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F48039" w14:textId="77777777" w:rsidR="003A0B1E" w:rsidRDefault="003A0B1E" w:rsidP="007B0E61">
            <w:pPr>
              <w:spacing w:after="30"/>
            </w:pPr>
          </w:p>
        </w:tc>
      </w:tr>
      <w:tr w:rsidR="003A0B1E" w14:paraId="2EB0C88C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046564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Role / Specialism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B277F5" w14:textId="77777777" w:rsidR="003A0B1E" w:rsidRDefault="003A0B1E" w:rsidP="007B0E61">
            <w:pPr>
              <w:spacing w:after="30"/>
            </w:pPr>
          </w:p>
        </w:tc>
      </w:tr>
      <w:tr w:rsidR="003A0B1E" w14:paraId="70CC2DE5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0A74D5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Mission Reference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30DE47" w14:textId="77777777" w:rsidR="003A0B1E" w:rsidRDefault="003A0B1E" w:rsidP="007B0E61">
            <w:pPr>
              <w:spacing w:after="30"/>
            </w:pPr>
          </w:p>
        </w:tc>
      </w:tr>
      <w:tr w:rsidR="003A0B1E" w14:paraId="4060496A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099DCE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Deployment Period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F7CC2A" w14:textId="77777777" w:rsidR="003A0B1E" w:rsidRDefault="003A0B1E" w:rsidP="007B0E61">
            <w:pPr>
              <w:spacing w:after="30"/>
            </w:pPr>
          </w:p>
        </w:tc>
      </w:tr>
      <w:tr w:rsidR="003A0B1E" w14:paraId="0C9BCF99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ED3F66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Evaluation Point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A6085E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Mid-Mission (Day 10–14)  ☐ End-of-Mission  ☐ Post-Mission Consolidation</w:t>
            </w:r>
          </w:p>
        </w:tc>
      </w:tr>
      <w:tr w:rsidR="003A0B1E" w14:paraId="461A04D5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77E511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Primary Evaluator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9B97C4" w14:textId="77777777" w:rsidR="003A0B1E" w:rsidRDefault="003A0B1E" w:rsidP="007B0E61">
            <w:pPr>
              <w:spacing w:after="30"/>
            </w:pPr>
          </w:p>
        </w:tc>
      </w:tr>
    </w:tbl>
    <w:p w14:paraId="6F3835EB" w14:textId="77777777" w:rsidR="003A0B1E" w:rsidRDefault="003A0B1E" w:rsidP="003A0B1E">
      <w:pPr>
        <w:pStyle w:val="Heading3"/>
      </w:pPr>
      <w:bookmarkStart w:id="53" w:name="_Toc224801581"/>
      <w:r>
        <w:t>3. Competency Assessment (5-Point Scale: 1=Unsatisfactory, 2=Below, 3=Meets, 4=Exceeds, 5=Outstanding)</w:t>
      </w:r>
      <w:bookmarkEnd w:id="5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8"/>
        <w:gridCol w:w="1145"/>
        <w:gridCol w:w="766"/>
        <w:gridCol w:w="767"/>
        <w:gridCol w:w="767"/>
        <w:gridCol w:w="767"/>
        <w:gridCol w:w="767"/>
        <w:gridCol w:w="1593"/>
      </w:tblGrid>
      <w:tr w:rsidR="003A0B1E" w14:paraId="0C2C601B" w14:textId="77777777" w:rsidTr="007B0E61">
        <w:tc>
          <w:tcPr>
            <w:tcW w:w="2808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7970B4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Domain (Weight)</w:t>
            </w:r>
          </w:p>
        </w:tc>
        <w:tc>
          <w:tcPr>
            <w:tcW w:w="10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E59EA6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Criteria Summary</w:t>
            </w:r>
          </w:p>
        </w:tc>
        <w:tc>
          <w:tcPr>
            <w:tcW w:w="7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0450C6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1</w:t>
            </w:r>
          </w:p>
        </w:tc>
        <w:tc>
          <w:tcPr>
            <w:tcW w:w="7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9B892E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2</w:t>
            </w:r>
          </w:p>
        </w:tc>
        <w:tc>
          <w:tcPr>
            <w:tcW w:w="7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EA8DF7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3</w:t>
            </w:r>
          </w:p>
        </w:tc>
        <w:tc>
          <w:tcPr>
            <w:tcW w:w="7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5517EA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4</w:t>
            </w:r>
          </w:p>
        </w:tc>
        <w:tc>
          <w:tcPr>
            <w:tcW w:w="7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836E63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5</w:t>
            </w:r>
          </w:p>
        </w:tc>
        <w:tc>
          <w:tcPr>
            <w:tcW w:w="1612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2E818A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Comments</w:t>
            </w:r>
          </w:p>
        </w:tc>
      </w:tr>
      <w:tr w:rsidR="003A0B1E" w14:paraId="72E8E66C" w14:textId="77777777" w:rsidTr="007B0E61"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6FAA00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1. Technical/Specialist (30%)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D992B2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Expertise; quality of outputs; methodology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DDA88E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982D06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040610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696735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A93C76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6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815D65" w14:textId="77777777" w:rsidR="003A0B1E" w:rsidRDefault="003A0B1E" w:rsidP="007B0E61">
            <w:pPr>
              <w:spacing w:after="30"/>
            </w:pPr>
          </w:p>
        </w:tc>
      </w:tr>
      <w:tr w:rsidR="003A0B1E" w14:paraId="2DF799DE" w14:textId="77777777" w:rsidTr="007B0E61"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DCAB4D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2. Coordination/Teamwork (25%)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A4A2BC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NDMA/ICP coordination; cluster work; conflict resolution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03C037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F1E77B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4A29EF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377DE8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E5FD15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6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2AD343" w14:textId="77777777" w:rsidR="003A0B1E" w:rsidRDefault="003A0B1E" w:rsidP="007B0E61">
            <w:pPr>
              <w:spacing w:after="30"/>
            </w:pPr>
          </w:p>
        </w:tc>
      </w:tr>
      <w:tr w:rsidR="003A0B1E" w14:paraId="18AC7128" w14:textId="77777777" w:rsidTr="007B0E61"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D69C0A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3. Communication/Reporting (20%)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2CDC8F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SitRep quality; verbal clarity; IM platform use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164B3F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515594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4CD040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DE1E02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322F2E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6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48ECAC" w14:textId="77777777" w:rsidR="003A0B1E" w:rsidRDefault="003A0B1E" w:rsidP="007B0E61">
            <w:pPr>
              <w:spacing w:after="30"/>
            </w:pPr>
          </w:p>
        </w:tc>
      </w:tr>
      <w:tr w:rsidR="003A0B1E" w14:paraId="3299BD5E" w14:textId="77777777" w:rsidTr="007B0E61"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7DC9E0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4. Professional Conduct (15%)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B64EA6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Code of Conduct; cultural sensitivity; initiative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F3F998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BAF40A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3109D6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53274A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1725D7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6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13686B" w14:textId="77777777" w:rsidR="003A0B1E" w:rsidRDefault="003A0B1E" w:rsidP="007B0E61">
            <w:pPr>
              <w:spacing w:after="30"/>
            </w:pPr>
          </w:p>
        </w:tc>
      </w:tr>
      <w:tr w:rsidR="003A0B1E" w14:paraId="68EAF232" w14:textId="77777777" w:rsidTr="007B0E61"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029996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5. Adaptability/Resilience (10%)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CAF28C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Performance under pressure; flexibility; self-care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C7C3A5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A96229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27BB34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457A8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7B6A0E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6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A09E6F" w14:textId="77777777" w:rsidR="003A0B1E" w:rsidRDefault="003A0B1E" w:rsidP="007B0E61">
            <w:pPr>
              <w:spacing w:after="30"/>
            </w:pPr>
          </w:p>
        </w:tc>
      </w:tr>
    </w:tbl>
    <w:p w14:paraId="185A5B55" w14:textId="77777777" w:rsidR="003A0B1E" w:rsidRDefault="003A0B1E" w:rsidP="003A0B1E">
      <w:pPr>
        <w:pStyle w:val="Heading3"/>
      </w:pPr>
      <w:bookmarkStart w:id="54" w:name="_Toc224801582"/>
      <w:r>
        <w:t>4. 360-Degree Feedback Sources</w:t>
      </w:r>
      <w:bookmarkEnd w:id="5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A0B1E" w14:paraId="6616224E" w14:textId="77777777" w:rsidTr="007B0E61"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6E8652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Source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23EBB3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163228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Rating (1–5)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8EF33C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Key Comments</w:t>
            </w:r>
          </w:p>
        </w:tc>
      </w:tr>
      <w:tr w:rsidR="003A0B1E" w14:paraId="2FB5B432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2EFE8C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ERT Field Lead (primary)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E8367E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7F86B9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601FEE" w14:textId="77777777" w:rsidR="003A0B1E" w:rsidRDefault="003A0B1E" w:rsidP="007B0E61">
            <w:pPr>
              <w:spacing w:after="30"/>
            </w:pPr>
          </w:p>
        </w:tc>
      </w:tr>
      <w:tr w:rsidR="003A0B1E" w14:paraId="6C7B5E25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CEA79F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NDMA Liaison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016736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E16466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D57877" w14:textId="77777777" w:rsidR="003A0B1E" w:rsidRDefault="003A0B1E" w:rsidP="007B0E61">
            <w:pPr>
              <w:spacing w:after="30"/>
            </w:pPr>
          </w:p>
        </w:tc>
      </w:tr>
      <w:tr w:rsidR="003A0B1E" w14:paraId="4EF277DA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D7A761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Peer ERT Member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3D0A55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C22D68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54B00B" w14:textId="77777777" w:rsidR="003A0B1E" w:rsidRDefault="003A0B1E" w:rsidP="007B0E61">
            <w:pPr>
              <w:spacing w:after="30"/>
            </w:pPr>
          </w:p>
        </w:tc>
      </w:tr>
      <w:tr w:rsidR="003A0B1E" w14:paraId="1A209D1D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ECC893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Head of Operations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D79C34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902079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3ABAE4" w14:textId="77777777" w:rsidR="003A0B1E" w:rsidRDefault="003A0B1E" w:rsidP="007B0E61">
            <w:pPr>
              <w:spacing w:after="30"/>
            </w:pPr>
          </w:p>
        </w:tc>
      </w:tr>
    </w:tbl>
    <w:p w14:paraId="703824AB" w14:textId="77777777" w:rsidR="003A0B1E" w:rsidRDefault="003A0B1E" w:rsidP="003A0B1E">
      <w:pPr>
        <w:pStyle w:val="Heading3"/>
      </w:pPr>
      <w:bookmarkStart w:id="55" w:name="_Toc224801583"/>
      <w:r>
        <w:t>5. Overall Score and Roster Action</w:t>
      </w:r>
      <w:bookmarkEnd w:id="5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A0B1E" w14:paraId="7E7956E7" w14:textId="77777777" w:rsidTr="007B0E61"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E3AABC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19B675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3A0B1E" w14:paraId="03831D10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07E929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Weighted Score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888C82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___ / 5.0</w:t>
            </w:r>
          </w:p>
        </w:tc>
      </w:tr>
      <w:tr w:rsidR="003A0B1E" w14:paraId="327DD2CB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FEAD60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Roster Recommendation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4E2F6A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≥4.0 Priority deployment  ☐ 3.0–3.9 Standard roster  ☐ &lt;3.0 Improvement plan  ☐ &lt;2.0 any domain: Remedial</w:t>
            </w:r>
          </w:p>
        </w:tc>
      </w:tr>
      <w:tr w:rsidR="003A0B1E" w14:paraId="46B139AA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0C950F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Development Recommendations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BF15BA" w14:textId="77777777" w:rsidR="003A0B1E" w:rsidRDefault="003A0B1E" w:rsidP="007B0E61">
            <w:pPr>
              <w:spacing w:after="30"/>
            </w:pPr>
          </w:p>
        </w:tc>
      </w:tr>
      <w:tr w:rsidR="003A0B1E" w14:paraId="158C1F0B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FE1856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ERT Member Comments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F84C19" w14:textId="77777777" w:rsidR="003A0B1E" w:rsidRDefault="003A0B1E" w:rsidP="007B0E61">
            <w:pPr>
              <w:spacing w:after="30"/>
            </w:pPr>
          </w:p>
        </w:tc>
      </w:tr>
    </w:tbl>
    <w:p w14:paraId="3B8FB92C" w14:textId="77777777" w:rsidR="003A0B1E" w:rsidRDefault="003A0B1E" w:rsidP="003A0B1E">
      <w:pPr>
        <w:spacing w:after="80"/>
      </w:pPr>
      <w:r>
        <w:rPr>
          <w:b/>
          <w:bCs/>
          <w:color w:val="C00000"/>
        </w:rPr>
        <w:t>Classification: OFFICIAL – SENSITIVE. Filed in SHOC ERT Database.</w:t>
      </w:r>
    </w:p>
    <w:p w14:paraId="13BF8E1A" w14:textId="77777777" w:rsidR="003A0B1E" w:rsidRDefault="003A0B1E" w:rsidP="003A0B1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A0B1E" w14:paraId="16C9F2D0" w14:textId="77777777" w:rsidTr="007B0E61"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BB2901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Prepared By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20CF9F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Approved By</w:t>
            </w:r>
          </w:p>
        </w:tc>
      </w:tr>
      <w:tr w:rsidR="003A0B1E" w14:paraId="77F50FE1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74C631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Name: ___________________________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E41B39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Name: ___________________________</w:t>
            </w:r>
          </w:p>
        </w:tc>
      </w:tr>
      <w:tr w:rsidR="003A0B1E" w14:paraId="28BB7CD2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6F1118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Designation: 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EF7DD7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Designation: ____________________</w:t>
            </w:r>
          </w:p>
        </w:tc>
      </w:tr>
      <w:tr w:rsidR="003A0B1E" w14:paraId="19CD8766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B0445A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Signature: 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3B1625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Signature: ______________________</w:t>
            </w:r>
          </w:p>
        </w:tc>
      </w:tr>
      <w:tr w:rsidR="003A0B1E" w14:paraId="250DD7A2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D01491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Date: ___________________________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B1E793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Date: ___________________________</w:t>
            </w:r>
          </w:p>
        </w:tc>
      </w:tr>
    </w:tbl>
    <w:p w14:paraId="1F16248A" w14:textId="77777777" w:rsidR="003A0B1E" w:rsidRDefault="003A0B1E" w:rsidP="003A0B1E">
      <w:r>
        <w:br w:type="page"/>
      </w:r>
    </w:p>
    <w:sectPr w:rsidR="00AA724D" w:rsidSect="003A0B1E">
      <w:headerReference w:type="default" r:id="rId8"/>
      <w:footerReference w:type="default" r:id="rId9"/>
      <w:pgSz w:w="11906" w:h="16838"/>
      <w:pgMar w:top="1134" w:right="1134" w:bottom="1134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77A6A" w14:textId="77777777" w:rsidR="00AB6E03" w:rsidRDefault="00AB6E03">
      <w:r>
        <w:separator/>
      </w:r>
    </w:p>
  </w:endnote>
  <w:endnote w:type="continuationSeparator" w:id="0">
    <w:p w14:paraId="34CFA171" w14:textId="77777777" w:rsidR="00AB6E03" w:rsidRDefault="00AB6E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70886" w14:textId="77777777" w:rsidR="003A0B1E" w:rsidRDefault="003A0B1E" w:rsidP="00EF5E60">
    <w:pPr>
      <w:tabs>
        <w:tab w:val="right" w:pos="9026"/>
      </w:tabs>
      <w:jc w:val="right"/>
    </w:pPr>
    <w:r>
      <w:rPr>
        <w:noProof/>
        <w:color w:val="C00000"/>
        <w:sz w:val="16"/>
        <w:szCs w:val="16"/>
      </w:rPr>
      <w:drawing>
        <wp:anchor distT="0" distB="0" distL="114300" distR="114300" simplePos="0" relativeHeight="251659264" behindDoc="1" locked="0" layoutInCell="1" allowOverlap="1" wp14:anchorId="7325A1B8" wp14:editId="05BA09C2">
          <wp:simplePos x="0" y="0"/>
          <wp:positionH relativeFrom="column">
            <wp:posOffset>-887368</wp:posOffset>
          </wp:positionH>
          <wp:positionV relativeFrom="paragraph">
            <wp:posOffset>76382</wp:posOffset>
          </wp:positionV>
          <wp:extent cx="7577179" cy="483598"/>
          <wp:effectExtent l="0" t="0" r="0" b="0"/>
          <wp:wrapNone/>
          <wp:docPr id="158681097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6810973" name="Picture 158681097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00111" cy="5297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C00000"/>
        <w:sz w:val="16"/>
        <w:szCs w:val="16"/>
      </w:rPr>
      <w:t>OFFICIAL</w:t>
    </w:r>
    <w:r>
      <w:tab/>
    </w: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8316A" w14:textId="77777777" w:rsidR="00AB6E03" w:rsidRDefault="00AB6E03">
      <w:r>
        <w:separator/>
      </w:r>
    </w:p>
  </w:footnote>
  <w:footnote w:type="continuationSeparator" w:id="0">
    <w:p w14:paraId="1B4ABC44" w14:textId="77777777" w:rsidR="00AB6E03" w:rsidRDefault="00AB6E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89EF4" w14:textId="77777777" w:rsidR="003A0B1E" w:rsidRDefault="003A0B1E" w:rsidP="00EF5E60">
    <w:pPr>
      <w:pBdr>
        <w:bottom w:val="single" w:sz="1" w:space="1" w:color="CCCCCC"/>
      </w:pBdr>
      <w:tabs>
        <w:tab w:val="right" w:pos="9026"/>
      </w:tabs>
    </w:pPr>
    <w:r>
      <w:rPr>
        <w:noProof/>
        <w:color w:val="888888"/>
        <w:sz w:val="16"/>
        <w:szCs w:val="16"/>
      </w:rPr>
      <w:drawing>
        <wp:anchor distT="0" distB="0" distL="114300" distR="114300" simplePos="0" relativeHeight="251658240" behindDoc="1" locked="0" layoutInCell="1" allowOverlap="1" wp14:anchorId="4AB76434" wp14:editId="788BEDDD">
          <wp:simplePos x="0" y="0"/>
          <wp:positionH relativeFrom="column">
            <wp:posOffset>-908766</wp:posOffset>
          </wp:positionH>
          <wp:positionV relativeFrom="paragraph">
            <wp:posOffset>-437152</wp:posOffset>
          </wp:positionV>
          <wp:extent cx="7564569" cy="1182188"/>
          <wp:effectExtent l="0" t="0" r="0" b="0"/>
          <wp:wrapNone/>
          <wp:docPr id="741443384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1443384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3737" cy="11898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888888"/>
        <w:sz w:val="16"/>
        <w:szCs w:val="16"/>
      </w:rPr>
      <w:t>SHOC SOP ERT – Operational Annexes</w:t>
    </w:r>
    <w:r>
      <w:t xml:space="preserve">                                                        </w:t>
    </w:r>
    <w:r>
      <w:rPr>
        <w:color w:val="888888"/>
        <w:sz w:val="16"/>
        <w:szCs w:val="16"/>
      </w:rPr>
      <w:t xml:space="preserve">v5.1 – February 2026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D1057"/>
    <w:multiLevelType w:val="hybridMultilevel"/>
    <w:tmpl w:val="1F02E106"/>
    <w:lvl w:ilvl="0" w:tplc="41A232F0">
      <w:start w:val="1"/>
      <w:numFmt w:val="bullet"/>
      <w:lvlText w:val="●"/>
      <w:lvlJc w:val="left"/>
      <w:pPr>
        <w:ind w:left="720" w:hanging="360"/>
      </w:pPr>
    </w:lvl>
    <w:lvl w:ilvl="1" w:tplc="95242E5C">
      <w:start w:val="1"/>
      <w:numFmt w:val="bullet"/>
      <w:lvlText w:val="○"/>
      <w:lvlJc w:val="left"/>
      <w:pPr>
        <w:ind w:left="1440" w:hanging="360"/>
      </w:pPr>
    </w:lvl>
    <w:lvl w:ilvl="2" w:tplc="FF806992">
      <w:start w:val="1"/>
      <w:numFmt w:val="bullet"/>
      <w:lvlText w:val="■"/>
      <w:lvlJc w:val="left"/>
      <w:pPr>
        <w:ind w:left="2160" w:hanging="360"/>
      </w:pPr>
    </w:lvl>
    <w:lvl w:ilvl="3" w:tplc="A2807E36">
      <w:start w:val="1"/>
      <w:numFmt w:val="bullet"/>
      <w:lvlText w:val="●"/>
      <w:lvlJc w:val="left"/>
      <w:pPr>
        <w:ind w:left="2880" w:hanging="360"/>
      </w:pPr>
    </w:lvl>
    <w:lvl w:ilvl="4" w:tplc="6F1AC518">
      <w:start w:val="1"/>
      <w:numFmt w:val="bullet"/>
      <w:lvlText w:val="○"/>
      <w:lvlJc w:val="left"/>
      <w:pPr>
        <w:ind w:left="3600" w:hanging="360"/>
      </w:pPr>
    </w:lvl>
    <w:lvl w:ilvl="5" w:tplc="CEF4E2AE">
      <w:start w:val="1"/>
      <w:numFmt w:val="bullet"/>
      <w:lvlText w:val="■"/>
      <w:lvlJc w:val="left"/>
      <w:pPr>
        <w:ind w:left="4320" w:hanging="360"/>
      </w:pPr>
    </w:lvl>
    <w:lvl w:ilvl="6" w:tplc="C3AC4398">
      <w:start w:val="1"/>
      <w:numFmt w:val="bullet"/>
      <w:lvlText w:val="●"/>
      <w:lvlJc w:val="left"/>
      <w:pPr>
        <w:ind w:left="5040" w:hanging="360"/>
      </w:pPr>
    </w:lvl>
    <w:lvl w:ilvl="7" w:tplc="9AAE963C">
      <w:start w:val="1"/>
      <w:numFmt w:val="bullet"/>
      <w:lvlText w:val="●"/>
      <w:lvlJc w:val="left"/>
      <w:pPr>
        <w:ind w:left="5760" w:hanging="360"/>
      </w:pPr>
    </w:lvl>
    <w:lvl w:ilvl="8" w:tplc="E22060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7A0049"/>
    <w:multiLevelType w:val="hybridMultilevel"/>
    <w:tmpl w:val="5C1C1120"/>
    <w:lvl w:ilvl="0" w:tplc="4462CBE6">
      <w:start w:val="1"/>
      <w:numFmt w:val="bullet"/>
      <w:lvlText w:val="●"/>
      <w:lvlJc w:val="left"/>
      <w:pPr>
        <w:ind w:left="720" w:hanging="360"/>
      </w:pPr>
    </w:lvl>
    <w:lvl w:ilvl="1" w:tplc="B1AA730A">
      <w:start w:val="1"/>
      <w:numFmt w:val="bullet"/>
      <w:lvlText w:val="○"/>
      <w:lvlJc w:val="left"/>
      <w:pPr>
        <w:ind w:left="1440" w:hanging="360"/>
      </w:pPr>
    </w:lvl>
    <w:lvl w:ilvl="2" w:tplc="BEE8861A">
      <w:start w:val="1"/>
      <w:numFmt w:val="bullet"/>
      <w:lvlText w:val="■"/>
      <w:lvlJc w:val="left"/>
      <w:pPr>
        <w:ind w:left="2160" w:hanging="360"/>
      </w:pPr>
    </w:lvl>
    <w:lvl w:ilvl="3" w:tplc="06E0234E">
      <w:start w:val="1"/>
      <w:numFmt w:val="bullet"/>
      <w:lvlText w:val="●"/>
      <w:lvlJc w:val="left"/>
      <w:pPr>
        <w:ind w:left="2880" w:hanging="360"/>
      </w:pPr>
    </w:lvl>
    <w:lvl w:ilvl="4" w:tplc="CED08940">
      <w:start w:val="1"/>
      <w:numFmt w:val="bullet"/>
      <w:lvlText w:val="○"/>
      <w:lvlJc w:val="left"/>
      <w:pPr>
        <w:ind w:left="3600" w:hanging="360"/>
      </w:pPr>
    </w:lvl>
    <w:lvl w:ilvl="5" w:tplc="FAD69BBE">
      <w:start w:val="1"/>
      <w:numFmt w:val="bullet"/>
      <w:lvlText w:val="■"/>
      <w:lvlJc w:val="left"/>
      <w:pPr>
        <w:ind w:left="4320" w:hanging="360"/>
      </w:pPr>
    </w:lvl>
    <w:lvl w:ilvl="6" w:tplc="3FAACD84">
      <w:start w:val="1"/>
      <w:numFmt w:val="bullet"/>
      <w:lvlText w:val="●"/>
      <w:lvlJc w:val="left"/>
      <w:pPr>
        <w:ind w:left="5040" w:hanging="360"/>
      </w:pPr>
    </w:lvl>
    <w:lvl w:ilvl="7" w:tplc="D0B2F50E">
      <w:start w:val="1"/>
      <w:numFmt w:val="bullet"/>
      <w:lvlText w:val="●"/>
      <w:lvlJc w:val="left"/>
      <w:pPr>
        <w:ind w:left="5760" w:hanging="360"/>
      </w:pPr>
    </w:lvl>
    <w:lvl w:ilvl="8" w:tplc="CBD2BC9C">
      <w:start w:val="1"/>
      <w:numFmt w:val="bullet"/>
      <w:lvlText w:val="●"/>
      <w:lvlJc w:val="left"/>
      <w:pPr>
        <w:ind w:left="6480" w:hanging="360"/>
      </w:pPr>
    </w:lvl>
  </w:abstractNum>
  <w:num w:numId="1" w16cid:durableId="1421029307">
    <w:abstractNumId w:val="1"/>
    <w:lvlOverride w:ilvl="0">
      <w:startOverride w:val="1"/>
    </w:lvlOverride>
  </w:num>
  <w:num w:numId="2" w16cid:durableId="13359554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144"/>
    <w:rsid w:val="0001268B"/>
    <w:rsid w:val="000612D1"/>
    <w:rsid w:val="00095888"/>
    <w:rsid w:val="00194C42"/>
    <w:rsid w:val="001A0BD7"/>
    <w:rsid w:val="001A43D4"/>
    <w:rsid w:val="00201F4B"/>
    <w:rsid w:val="00296404"/>
    <w:rsid w:val="002D59CE"/>
    <w:rsid w:val="002E115F"/>
    <w:rsid w:val="00307572"/>
    <w:rsid w:val="00336FA9"/>
    <w:rsid w:val="003A0B1E"/>
    <w:rsid w:val="003E6761"/>
    <w:rsid w:val="00472C2B"/>
    <w:rsid w:val="005444FA"/>
    <w:rsid w:val="00570AC1"/>
    <w:rsid w:val="00616403"/>
    <w:rsid w:val="00673145"/>
    <w:rsid w:val="007613F3"/>
    <w:rsid w:val="007975B3"/>
    <w:rsid w:val="007D4F3A"/>
    <w:rsid w:val="00965144"/>
    <w:rsid w:val="00975F5B"/>
    <w:rsid w:val="009B4065"/>
    <w:rsid w:val="009E6C5D"/>
    <w:rsid w:val="00A4090F"/>
    <w:rsid w:val="00A630BD"/>
    <w:rsid w:val="00AA724D"/>
    <w:rsid w:val="00AB6E03"/>
    <w:rsid w:val="00B85F0C"/>
    <w:rsid w:val="00BE098D"/>
    <w:rsid w:val="00BF7BAA"/>
    <w:rsid w:val="00C226C2"/>
    <w:rsid w:val="00C63036"/>
    <w:rsid w:val="00CF2EB6"/>
    <w:rsid w:val="00D80DF2"/>
    <w:rsid w:val="00DD2CF5"/>
    <w:rsid w:val="00E42D40"/>
    <w:rsid w:val="00E5432F"/>
    <w:rsid w:val="00E54636"/>
    <w:rsid w:val="00F256A6"/>
    <w:rsid w:val="00FB5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01DE1A"/>
  <w15:docId w15:val="{143710C4-8742-2E4F-8E0F-676CC727B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145"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0E7C7B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1B3A5C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673145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673145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673145"/>
    <w:pPr>
      <w:spacing w:before="120"/>
      <w:ind w:left="200"/>
    </w:pPr>
    <w:rPr>
      <w:rFonts w:asciiTheme="minorHAnsi" w:hAnsi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673145"/>
    <w:pPr>
      <w:ind w:left="400"/>
    </w:pPr>
    <w:rPr>
      <w:rFonts w:asciiTheme="minorHAnsi" w:hAnsiTheme="minorHAnsi"/>
    </w:rPr>
  </w:style>
  <w:style w:type="paragraph" w:styleId="TOC4">
    <w:name w:val="toc 4"/>
    <w:basedOn w:val="Normal"/>
    <w:next w:val="Normal"/>
    <w:autoRedefine/>
    <w:uiPriority w:val="39"/>
    <w:unhideWhenUsed/>
    <w:rsid w:val="00673145"/>
    <w:pPr>
      <w:ind w:left="600"/>
    </w:pPr>
    <w:rPr>
      <w:rFonts w:asciiTheme="minorHAnsi" w:hAnsiTheme="minorHAnsi"/>
    </w:rPr>
  </w:style>
  <w:style w:type="paragraph" w:styleId="TOC5">
    <w:name w:val="toc 5"/>
    <w:basedOn w:val="Normal"/>
    <w:next w:val="Normal"/>
    <w:autoRedefine/>
    <w:uiPriority w:val="39"/>
    <w:unhideWhenUsed/>
    <w:rsid w:val="00673145"/>
    <w:pPr>
      <w:ind w:left="800"/>
    </w:pPr>
    <w:rPr>
      <w:rFonts w:asciiTheme="minorHAnsi" w:hAnsiTheme="minorHAnsi"/>
    </w:rPr>
  </w:style>
  <w:style w:type="paragraph" w:styleId="TOC6">
    <w:name w:val="toc 6"/>
    <w:basedOn w:val="Normal"/>
    <w:next w:val="Normal"/>
    <w:autoRedefine/>
    <w:uiPriority w:val="39"/>
    <w:unhideWhenUsed/>
    <w:rsid w:val="00673145"/>
    <w:pPr>
      <w:ind w:left="1000"/>
    </w:pPr>
    <w:rPr>
      <w:rFonts w:asciiTheme="minorHAnsi" w:hAnsiTheme="minorHAnsi"/>
    </w:rPr>
  </w:style>
  <w:style w:type="paragraph" w:styleId="TOC7">
    <w:name w:val="toc 7"/>
    <w:basedOn w:val="Normal"/>
    <w:next w:val="Normal"/>
    <w:autoRedefine/>
    <w:uiPriority w:val="39"/>
    <w:unhideWhenUsed/>
    <w:rsid w:val="00673145"/>
    <w:pPr>
      <w:ind w:left="1200"/>
    </w:pPr>
    <w:rPr>
      <w:rFonts w:asciiTheme="minorHAnsi" w:hAnsiTheme="minorHAnsi"/>
    </w:rPr>
  </w:style>
  <w:style w:type="paragraph" w:styleId="TOC8">
    <w:name w:val="toc 8"/>
    <w:basedOn w:val="Normal"/>
    <w:next w:val="Normal"/>
    <w:autoRedefine/>
    <w:uiPriority w:val="39"/>
    <w:unhideWhenUsed/>
    <w:rsid w:val="00673145"/>
    <w:pPr>
      <w:ind w:left="1400"/>
    </w:pPr>
    <w:rPr>
      <w:rFonts w:asciiTheme="minorHAnsi" w:hAnsiTheme="minorHAnsi"/>
    </w:rPr>
  </w:style>
  <w:style w:type="paragraph" w:styleId="TOC9">
    <w:name w:val="toc 9"/>
    <w:basedOn w:val="Normal"/>
    <w:next w:val="Normal"/>
    <w:autoRedefine/>
    <w:uiPriority w:val="39"/>
    <w:unhideWhenUsed/>
    <w:rsid w:val="00673145"/>
    <w:pPr>
      <w:ind w:left="1600"/>
    </w:pPr>
    <w:rPr>
      <w:rFonts w:asciiTheme="minorHAnsi" w:hAnsiTheme="minorHAnsi"/>
    </w:rPr>
  </w:style>
  <w:style w:type="paragraph" w:styleId="Header">
    <w:name w:val="header"/>
    <w:basedOn w:val="Normal"/>
    <w:link w:val="HeaderChar"/>
    <w:uiPriority w:val="99"/>
    <w:unhideWhenUsed/>
    <w:rsid w:val="00C226C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26C2"/>
  </w:style>
  <w:style w:type="paragraph" w:styleId="Footer">
    <w:name w:val="footer"/>
    <w:basedOn w:val="Normal"/>
    <w:link w:val="FooterChar"/>
    <w:uiPriority w:val="99"/>
    <w:unhideWhenUsed/>
    <w:rsid w:val="00C226C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26C2"/>
  </w:style>
  <w:style w:type="paragraph" w:styleId="Revision">
    <w:name w:val="Revision"/>
    <w:hidden/>
    <w:uiPriority w:val="99"/>
    <w:semiHidden/>
    <w:rsid w:val="003E6761"/>
  </w:style>
  <w:style w:type="character" w:styleId="UnresolvedMention">
    <w:name w:val="Unresolved Mention"/>
    <w:basedOn w:val="DefaultParagraphFont"/>
    <w:uiPriority w:val="99"/>
    <w:semiHidden/>
    <w:unhideWhenUsed/>
    <w:rsid w:val="00472C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EB7F65E-087E-E545-8EE4-19E1AFE96A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70</Pages>
  <Words>9532</Words>
  <Characters>61677</Characters>
  <Application>Microsoft Office Word</Application>
  <DocSecurity>0</DocSecurity>
  <Lines>5139</Lines>
  <Paragraphs>3390</Paragraphs>
  <ScaleCrop>false</ScaleCrop>
  <Company/>
  <LinksUpToDate>false</LinksUpToDate>
  <CharactersWithSpaces>67819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2</cp:revision>
  <dcterms:created xsi:type="dcterms:W3CDTF">2026-03-27T05:14:00Z</dcterms:created>
  <dcterms:modified xsi:type="dcterms:W3CDTF">2026-03-27T05:14:00Z</dcterms:modified>
</cp:coreProperties>
</file>