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6EF7" w14:textId="77777777" w:rsidR="003A0B1E" w:rsidRDefault="003A0B1E" w:rsidP="003A0B1E">
      <w:pPr>
        <w:pStyle w:val="Heading1"/>
      </w:pPr>
      <w:bookmarkStart w:id="103" w:name="_Annex_N"/>
      <w:bookmarkStart w:id="104" w:name="_Toc224801625"/>
      <w:r>
        <w:lastRenderedPageBreak/>
        <w:t>ANNEX N</w:t>
      </w:r>
      <w:bookmarkEnd w:id="103"/>
      <w:bookmarkEnd w:id="104"/>
    </w:p>
    <w:p w14:paraId="72CDD225" w14:textId="77777777" w:rsidR="003A0B1E" w:rsidRDefault="003A0B1E" w:rsidP="003A0B1E">
      <w:pPr>
        <w:pStyle w:val="Heading2"/>
      </w:pPr>
      <w:bookmarkStart w:id="105" w:name="_Toc224801626"/>
      <w:r>
        <w:t>OSSHOC Establishment Checklist</w:t>
      </w:r>
      <w:bookmarkEnd w:id="105"/>
    </w:p>
    <w:p w14:paraId="5D03BC2B" w14:textId="50CC7415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Phase 2 | Output: OSSHOC-01</w:t>
      </w:r>
    </w:p>
    <w:p w14:paraId="735698A8" w14:textId="77777777" w:rsidR="003A0B1E" w:rsidRDefault="003A0B1E" w:rsidP="003A0B1E">
      <w:pPr>
        <w:pStyle w:val="Heading3"/>
      </w:pPr>
      <w:bookmarkStart w:id="106" w:name="_Toc224801627"/>
      <w:r>
        <w:t>1. Purpose</w:t>
      </w:r>
      <w:bookmarkEnd w:id="106"/>
    </w:p>
    <w:p w14:paraId="5C2B5978" w14:textId="77777777" w:rsidR="003A0B1E" w:rsidRDefault="003A0B1E" w:rsidP="003A0B1E">
      <w:pPr>
        <w:spacing w:after="80"/>
      </w:pPr>
      <w:r>
        <w:t>Checklist for establishing the On-Site SADC Humanitarian Operations Centre (OSSHOC) as the forward coordination hub at disaster site.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3F1B53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434C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96426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3E5F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903C0" w14:textId="77777777" w:rsidR="003A0B1E" w:rsidRDefault="003A0B1E" w:rsidP="007B0E61"/>
        </w:tc>
      </w:tr>
      <w:tr w:rsidR="003A0B1E" w14:paraId="50AA2E7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2D2D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FF26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320E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1FC56" w14:textId="77777777" w:rsidR="003A0B1E" w:rsidRDefault="003A0B1E" w:rsidP="007B0E61">
            <w:pPr>
              <w:spacing w:after="30"/>
            </w:pPr>
          </w:p>
        </w:tc>
      </w:tr>
    </w:tbl>
    <w:p w14:paraId="2BC60A37" w14:textId="77777777" w:rsidR="003A0B1E" w:rsidRDefault="003A0B1E" w:rsidP="003A0B1E">
      <w:pPr>
        <w:pStyle w:val="Heading3"/>
      </w:pPr>
      <w:bookmarkStart w:id="107" w:name="_Toc224801628"/>
      <w:r>
        <w:t>2. Site Selection</w:t>
      </w:r>
      <w:bookmarkEnd w:id="10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2D6C3D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2982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4D90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3A0B1E" w14:paraId="553BBB4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441A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Proximity to NDMA EOC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7C48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Adjacent  ☐ Within 30 min  ☐ Other: ____</w:t>
            </w:r>
          </w:p>
        </w:tc>
      </w:tr>
      <w:tr w:rsidR="003A0B1E" w14:paraId="27BE9DA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D324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Security Assessment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F3F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Secure  ☐ Concerns: ____</w:t>
            </w:r>
          </w:p>
        </w:tc>
      </w:tr>
      <w:tr w:rsidR="003A0B1E" w14:paraId="4804F22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261A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ICT Connectivity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97C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Internet  ☐ Satellite  ☐ Radio  ☐ None</w:t>
            </w:r>
          </w:p>
        </w:tc>
      </w:tr>
      <w:tr w:rsidR="003A0B1E" w14:paraId="009DC4F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B5B8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Accessibility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2FFD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Road  ☐ Air  ☐ Both</w:t>
            </w:r>
          </w:p>
        </w:tc>
      </w:tr>
      <w:tr w:rsidR="003A0B1E" w14:paraId="6B18696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AA96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Space for Operations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209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Adequate  ☐ Constrained</w:t>
            </w:r>
          </w:p>
        </w:tc>
      </w:tr>
    </w:tbl>
    <w:p w14:paraId="2291C282" w14:textId="77777777" w:rsidR="003A0B1E" w:rsidRDefault="003A0B1E" w:rsidP="003A0B1E">
      <w:pPr>
        <w:pStyle w:val="Heading3"/>
      </w:pPr>
      <w:bookmarkStart w:id="108" w:name="_Toc224801629"/>
      <w:r>
        <w:t>3. Infrastructure Setup</w:t>
      </w:r>
      <w:bookmarkEnd w:id="10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3A0B1E" w14:paraId="5ED74E41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FC06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42A3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39BA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7273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218AFAC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1EA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Workspace (tents/building)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DF2A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203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B65BF" w14:textId="77777777" w:rsidR="003A0B1E" w:rsidRDefault="003A0B1E" w:rsidP="007B0E61">
            <w:pPr>
              <w:spacing w:after="30"/>
            </w:pPr>
          </w:p>
        </w:tc>
      </w:tr>
      <w:tr w:rsidR="003A0B1E" w14:paraId="7EE58898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44D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Generator / Power supply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1FB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A1A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FAABA" w14:textId="77777777" w:rsidR="003A0B1E" w:rsidRDefault="003A0B1E" w:rsidP="007B0E61">
            <w:pPr>
              <w:spacing w:after="30"/>
            </w:pPr>
          </w:p>
        </w:tc>
      </w:tr>
      <w:tr w:rsidR="003A0B1E" w14:paraId="2F1C50B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626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systems (internet, radio, sat-phone)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EC41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4D0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95F5E" w14:textId="77777777" w:rsidR="003A0B1E" w:rsidRDefault="003A0B1E" w:rsidP="007B0E61">
            <w:pPr>
              <w:spacing w:after="30"/>
            </w:pPr>
          </w:p>
        </w:tc>
      </w:tr>
      <w:tr w:rsidR="003A0B1E" w14:paraId="36211D12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28C2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Maps / Whiteboard / Display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8D2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5742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509AE" w14:textId="77777777" w:rsidR="003A0B1E" w:rsidRDefault="003A0B1E" w:rsidP="007B0E61">
            <w:pPr>
              <w:spacing w:after="30"/>
            </w:pPr>
          </w:p>
        </w:tc>
      </w:tr>
      <w:tr w:rsidR="003A0B1E" w14:paraId="7CD5A93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512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Signage (SHOC / OSSHOC branding)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7A0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CA5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5D6FD" w14:textId="77777777" w:rsidR="003A0B1E" w:rsidRDefault="003A0B1E" w:rsidP="007B0E61">
            <w:pPr>
              <w:spacing w:after="30"/>
            </w:pPr>
          </w:p>
        </w:tc>
      </w:tr>
      <w:tr w:rsidR="003A0B1E" w14:paraId="389E1FA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A50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Meeting space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629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2BF1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941CD" w14:textId="77777777" w:rsidR="003A0B1E" w:rsidRDefault="003A0B1E" w:rsidP="007B0E61">
            <w:pPr>
              <w:spacing w:after="30"/>
            </w:pPr>
          </w:p>
        </w:tc>
      </w:tr>
      <w:tr w:rsidR="003A0B1E" w14:paraId="4F6FE29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11C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myDEWETRA access configured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94F8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Situation Room Analyst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D2D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24AE4" w14:textId="77777777" w:rsidR="003A0B1E" w:rsidRDefault="003A0B1E" w:rsidP="007B0E61">
            <w:pPr>
              <w:spacing w:after="30"/>
            </w:pPr>
          </w:p>
        </w:tc>
      </w:tr>
    </w:tbl>
    <w:p w14:paraId="1255C6C8" w14:textId="77777777" w:rsidR="003A0B1E" w:rsidRDefault="003A0B1E" w:rsidP="003A0B1E">
      <w:pPr>
        <w:pStyle w:val="Heading3"/>
      </w:pPr>
      <w:bookmarkStart w:id="109" w:name="_Toc224801630"/>
      <w:r>
        <w:t>4. Coordination Setup</w:t>
      </w:r>
      <w:bookmarkEnd w:id="10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1560"/>
        <w:gridCol w:w="2340"/>
      </w:tblGrid>
      <w:tr w:rsidR="003A0B1E" w14:paraId="7DA1F69A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7920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A69F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0FF6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1F85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29BC61F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E64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liaison officer co-located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BB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2F4E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B042F" w14:textId="77777777" w:rsidR="003A0B1E" w:rsidRDefault="003A0B1E" w:rsidP="007B0E61">
            <w:pPr>
              <w:spacing w:after="30"/>
            </w:pPr>
          </w:p>
        </w:tc>
      </w:tr>
      <w:tr w:rsidR="003A0B1E" w14:paraId="6367BD5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7AB0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ICP/NGO coordination schedule agreed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92B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1B0B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4D763" w14:textId="77777777" w:rsidR="003A0B1E" w:rsidRDefault="003A0B1E" w:rsidP="007B0E61">
            <w:pPr>
              <w:spacing w:after="30"/>
            </w:pPr>
          </w:p>
        </w:tc>
      </w:tr>
      <w:tr w:rsidR="003A0B1E" w14:paraId="5B7EF28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6A9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Daily briefing time/location 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C6A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6BD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25475" w14:textId="77777777" w:rsidR="003A0B1E" w:rsidRDefault="003A0B1E" w:rsidP="007B0E61">
            <w:pPr>
              <w:spacing w:after="30"/>
            </w:pPr>
          </w:p>
        </w:tc>
      </w:tr>
      <w:tr w:rsidR="003A0B1E" w14:paraId="43EC6E39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C1A9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Situation Room link established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3CC2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B8C5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4E5B0" w14:textId="77777777" w:rsidR="003A0B1E" w:rsidRDefault="003A0B1E" w:rsidP="007B0E61">
            <w:pPr>
              <w:spacing w:after="30"/>
            </w:pPr>
          </w:p>
        </w:tc>
      </w:tr>
    </w:tbl>
    <w:p w14:paraId="604D6004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8943F23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9551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232D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0996B4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6F8E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8AC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57A449F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4FE2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6C7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5AE1DF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58B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540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6EFCC73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031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FFC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72748C48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