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90C4" w14:textId="77777777" w:rsidR="006F1B16" w:rsidRDefault="006F1B16" w:rsidP="006F1B16">
      <w:pPr>
        <w:pStyle w:val="Heading1"/>
      </w:pPr>
      <w:bookmarkStart w:id="93" w:name="_Toc224745550"/>
      <w:bookmarkStart w:id="94" w:name="_Annex_31G"/>
      <w:bookmarkStart w:id="95" w:name="_Toc2167101"/>
      <w:r>
        <w:lastRenderedPageBreak/>
        <w:t>ANNEX 3.1-G: QUARTERLY READINESS DRILL REPORT TEMPLATE</w:t>
      </w:r>
      <w:bookmarkEnd w:id="93"/>
      <w:r>
        <w:t xml:space="preserve"> </w:t>
      </w:r>
      <w:bookmarkEnd w:id="94"/>
      <w:bookmarkEnd w:id="95"/>
    </w:p>
    <w:p w14:paraId="4D377F00" w14:textId="77777777" w:rsidR="006F1B16" w:rsidRDefault="006F1B16" w:rsidP="006F1B16">
      <w:pPr>
        <w:pStyle w:val="Heading2"/>
      </w:pPr>
      <w:bookmarkStart w:id="96" w:name="_Toc2167102"/>
      <w:bookmarkStart w:id="97" w:name="_Toc224745551"/>
      <w:r>
        <w:t>Drill Identification</w:t>
      </w:r>
      <w:bookmarkEnd w:id="96"/>
      <w:bookmarkEnd w:id="9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797285A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5100DF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Drill Reference Number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F5D82A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[SHOC-DRILL-YYYY-QN]</w:t>
            </w:r>
          </w:p>
        </w:tc>
      </w:tr>
      <w:tr w:rsidR="006F1B16" w14:paraId="5F75A57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97DE23C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Drill Date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5CE2C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[DD/MM/YYYY]</w:t>
            </w:r>
          </w:p>
        </w:tc>
      </w:tr>
      <w:tr w:rsidR="006F1B16" w:rsidRPr="00CF2A0E" w14:paraId="3BE796B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F5AB68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Drill Scenario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1843A4" w14:textId="77777777" w:rsidR="006F1B16" w:rsidRPr="00CF2A0E" w:rsidRDefault="006F1B16" w:rsidP="00BC6EEA">
            <w:pPr>
              <w:rPr>
                <w:lang w:val="it-IT"/>
              </w:rPr>
            </w:pPr>
            <w:r>
              <w:rPr>
                <w:i/>
                <w:iCs/>
                <w:color w:val="808080"/>
                <w:sz w:val="20"/>
                <w:szCs w:val="20"/>
                <w:lang w:val="it-IT"/>
              </w:rPr>
              <w:t>[e.g. Tropical Cyclone – Mozambique Channel]</w:t>
            </w:r>
          </w:p>
        </w:tc>
      </w:tr>
      <w:tr w:rsidR="006F1B16" w14:paraId="1F818E0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E8D9D6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Hazard Profile Used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DD729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[Reference to Hazard-to-Telecom Profile]</w:t>
            </w:r>
          </w:p>
        </w:tc>
      </w:tr>
      <w:tr w:rsidR="006F1B16" w14:paraId="5D31487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83187F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Drill Director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39F32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[Name / Title]</w:t>
            </w:r>
          </w:p>
        </w:tc>
      </w:tr>
      <w:tr w:rsidR="006F1B16" w14:paraId="2D048AE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6B6441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Participants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5F030A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[List of participating units/individuals]</w:t>
            </w:r>
          </w:p>
        </w:tc>
      </w:tr>
    </w:tbl>
    <w:p w14:paraId="225255FB" w14:textId="77777777" w:rsidR="006F1B16" w:rsidRDefault="006F1B16" w:rsidP="006F1B16">
      <w:pPr>
        <w:pStyle w:val="Heading2"/>
      </w:pPr>
      <w:bookmarkStart w:id="98" w:name="_Toc2167103"/>
      <w:bookmarkStart w:id="99" w:name="_Toc224745552"/>
      <w:r>
        <w:t>ETK Mobilisation Performance</w:t>
      </w:r>
      <w:bookmarkEnd w:id="98"/>
      <w:bookmarkEnd w:id="9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719DC9B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BB9344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ETK Mobilisation Start Time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178D8B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[HH:MM]</w:t>
            </w:r>
          </w:p>
        </w:tc>
      </w:tr>
      <w:tr w:rsidR="006F1B16" w14:paraId="0823101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D5132F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ETK Mobilisation End Time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1E4AA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[HH:MM]</w:t>
            </w:r>
          </w:p>
        </w:tc>
      </w:tr>
      <w:tr w:rsidR="006F1B16" w14:paraId="657EDA0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42BE10C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Total Mobilisation Duration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655BC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[HH:MM] Target: ≤ 2 hours</w:t>
            </w:r>
          </w:p>
        </w:tc>
      </w:tr>
      <w:tr w:rsidR="006F1B16" w14:paraId="77B086C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E7E23B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Equipment Readiness Rate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2DFF85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[__]% of ETK items operational</w:t>
            </w:r>
          </w:p>
        </w:tc>
      </w:tr>
      <w:tr w:rsidR="006F1B16" w14:paraId="73510E1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A305F7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Battery Status Check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CBD90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[Pass / Fail – Details]</w:t>
            </w:r>
          </w:p>
        </w:tc>
      </w:tr>
      <w:tr w:rsidR="006F1B16" w14:paraId="2E72AF6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795BB6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Firmware Currency Check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4349CB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[Pass / Fail – Details]</w:t>
            </w:r>
          </w:p>
        </w:tc>
      </w:tr>
      <w:tr w:rsidR="006F1B16" w14:paraId="411CA6E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0BF3D1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Antenna Condition Check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98345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[Pass / Fail – Details]</w:t>
            </w:r>
          </w:p>
        </w:tc>
      </w:tr>
      <w:tr w:rsidR="006F1B16" w14:paraId="2339821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33CB5A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SIM/Subscription Status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12970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[Pass / Fail – Details]</w:t>
            </w:r>
          </w:p>
        </w:tc>
      </w:tr>
    </w:tbl>
    <w:p w14:paraId="7040E8A6" w14:textId="77777777" w:rsidR="006F1B16" w:rsidRDefault="006F1B16" w:rsidP="006F1B16">
      <w:pPr>
        <w:pStyle w:val="Heading2"/>
      </w:pPr>
      <w:bookmarkStart w:id="100" w:name="_Toc2167104"/>
      <w:bookmarkStart w:id="101" w:name="_Toc224745553"/>
      <w:r>
        <w:t>OSSOC Connectivity Simulation</w:t>
      </w:r>
      <w:bookmarkEnd w:id="100"/>
      <w:bookmarkEnd w:id="10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5130950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52A13E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OSSOC Setup Start Time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4A587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[HH:MM]</w:t>
            </w:r>
          </w:p>
        </w:tc>
      </w:tr>
      <w:tr w:rsidR="006F1B16" w14:paraId="5FA50E1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FD16E6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OSSOC Connectivity Achieved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84545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[HH:MM] Target: ≤ 8 hours</w:t>
            </w:r>
          </w:p>
        </w:tc>
      </w:tr>
      <w:tr w:rsidR="006F1B16" w14:paraId="672313C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A1A327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Triple-Redundancy Failover Test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0EDC3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[Pass / Fail – Failover time: __sec]</w:t>
            </w:r>
          </w:p>
        </w:tc>
      </w:tr>
      <w:tr w:rsidR="006F1B16" w14:paraId="716D19E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7BAA56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Auto-Failover Target (≤30 sec)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68B17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[Achieved / Not Achieved]</w:t>
            </w:r>
          </w:p>
        </w:tc>
      </w:tr>
      <w:tr w:rsidR="006F1B16" w14:paraId="6DB6E8A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1871CB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Parallel ICT Alert Synchronisation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66617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[Pass / Fail – Delay: __min]</w:t>
            </w:r>
          </w:p>
        </w:tc>
      </w:tr>
      <w:tr w:rsidR="006F1B16" w14:paraId="5BF84CB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D0837B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NOC-lite Establishment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4E5AA5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[Pass / Fail – Duration: __min]</w:t>
            </w:r>
          </w:p>
        </w:tc>
      </w:tr>
      <w:tr w:rsidR="006F1B16" w14:paraId="2F1BFB5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FA52F4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SHOC-to-OSSOC Handoff Executed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1476B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[Pass / Fail – Comments]</w:t>
            </w:r>
          </w:p>
        </w:tc>
      </w:tr>
    </w:tbl>
    <w:p w14:paraId="5F86FC4B" w14:textId="77777777" w:rsidR="006F1B16" w:rsidRDefault="006F1B16" w:rsidP="006F1B16">
      <w:pPr>
        <w:pStyle w:val="Heading2"/>
      </w:pPr>
      <w:bookmarkStart w:id="102" w:name="_Toc2167105"/>
      <w:bookmarkStart w:id="103" w:name="_Toc224745554"/>
      <w:r>
        <w:t>Findings and Corrective Actions</w:t>
      </w:r>
      <w:bookmarkEnd w:id="102"/>
      <w:bookmarkEnd w:id="10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338870A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889BD75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Finding 1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36272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[Description]</w:t>
            </w:r>
          </w:p>
        </w:tc>
      </w:tr>
      <w:tr w:rsidR="006F1B16" w14:paraId="641C177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456E26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Corrective Action 1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386F8B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[Action / Responsible / Deadline]</w:t>
            </w:r>
          </w:p>
        </w:tc>
      </w:tr>
      <w:tr w:rsidR="006F1B16" w14:paraId="1A96DE1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4BC0BC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Finding 2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1C1D2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[Description]</w:t>
            </w:r>
          </w:p>
        </w:tc>
      </w:tr>
      <w:tr w:rsidR="006F1B16" w14:paraId="423C773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8D32DC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Corrective Action 2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8F730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[Action / Responsible / Deadline]</w:t>
            </w:r>
          </w:p>
        </w:tc>
      </w:tr>
      <w:tr w:rsidR="006F1B16" w14:paraId="3810ABE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4B617C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Finding 3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BAF9D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[Description]</w:t>
            </w:r>
          </w:p>
        </w:tc>
      </w:tr>
      <w:tr w:rsidR="006F1B16" w14:paraId="6F35510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2A009F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Corrective Action 3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AC5B4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[Action / Responsible / Deadline]</w:t>
            </w:r>
          </w:p>
        </w:tc>
      </w:tr>
    </w:tbl>
    <w:p w14:paraId="6B72953E" w14:textId="77777777" w:rsidR="006F1B16" w:rsidRDefault="006F1B16" w:rsidP="006F1B16">
      <w:pPr>
        <w:pStyle w:val="Heading2"/>
      </w:pPr>
      <w:bookmarkStart w:id="104" w:name="_Toc2167106"/>
      <w:bookmarkStart w:id="105" w:name="_Toc224745555"/>
      <w:r>
        <w:t>Approval</w:t>
      </w:r>
      <w:bookmarkEnd w:id="104"/>
      <w:bookmarkEnd w:id="10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3BB961C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5D46223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Drill Director Signature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C5A0DF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/ Date]</w:t>
            </w:r>
          </w:p>
        </w:tc>
      </w:tr>
      <w:tr w:rsidR="006F1B16" w14:paraId="280BAB8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1E8F62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Manager Approval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38B885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/ Date]</w:t>
            </w:r>
          </w:p>
        </w:tc>
      </w:tr>
      <w:tr w:rsidR="006F1B16" w14:paraId="7814A51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2C0DC9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SHOC Director Noted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DC938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/ Date]</w:t>
            </w:r>
          </w:p>
        </w:tc>
      </w:tr>
    </w:tbl>
    <w:p w14:paraId="4B0E57A5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