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5012" w14:textId="77777777" w:rsidR="006F1B16" w:rsidRDefault="006F1B16" w:rsidP="006F1B16">
      <w:pPr>
        <w:pStyle w:val="Heading1"/>
      </w:pPr>
      <w:bookmarkStart w:id="183" w:name="_Toc224745591"/>
      <w:bookmarkStart w:id="184" w:name="_Annex_31O"/>
      <w:bookmarkStart w:id="185" w:name="_Toc2167142"/>
      <w:r>
        <w:lastRenderedPageBreak/>
        <w:t>ANNEX 3.1-O: TELECOM TRANSITION PLAN TEMPLATE</w:t>
      </w:r>
      <w:bookmarkEnd w:id="183"/>
      <w:r>
        <w:t xml:space="preserve"> </w:t>
      </w:r>
      <w:bookmarkEnd w:id="184"/>
      <w:bookmarkEnd w:id="185"/>
    </w:p>
    <w:p w14:paraId="2A63B27C" w14:textId="77777777" w:rsidR="006F1B16" w:rsidRDefault="006F1B16" w:rsidP="006F1B16">
      <w:pPr>
        <w:pStyle w:val="Heading2"/>
      </w:pPr>
      <w:bookmarkStart w:id="186" w:name="_Toc2167143"/>
      <w:bookmarkStart w:id="187" w:name="_Toc224745592"/>
      <w:r>
        <w:t>Plan Identification</w:t>
      </w:r>
      <w:bookmarkEnd w:id="186"/>
      <w:bookmarkEnd w:id="18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392E7D50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DC300C2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Plan Reference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00F7C7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[SHOC-TRANSITION-YYYY-NNN]</w:t>
            </w:r>
          </w:p>
        </w:tc>
      </w:tr>
      <w:tr w:rsidR="006F1B16" w14:paraId="1DEA8B4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78A2EB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Mission Reference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301035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[SHOC-MISSION-YYYY-NNN]</w:t>
            </w:r>
          </w:p>
        </w:tc>
      </w:tr>
      <w:tr w:rsidR="006F1B16" w14:paraId="71CEE84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9EE34AE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Planned Mission End Date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267C3C9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[DD/MM/YYYY]</w:t>
            </w:r>
          </w:p>
        </w:tc>
      </w:tr>
      <w:tr w:rsidR="006F1B16" w14:paraId="771D4CFF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9B2126F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Plan Prepared By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F7A04F7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[ICT Specialist – Name]</w:t>
            </w:r>
          </w:p>
        </w:tc>
      </w:tr>
      <w:tr w:rsidR="006F1B16" w14:paraId="5BA3A6F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A1FC79A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Plan Date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392740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[DD/MM/YYYY] Target: 14 days before mission end</w:t>
            </w:r>
          </w:p>
        </w:tc>
      </w:tr>
    </w:tbl>
    <w:p w14:paraId="3048BD47" w14:textId="77777777" w:rsidR="006F1B16" w:rsidRDefault="006F1B16" w:rsidP="006F1B16">
      <w:pPr>
        <w:pStyle w:val="Heading2"/>
      </w:pPr>
      <w:bookmarkStart w:id="188" w:name="_Toc2167144"/>
      <w:bookmarkStart w:id="189" w:name="_Toc224745593"/>
      <w:r>
        <w:t>Asset Disposition</w:t>
      </w:r>
      <w:bookmarkEnd w:id="188"/>
      <w:bookmarkEnd w:id="18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3C2DFB0E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1921013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Assets for NDMA Transfer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B7FAD7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[Itemised list with serial numbers]</w:t>
            </w:r>
          </w:p>
        </w:tc>
      </w:tr>
      <w:tr w:rsidR="006F1B16" w14:paraId="1D34565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B051F9A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Assets for SHOC Return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E9A36C8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[Itemised list with serial numbers]</w:t>
            </w:r>
          </w:p>
        </w:tc>
      </w:tr>
      <w:tr w:rsidR="006F1B16" w14:paraId="0DBA4F52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BE156F1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Assets for Decommissioning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D147C0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[Itemised list with justification]</w:t>
            </w:r>
          </w:p>
        </w:tc>
      </w:tr>
    </w:tbl>
    <w:p w14:paraId="3F81A39A" w14:textId="77777777" w:rsidR="006F1B16" w:rsidRDefault="006F1B16" w:rsidP="006F1B16">
      <w:pPr>
        <w:pStyle w:val="Heading2"/>
      </w:pPr>
      <w:bookmarkStart w:id="190" w:name="_Toc2167145"/>
      <w:bookmarkStart w:id="191" w:name="_Toc224745594"/>
      <w:r>
        <w:t>NDMA Capacity Assessment</w:t>
      </w:r>
      <w:bookmarkEnd w:id="190"/>
      <w:bookmarkEnd w:id="19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3015DAA9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B6E283B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NDMA Technical Staff Available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C0A3EBD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[Number and skill assessment]</w:t>
            </w:r>
          </w:p>
        </w:tc>
      </w:tr>
      <w:tr w:rsidR="006F1B16" w14:paraId="2F9C0EA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17264ED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NDMA Existing Infrastructure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C96C8A4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[Inventory summary]</w:t>
            </w:r>
          </w:p>
        </w:tc>
      </w:tr>
      <w:tr w:rsidR="006F1B16" w14:paraId="37520C7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0EBC72F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Capacity Building Package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4522BA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[Training topics and schedule]</w:t>
            </w:r>
          </w:p>
        </w:tc>
      </w:tr>
      <w:tr w:rsidR="006F1B16" w14:paraId="42C381C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1B420D8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Ongoing Support Requirements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5CD77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[Remote SHOC NOC oversight needs]</w:t>
            </w:r>
          </w:p>
        </w:tc>
      </w:tr>
    </w:tbl>
    <w:p w14:paraId="6157291A" w14:textId="77777777" w:rsidR="006F1B16" w:rsidRDefault="006F1B16" w:rsidP="006F1B16">
      <w:pPr>
        <w:pStyle w:val="Heading2"/>
      </w:pPr>
      <w:bookmarkStart w:id="192" w:name="_Toc2167146"/>
      <w:bookmarkStart w:id="193" w:name="_Toc224745595"/>
      <w:r>
        <w:t>Transition Timeline</w:t>
      </w:r>
      <w:bookmarkEnd w:id="192"/>
      <w:bookmarkEnd w:id="19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78775A2B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7D0BAE9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T-14 days: Transition Plan Approved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D9F6F22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[Date – Approver]</w:t>
            </w:r>
          </w:p>
        </w:tc>
      </w:tr>
      <w:tr w:rsidR="006F1B16" w14:paraId="4D6A965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5CB1644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T-7 days: NDMA Training Commences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21DEB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[Schedule]</w:t>
            </w:r>
          </w:p>
        </w:tc>
      </w:tr>
      <w:tr w:rsidR="006F1B16" w14:paraId="74D7C54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D161206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T-3 days: Joint Connectivity Test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BE2D2C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[Date – Result]</w:t>
            </w:r>
          </w:p>
        </w:tc>
      </w:tr>
      <w:tr w:rsidR="006F1B16" w14:paraId="50B2DAB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4B81BE6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T-1 day: Handover Certificate Signed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12F7A1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[Annex 3.1-P reference]</w:t>
            </w:r>
          </w:p>
        </w:tc>
      </w:tr>
      <w:tr w:rsidR="006F1B16" w14:paraId="5950BB6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87D88A7" w14:textId="77777777" w:rsidR="006F1B16" w:rsidRDefault="006F1B16" w:rsidP="00BC6EEA">
            <w:r>
              <w:rPr>
                <w:b/>
                <w:bCs/>
                <w:sz w:val="20"/>
                <w:szCs w:val="20"/>
              </w:rPr>
              <w:t>T-0: OSSOC Decommissioned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F05746" w14:textId="77777777" w:rsidR="006F1B16" w:rsidRDefault="006F1B16" w:rsidP="00BC6EEA">
            <w:r>
              <w:rPr>
                <w:i/>
                <w:iCs/>
                <w:color w:val="808080"/>
                <w:sz w:val="20"/>
                <w:szCs w:val="20"/>
              </w:rPr>
              <w:t>[Annex 3.1-Q reference]</w:t>
            </w:r>
          </w:p>
        </w:tc>
      </w:tr>
    </w:tbl>
    <w:p w14:paraId="0932F169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