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7FB" w14:textId="77777777" w:rsidR="00970BBD" w:rsidRDefault="003E79B6">
      <w:pPr>
        <w:pStyle w:val="Heading1"/>
        <w:pageBreakBefore/>
      </w:pPr>
      <w:bookmarkStart w:id="42" w:name="_heading=h.4a94mqe18nan" w:colFirst="0" w:colLast="0"/>
      <w:bookmarkStart w:id="43" w:name="_Toc224798217"/>
      <w:bookmarkEnd w:id="42"/>
      <w:r>
        <w:lastRenderedPageBreak/>
        <w:t>Annex 8.1-I: EPM Deactivation Memo Template</w:t>
      </w:r>
      <w:bookmarkEnd w:id="43"/>
    </w:p>
    <w:p w14:paraId="000007FC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memorandum to deactivate Emergency Procurement Mode (EPM).</w:t>
      </w:r>
    </w:p>
    <w:p w14:paraId="000007FD" w14:textId="77777777" w:rsidR="00970BBD" w:rsidRDefault="003E79B6">
      <w:pPr>
        <w:spacing w:before="200" w:after="80"/>
        <w:jc w:val="center"/>
      </w:pPr>
      <w:r>
        <w:rPr>
          <w:b/>
          <w:bCs/>
          <w:color w:val="000000"/>
        </w:rPr>
        <w:t>SADC HUMANITARIAN AND EMERGENCY OPERATIONS CENTRE</w:t>
      </w:r>
    </w:p>
    <w:p w14:paraId="000007FE" w14:textId="77777777" w:rsidR="00970BBD" w:rsidRDefault="003E79B6">
      <w:pPr>
        <w:spacing w:before="80" w:after="200"/>
        <w:jc w:val="center"/>
      </w:pPr>
      <w:r>
        <w:rPr>
          <w:b/>
          <w:bCs/>
          <w:color w:val="000000"/>
        </w:rPr>
        <w:t>EMERGENCY PROCUREMENT MODE (EPM) DEACTIVATION MEMO</w:t>
      </w:r>
    </w:p>
    <w:tbl>
      <w:tblPr>
        <w:tblStyle w:val="16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D71CF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F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MEMO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EPM-DEACT-[YEAR]-[SEQ]</w:t>
            </w:r>
          </w:p>
        </w:tc>
      </w:tr>
      <w:tr w:rsidR="00970BBD" w14:paraId="623F9A8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2" w14:textId="77777777" w:rsidR="00970BBD" w:rsidRDefault="00970BBD">
            <w:pPr>
              <w:spacing w:before="40" w:after="40"/>
            </w:pPr>
          </w:p>
        </w:tc>
      </w:tr>
      <w:tr w:rsidR="00970BBD" w14:paraId="3D1775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All SHOC Staff, SCM Unit, Finance Unit</w:t>
            </w:r>
          </w:p>
        </w:tc>
      </w:tr>
      <w:tr w:rsidR="00970BBD" w14:paraId="4812B8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From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Executive Director [1]</w:t>
            </w:r>
          </w:p>
        </w:tc>
      </w:tr>
      <w:tr w:rsidR="00970BBD" w14:paraId="112A6BE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Deactivation of Emergency Procurement Mode</w:t>
            </w:r>
          </w:p>
        </w:tc>
      </w:tr>
      <w:tr w:rsidR="00970BBD" w14:paraId="2379B5A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Incident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A" w14:textId="77777777" w:rsidR="00970BBD" w:rsidRDefault="00970BBD">
            <w:pPr>
              <w:spacing w:before="40" w:after="40"/>
            </w:pPr>
          </w:p>
        </w:tc>
      </w:tr>
      <w:tr w:rsidR="00970BBD" w14:paraId="0F3AF83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EPM Activation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C" w14:textId="77777777" w:rsidR="00970BBD" w:rsidRDefault="00970BBD">
            <w:pPr>
              <w:spacing w:before="40" w:after="40"/>
            </w:pPr>
          </w:p>
        </w:tc>
      </w:tr>
      <w:tr w:rsidR="00970BBD" w14:paraId="6450944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EPM Duration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0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From: _____________ To: _____________</w:t>
            </w:r>
          </w:p>
        </w:tc>
      </w:tr>
    </w:tbl>
    <w:p w14:paraId="0000080F" w14:textId="77777777" w:rsidR="00970BBD" w:rsidRDefault="003E79B6">
      <w:pPr>
        <w:spacing w:before="200" w:after="80"/>
      </w:pPr>
      <w:r>
        <w:rPr>
          <w:b/>
          <w:bCs/>
        </w:rPr>
        <w:t>1. DEACTIVATION AUTHORITY</w:t>
      </w:r>
    </w:p>
    <w:p w14:paraId="00000810" w14:textId="77777777" w:rsidR="00970BBD" w:rsidRDefault="003E79B6">
      <w:pPr>
        <w:spacing w:before="80" w:after="80"/>
      </w:pPr>
      <w:r>
        <w:rPr>
          <w:color w:val="000000"/>
        </w:rPr>
        <w:t>Emergency Procurement Mode (EPM) is hereby DEACTIVATED effective immediately. Standard procurement procedures per SOP 8.1 and SADC Procurement Guidelines resume.</w:t>
      </w:r>
    </w:p>
    <w:p w14:paraId="00000811" w14:textId="77777777" w:rsidR="00970BBD" w:rsidRDefault="003E79B6">
      <w:pPr>
        <w:spacing w:before="120" w:after="80"/>
      </w:pPr>
      <w:r>
        <w:rPr>
          <w:b/>
          <w:bCs/>
        </w:rPr>
        <w:t>2. ACTIONS REQUIRED</w:t>
      </w:r>
    </w:p>
    <w:p w14:paraId="00000812" w14:textId="77777777" w:rsidR="00970BBD" w:rsidRDefault="003E79B6">
      <w:pPr>
        <w:spacing w:before="80" w:after="80"/>
      </w:pPr>
      <w:r>
        <w:rPr>
          <w:color w:val="000000"/>
        </w:rPr>
        <w:t>Complete all pending EPM procurements within 72 hours; Submit EPF Reconciliation Report within 10 working days; Complete Procurement Closure Report within 20 working days; Conduct supplier performance evaluations; Complete Ex-Ante retroactive compliance review for concurrent reviews.</w:t>
      </w:r>
    </w:p>
    <w:tbl>
      <w:tblPr>
        <w:tblStyle w:val="16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0254E972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AUTHORISED BY: Executive Director [1]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