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EEC" w14:textId="77777777" w:rsidR="00970BBD" w:rsidRDefault="003E79B6">
      <w:pPr>
        <w:pStyle w:val="Heading1"/>
        <w:pageBreakBefore/>
      </w:pPr>
      <w:bookmarkStart w:id="137" w:name="_heading=h.nse7x6vpvrs8" w:colFirst="0" w:colLast="0"/>
      <w:bookmarkStart w:id="138" w:name="_Toc224798288"/>
      <w:bookmarkEnd w:id="137"/>
      <w:r>
        <w:lastRenderedPageBreak/>
        <w:t>Annex 8.3-G: Partner Pre-positioning Stock Matrix</w:t>
      </w:r>
      <w:bookmarkEnd w:id="138"/>
    </w:p>
    <w:p w14:paraId="00000EED" w14:textId="046C676D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Track pre-positioned stock held by strategic partners (UNHRD, WFP, IFRC, BHA, PIROI) with quantities, locations, shelf life, and mobilisation lead times for SHOC emergency activation. Linked to the logistics Platform.</w:t>
      </w:r>
    </w:p>
    <w:p w14:paraId="00000EEE" w14:textId="54A5EE44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2.3, 2.6 │ Logistics Platform │ Output: PPS-MTX-01</w:t>
      </w:r>
    </w:p>
    <w:p w14:paraId="00000EEF" w14:textId="77777777" w:rsidR="00970BBD" w:rsidRDefault="003E79B6">
      <w:pPr>
        <w:pStyle w:val="Heading2"/>
      </w:pPr>
      <w:bookmarkStart w:id="139" w:name="_Toc224798289"/>
      <w:r>
        <w:t>Stock Matrix</w:t>
      </w:r>
      <w:bookmarkEnd w:id="139"/>
    </w:p>
    <w:tbl>
      <w:tblPr>
        <w:tblStyle w:val="98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560"/>
        <w:gridCol w:w="1200"/>
        <w:gridCol w:w="1080"/>
        <w:gridCol w:w="960"/>
        <w:gridCol w:w="1080"/>
        <w:gridCol w:w="960"/>
        <w:gridCol w:w="1320"/>
      </w:tblGrid>
      <w:tr w:rsidR="00970BBD" w14:paraId="7A733960" w14:textId="77777777">
        <w:tc>
          <w:tcPr>
            <w:tcW w:w="1200" w:type="dxa"/>
            <w:shd w:val="clear" w:color="auto" w:fill="D5E8F0"/>
          </w:tcPr>
          <w:p w14:paraId="00000EF0" w14:textId="77777777" w:rsidR="00970BBD" w:rsidRDefault="003E79B6">
            <w:r>
              <w:rPr>
                <w:b/>
                <w:bCs/>
                <w:sz w:val="20"/>
                <w:szCs w:val="20"/>
              </w:rPr>
              <w:t>Partner</w:t>
            </w:r>
          </w:p>
        </w:tc>
        <w:tc>
          <w:tcPr>
            <w:tcW w:w="1560" w:type="dxa"/>
            <w:shd w:val="clear" w:color="auto" w:fill="D5E8F0"/>
          </w:tcPr>
          <w:p w14:paraId="00000EF1" w14:textId="77777777" w:rsidR="00970BBD" w:rsidRDefault="003E79B6">
            <w:r>
              <w:rPr>
                <w:b/>
                <w:bCs/>
                <w:sz w:val="20"/>
                <w:szCs w:val="20"/>
              </w:rPr>
              <w:t>Item Description</w:t>
            </w:r>
          </w:p>
        </w:tc>
        <w:tc>
          <w:tcPr>
            <w:tcW w:w="1200" w:type="dxa"/>
            <w:shd w:val="clear" w:color="auto" w:fill="D5E8F0"/>
          </w:tcPr>
          <w:p w14:paraId="00000EF2" w14:textId="77777777" w:rsidR="00970BBD" w:rsidRDefault="003E79B6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080" w:type="dxa"/>
            <w:shd w:val="clear" w:color="auto" w:fill="D5E8F0"/>
          </w:tcPr>
          <w:p w14:paraId="00000EF3" w14:textId="77777777" w:rsidR="00970BBD" w:rsidRDefault="003E79B6">
            <w:r>
              <w:rPr>
                <w:b/>
                <w:bCs/>
                <w:sz w:val="20"/>
                <w:szCs w:val="20"/>
              </w:rPr>
              <w:t>Qty Available</w:t>
            </w:r>
          </w:p>
        </w:tc>
        <w:tc>
          <w:tcPr>
            <w:tcW w:w="960" w:type="dxa"/>
            <w:shd w:val="clear" w:color="auto" w:fill="D5E8F0"/>
          </w:tcPr>
          <w:p w14:paraId="00000EF4" w14:textId="77777777" w:rsidR="00970BBD" w:rsidRDefault="003E79B6"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080" w:type="dxa"/>
            <w:shd w:val="clear" w:color="auto" w:fill="D5E8F0"/>
          </w:tcPr>
          <w:p w14:paraId="00000EF5" w14:textId="77777777" w:rsidR="00970BBD" w:rsidRDefault="003E79B6">
            <w:r>
              <w:rPr>
                <w:b/>
                <w:bCs/>
                <w:sz w:val="20"/>
                <w:szCs w:val="20"/>
              </w:rPr>
              <w:t>Shelf Life</w:t>
            </w:r>
          </w:p>
        </w:tc>
        <w:tc>
          <w:tcPr>
            <w:tcW w:w="960" w:type="dxa"/>
            <w:shd w:val="clear" w:color="auto" w:fill="D5E8F0"/>
          </w:tcPr>
          <w:p w14:paraId="00000EF6" w14:textId="77777777" w:rsidR="00970BBD" w:rsidRDefault="003E79B6">
            <w:r>
              <w:rPr>
                <w:b/>
                <w:bCs/>
                <w:sz w:val="20"/>
                <w:szCs w:val="20"/>
              </w:rPr>
              <w:t>Lead Time (h)</w:t>
            </w:r>
          </w:p>
        </w:tc>
        <w:tc>
          <w:tcPr>
            <w:tcW w:w="1320" w:type="dxa"/>
            <w:shd w:val="clear" w:color="auto" w:fill="D5E8F0"/>
          </w:tcPr>
          <w:p w14:paraId="00000EF7" w14:textId="77777777" w:rsidR="00970BBD" w:rsidRDefault="003E79B6">
            <w:r>
              <w:rPr>
                <w:b/>
                <w:bCs/>
                <w:sz w:val="20"/>
                <w:szCs w:val="20"/>
              </w:rPr>
              <w:t>Last Verified</w:t>
            </w:r>
          </w:p>
        </w:tc>
      </w:tr>
      <w:tr w:rsidR="00970BBD" w14:paraId="316D0EA3" w14:textId="77777777">
        <w:tc>
          <w:tcPr>
            <w:tcW w:w="1200" w:type="dxa"/>
          </w:tcPr>
          <w:p w14:paraId="00000EF8" w14:textId="77777777" w:rsidR="00970BBD" w:rsidRDefault="003E79B6">
            <w:r>
              <w:rPr>
                <w:sz w:val="20"/>
                <w:szCs w:val="20"/>
              </w:rPr>
              <w:t>UNHRD</w:t>
            </w:r>
          </w:p>
        </w:tc>
        <w:tc>
          <w:tcPr>
            <w:tcW w:w="1560" w:type="dxa"/>
          </w:tcPr>
          <w:p w14:paraId="00000EF9" w14:textId="77777777" w:rsidR="00970BBD" w:rsidRDefault="003E79B6">
            <w:r>
              <w:rPr>
                <w:sz w:val="20"/>
                <w:szCs w:val="20"/>
              </w:rPr>
              <w:t>Emergency shelter kit</w:t>
            </w:r>
          </w:p>
        </w:tc>
        <w:tc>
          <w:tcPr>
            <w:tcW w:w="1200" w:type="dxa"/>
          </w:tcPr>
          <w:p w14:paraId="00000EFA" w14:textId="77777777" w:rsidR="00970BBD" w:rsidRDefault="003E79B6">
            <w:r>
              <w:rPr>
                <w:sz w:val="20"/>
                <w:szCs w:val="20"/>
              </w:rPr>
              <w:t>Accra Hub</w:t>
            </w:r>
          </w:p>
        </w:tc>
        <w:tc>
          <w:tcPr>
            <w:tcW w:w="1080" w:type="dxa"/>
          </w:tcPr>
          <w:p w14:paraId="00000EFB" w14:textId="77777777" w:rsidR="00970BBD" w:rsidRDefault="003E79B6">
            <w:r>
              <w:rPr>
                <w:sz w:val="20"/>
                <w:szCs w:val="20"/>
              </w:rPr>
              <w:t>500</w:t>
            </w:r>
          </w:p>
        </w:tc>
        <w:tc>
          <w:tcPr>
            <w:tcW w:w="960" w:type="dxa"/>
          </w:tcPr>
          <w:p w14:paraId="00000EFC" w14:textId="77777777" w:rsidR="00970BBD" w:rsidRDefault="003E79B6">
            <w:r>
              <w:rPr>
                <w:sz w:val="20"/>
                <w:szCs w:val="20"/>
              </w:rPr>
              <w:t>Kit</w:t>
            </w:r>
          </w:p>
        </w:tc>
        <w:tc>
          <w:tcPr>
            <w:tcW w:w="1080" w:type="dxa"/>
          </w:tcPr>
          <w:p w14:paraId="00000EFD" w14:textId="77777777" w:rsidR="00970BBD" w:rsidRDefault="003E79B6">
            <w:r>
              <w:rPr>
                <w:sz w:val="20"/>
                <w:szCs w:val="20"/>
              </w:rPr>
              <w:t>24 months</w:t>
            </w:r>
          </w:p>
        </w:tc>
        <w:tc>
          <w:tcPr>
            <w:tcW w:w="960" w:type="dxa"/>
          </w:tcPr>
          <w:p w14:paraId="00000EFE" w14:textId="77777777" w:rsidR="00970BBD" w:rsidRDefault="003E79B6">
            <w:r>
              <w:rPr>
                <w:sz w:val="20"/>
                <w:szCs w:val="20"/>
              </w:rPr>
              <w:t>48</w:t>
            </w:r>
          </w:p>
        </w:tc>
        <w:tc>
          <w:tcPr>
            <w:tcW w:w="1320" w:type="dxa"/>
          </w:tcPr>
          <w:p w14:paraId="00000EFF" w14:textId="77777777" w:rsidR="00970BBD" w:rsidRDefault="00970BBD"/>
        </w:tc>
      </w:tr>
      <w:tr w:rsidR="00970BBD" w14:paraId="3FD7594F" w14:textId="77777777">
        <w:tc>
          <w:tcPr>
            <w:tcW w:w="1200" w:type="dxa"/>
          </w:tcPr>
          <w:p w14:paraId="00000F00" w14:textId="77777777" w:rsidR="00970BBD" w:rsidRDefault="003E79B6">
            <w:r>
              <w:rPr>
                <w:sz w:val="20"/>
                <w:szCs w:val="20"/>
              </w:rPr>
              <w:t>WFP</w:t>
            </w:r>
          </w:p>
        </w:tc>
        <w:tc>
          <w:tcPr>
            <w:tcW w:w="1560" w:type="dxa"/>
          </w:tcPr>
          <w:p w14:paraId="00000F01" w14:textId="77777777" w:rsidR="00970BBD" w:rsidRDefault="003E79B6">
            <w:r>
              <w:rPr>
                <w:sz w:val="20"/>
                <w:szCs w:val="20"/>
              </w:rPr>
              <w:t>HDR rations (2,000 kcal)</w:t>
            </w:r>
          </w:p>
        </w:tc>
        <w:tc>
          <w:tcPr>
            <w:tcW w:w="1200" w:type="dxa"/>
          </w:tcPr>
          <w:p w14:paraId="00000F02" w14:textId="77777777" w:rsidR="00970BBD" w:rsidRDefault="003E79B6">
            <w:r>
              <w:rPr>
                <w:sz w:val="20"/>
                <w:szCs w:val="20"/>
              </w:rPr>
              <w:t>Durban</w:t>
            </w:r>
          </w:p>
        </w:tc>
        <w:tc>
          <w:tcPr>
            <w:tcW w:w="1080" w:type="dxa"/>
          </w:tcPr>
          <w:p w14:paraId="00000F03" w14:textId="77777777" w:rsidR="00970BBD" w:rsidRDefault="003E79B6">
            <w:r>
              <w:rPr>
                <w:sz w:val="20"/>
                <w:szCs w:val="20"/>
              </w:rPr>
              <w:t>10,000</w:t>
            </w:r>
          </w:p>
        </w:tc>
        <w:tc>
          <w:tcPr>
            <w:tcW w:w="960" w:type="dxa"/>
          </w:tcPr>
          <w:p w14:paraId="00000F04" w14:textId="77777777" w:rsidR="00970BBD" w:rsidRDefault="003E79B6">
            <w:r>
              <w:rPr>
                <w:sz w:val="20"/>
                <w:szCs w:val="20"/>
              </w:rPr>
              <w:t>Unit</w:t>
            </w:r>
          </w:p>
        </w:tc>
        <w:tc>
          <w:tcPr>
            <w:tcW w:w="1080" w:type="dxa"/>
          </w:tcPr>
          <w:p w14:paraId="00000F05" w14:textId="77777777" w:rsidR="00970BBD" w:rsidRDefault="003E79B6">
            <w:r>
              <w:rPr>
                <w:sz w:val="20"/>
                <w:szCs w:val="20"/>
              </w:rPr>
              <w:t>18 months</w:t>
            </w:r>
          </w:p>
        </w:tc>
        <w:tc>
          <w:tcPr>
            <w:tcW w:w="960" w:type="dxa"/>
          </w:tcPr>
          <w:p w14:paraId="00000F06" w14:textId="77777777" w:rsidR="00970BBD" w:rsidRDefault="003E79B6">
            <w:r>
              <w:rPr>
                <w:sz w:val="20"/>
                <w:szCs w:val="20"/>
              </w:rPr>
              <w:t>72</w:t>
            </w:r>
          </w:p>
        </w:tc>
        <w:tc>
          <w:tcPr>
            <w:tcW w:w="1320" w:type="dxa"/>
          </w:tcPr>
          <w:p w14:paraId="00000F07" w14:textId="77777777" w:rsidR="00970BBD" w:rsidRDefault="00970BBD"/>
        </w:tc>
      </w:tr>
      <w:tr w:rsidR="00970BBD" w14:paraId="4389FA39" w14:textId="77777777">
        <w:tc>
          <w:tcPr>
            <w:tcW w:w="1200" w:type="dxa"/>
          </w:tcPr>
          <w:p w14:paraId="00000F08" w14:textId="77777777" w:rsidR="00970BBD" w:rsidRDefault="003E79B6">
            <w:r>
              <w:rPr>
                <w:sz w:val="20"/>
                <w:szCs w:val="20"/>
              </w:rPr>
              <w:t>IFRC</w:t>
            </w:r>
          </w:p>
        </w:tc>
        <w:tc>
          <w:tcPr>
            <w:tcW w:w="1560" w:type="dxa"/>
          </w:tcPr>
          <w:p w14:paraId="00000F09" w14:textId="77777777" w:rsidR="00970BBD" w:rsidRDefault="003E79B6">
            <w:r>
              <w:rPr>
                <w:sz w:val="20"/>
                <w:szCs w:val="20"/>
              </w:rPr>
              <w:t>WASH kit (family)</w:t>
            </w:r>
          </w:p>
        </w:tc>
        <w:tc>
          <w:tcPr>
            <w:tcW w:w="1200" w:type="dxa"/>
          </w:tcPr>
          <w:p w14:paraId="00000F0A" w14:textId="77777777" w:rsidR="00970BBD" w:rsidRDefault="003E79B6">
            <w:r>
              <w:rPr>
                <w:sz w:val="20"/>
                <w:szCs w:val="20"/>
              </w:rPr>
              <w:t>Nairobi ERU</w:t>
            </w:r>
          </w:p>
        </w:tc>
        <w:tc>
          <w:tcPr>
            <w:tcW w:w="1080" w:type="dxa"/>
          </w:tcPr>
          <w:p w14:paraId="00000F0B" w14:textId="77777777" w:rsidR="00970BBD" w:rsidRDefault="003E79B6">
            <w:r>
              <w:rPr>
                <w:sz w:val="20"/>
                <w:szCs w:val="20"/>
              </w:rPr>
              <w:t>1,200</w:t>
            </w:r>
          </w:p>
        </w:tc>
        <w:tc>
          <w:tcPr>
            <w:tcW w:w="960" w:type="dxa"/>
          </w:tcPr>
          <w:p w14:paraId="00000F0C" w14:textId="77777777" w:rsidR="00970BBD" w:rsidRDefault="003E79B6">
            <w:r>
              <w:rPr>
                <w:sz w:val="20"/>
                <w:szCs w:val="20"/>
              </w:rPr>
              <w:t>Kit</w:t>
            </w:r>
          </w:p>
        </w:tc>
        <w:tc>
          <w:tcPr>
            <w:tcW w:w="1080" w:type="dxa"/>
          </w:tcPr>
          <w:p w14:paraId="00000F0D" w14:textId="77777777" w:rsidR="00970BBD" w:rsidRDefault="003E79B6">
            <w:r>
              <w:rPr>
                <w:sz w:val="20"/>
                <w:szCs w:val="20"/>
              </w:rPr>
              <w:t>36 months</w:t>
            </w:r>
          </w:p>
        </w:tc>
        <w:tc>
          <w:tcPr>
            <w:tcW w:w="960" w:type="dxa"/>
          </w:tcPr>
          <w:p w14:paraId="00000F0E" w14:textId="77777777" w:rsidR="00970BBD" w:rsidRDefault="003E79B6">
            <w:r>
              <w:rPr>
                <w:sz w:val="20"/>
                <w:szCs w:val="20"/>
              </w:rPr>
              <w:t>48</w:t>
            </w:r>
          </w:p>
        </w:tc>
        <w:tc>
          <w:tcPr>
            <w:tcW w:w="1320" w:type="dxa"/>
          </w:tcPr>
          <w:p w14:paraId="00000F0F" w14:textId="77777777" w:rsidR="00970BBD" w:rsidRDefault="00970BBD"/>
        </w:tc>
      </w:tr>
      <w:tr w:rsidR="00970BBD" w14:paraId="1F514456" w14:textId="77777777">
        <w:tc>
          <w:tcPr>
            <w:tcW w:w="1200" w:type="dxa"/>
          </w:tcPr>
          <w:p w14:paraId="00000F10" w14:textId="77777777" w:rsidR="00970BBD" w:rsidRDefault="003E79B6">
            <w:r>
              <w:rPr>
                <w:sz w:val="20"/>
                <w:szCs w:val="20"/>
              </w:rPr>
              <w:t>BHA</w:t>
            </w:r>
          </w:p>
        </w:tc>
        <w:tc>
          <w:tcPr>
            <w:tcW w:w="1560" w:type="dxa"/>
          </w:tcPr>
          <w:p w14:paraId="00000F11" w14:textId="77777777" w:rsidR="00970BBD" w:rsidRDefault="003E79B6">
            <w:r>
              <w:rPr>
                <w:sz w:val="20"/>
                <w:szCs w:val="20"/>
              </w:rPr>
              <w:t>Medical kit (trauma)</w:t>
            </w:r>
          </w:p>
        </w:tc>
        <w:tc>
          <w:tcPr>
            <w:tcW w:w="1200" w:type="dxa"/>
          </w:tcPr>
          <w:p w14:paraId="00000F12" w14:textId="77777777" w:rsidR="00970BBD" w:rsidRDefault="003E79B6">
            <w:r>
              <w:rPr>
                <w:sz w:val="20"/>
                <w:szCs w:val="20"/>
              </w:rPr>
              <w:t>Pretoria</w:t>
            </w:r>
          </w:p>
        </w:tc>
        <w:tc>
          <w:tcPr>
            <w:tcW w:w="1080" w:type="dxa"/>
          </w:tcPr>
          <w:p w14:paraId="00000F13" w14:textId="77777777" w:rsidR="00970BBD" w:rsidRDefault="003E79B6">
            <w:r>
              <w:rPr>
                <w:sz w:val="20"/>
                <w:szCs w:val="20"/>
              </w:rPr>
              <w:t>300</w:t>
            </w:r>
          </w:p>
        </w:tc>
        <w:tc>
          <w:tcPr>
            <w:tcW w:w="960" w:type="dxa"/>
          </w:tcPr>
          <w:p w14:paraId="00000F14" w14:textId="77777777" w:rsidR="00970BBD" w:rsidRDefault="003E79B6">
            <w:r>
              <w:rPr>
                <w:sz w:val="20"/>
                <w:szCs w:val="20"/>
              </w:rPr>
              <w:t>Kit</w:t>
            </w:r>
          </w:p>
        </w:tc>
        <w:tc>
          <w:tcPr>
            <w:tcW w:w="1080" w:type="dxa"/>
          </w:tcPr>
          <w:p w14:paraId="00000F15" w14:textId="77777777" w:rsidR="00970BBD" w:rsidRDefault="003E79B6">
            <w:r>
              <w:rPr>
                <w:sz w:val="20"/>
                <w:szCs w:val="20"/>
              </w:rPr>
              <w:t>12 months</w:t>
            </w:r>
          </w:p>
        </w:tc>
        <w:tc>
          <w:tcPr>
            <w:tcW w:w="960" w:type="dxa"/>
          </w:tcPr>
          <w:p w14:paraId="00000F16" w14:textId="77777777" w:rsidR="00970BBD" w:rsidRDefault="003E79B6">
            <w:r>
              <w:rPr>
                <w:sz w:val="20"/>
                <w:szCs w:val="20"/>
              </w:rPr>
              <w:t>96</w:t>
            </w:r>
          </w:p>
        </w:tc>
        <w:tc>
          <w:tcPr>
            <w:tcW w:w="1320" w:type="dxa"/>
          </w:tcPr>
          <w:p w14:paraId="00000F17" w14:textId="77777777" w:rsidR="00970BBD" w:rsidRDefault="00970BBD"/>
        </w:tc>
      </w:tr>
      <w:tr w:rsidR="00970BBD" w14:paraId="0BB752BD" w14:textId="77777777">
        <w:tc>
          <w:tcPr>
            <w:tcW w:w="1200" w:type="dxa"/>
          </w:tcPr>
          <w:p w14:paraId="00000F18" w14:textId="77777777" w:rsidR="00970BBD" w:rsidRDefault="003E79B6">
            <w:r>
              <w:rPr>
                <w:sz w:val="20"/>
                <w:szCs w:val="20"/>
              </w:rPr>
              <w:t>PIROI</w:t>
            </w:r>
          </w:p>
        </w:tc>
        <w:tc>
          <w:tcPr>
            <w:tcW w:w="1560" w:type="dxa"/>
          </w:tcPr>
          <w:p w14:paraId="00000F19" w14:textId="77777777" w:rsidR="00970BBD" w:rsidRDefault="003E79B6">
            <w:r>
              <w:rPr>
                <w:sz w:val="20"/>
                <w:szCs w:val="20"/>
              </w:rPr>
              <w:t>NFI kit (household)</w:t>
            </w:r>
          </w:p>
        </w:tc>
        <w:tc>
          <w:tcPr>
            <w:tcW w:w="1200" w:type="dxa"/>
          </w:tcPr>
          <w:p w14:paraId="00000F1A" w14:textId="77777777" w:rsidR="00970BBD" w:rsidRDefault="003E79B6">
            <w:r>
              <w:rPr>
                <w:sz w:val="20"/>
                <w:szCs w:val="20"/>
              </w:rPr>
              <w:t>Réunion</w:t>
            </w:r>
          </w:p>
        </w:tc>
        <w:tc>
          <w:tcPr>
            <w:tcW w:w="1080" w:type="dxa"/>
          </w:tcPr>
          <w:p w14:paraId="00000F1B" w14:textId="77777777" w:rsidR="00970BBD" w:rsidRDefault="003E79B6">
            <w:r>
              <w:rPr>
                <w:sz w:val="20"/>
                <w:szCs w:val="20"/>
              </w:rPr>
              <w:t>800</w:t>
            </w:r>
          </w:p>
        </w:tc>
        <w:tc>
          <w:tcPr>
            <w:tcW w:w="960" w:type="dxa"/>
          </w:tcPr>
          <w:p w14:paraId="00000F1C" w14:textId="77777777" w:rsidR="00970BBD" w:rsidRDefault="003E79B6">
            <w:r>
              <w:rPr>
                <w:sz w:val="20"/>
                <w:szCs w:val="20"/>
              </w:rPr>
              <w:t>Kit</w:t>
            </w:r>
          </w:p>
        </w:tc>
        <w:tc>
          <w:tcPr>
            <w:tcW w:w="1080" w:type="dxa"/>
          </w:tcPr>
          <w:p w14:paraId="00000F1D" w14:textId="77777777" w:rsidR="00970BBD" w:rsidRDefault="003E79B6">
            <w:r>
              <w:rPr>
                <w:sz w:val="20"/>
                <w:szCs w:val="20"/>
              </w:rPr>
              <w:t>24 months</w:t>
            </w:r>
          </w:p>
        </w:tc>
        <w:tc>
          <w:tcPr>
            <w:tcW w:w="960" w:type="dxa"/>
          </w:tcPr>
          <w:p w14:paraId="00000F1E" w14:textId="77777777" w:rsidR="00970BBD" w:rsidRDefault="003E79B6">
            <w:r>
              <w:rPr>
                <w:sz w:val="20"/>
                <w:szCs w:val="20"/>
              </w:rPr>
              <w:t>72</w:t>
            </w:r>
          </w:p>
        </w:tc>
        <w:tc>
          <w:tcPr>
            <w:tcW w:w="1320" w:type="dxa"/>
          </w:tcPr>
          <w:p w14:paraId="00000F1F" w14:textId="77777777" w:rsidR="00970BBD" w:rsidRDefault="00970BBD"/>
        </w:tc>
      </w:tr>
      <w:tr w:rsidR="00970BBD" w14:paraId="12EDD8AE" w14:textId="77777777">
        <w:tc>
          <w:tcPr>
            <w:tcW w:w="1200" w:type="dxa"/>
          </w:tcPr>
          <w:p w14:paraId="00000F20" w14:textId="77777777" w:rsidR="00970BBD" w:rsidRDefault="00970BBD"/>
        </w:tc>
        <w:tc>
          <w:tcPr>
            <w:tcW w:w="1560" w:type="dxa"/>
          </w:tcPr>
          <w:p w14:paraId="00000F21" w14:textId="77777777" w:rsidR="00970BBD" w:rsidRDefault="00970BBD"/>
        </w:tc>
        <w:tc>
          <w:tcPr>
            <w:tcW w:w="1200" w:type="dxa"/>
          </w:tcPr>
          <w:p w14:paraId="00000F22" w14:textId="77777777" w:rsidR="00970BBD" w:rsidRDefault="00970BBD"/>
        </w:tc>
        <w:tc>
          <w:tcPr>
            <w:tcW w:w="1080" w:type="dxa"/>
          </w:tcPr>
          <w:p w14:paraId="00000F23" w14:textId="77777777" w:rsidR="00970BBD" w:rsidRDefault="00970BBD"/>
        </w:tc>
        <w:tc>
          <w:tcPr>
            <w:tcW w:w="960" w:type="dxa"/>
          </w:tcPr>
          <w:p w14:paraId="00000F24" w14:textId="77777777" w:rsidR="00970BBD" w:rsidRDefault="00970BBD"/>
        </w:tc>
        <w:tc>
          <w:tcPr>
            <w:tcW w:w="1080" w:type="dxa"/>
          </w:tcPr>
          <w:p w14:paraId="00000F25" w14:textId="77777777" w:rsidR="00970BBD" w:rsidRDefault="00970BBD"/>
        </w:tc>
        <w:tc>
          <w:tcPr>
            <w:tcW w:w="960" w:type="dxa"/>
          </w:tcPr>
          <w:p w14:paraId="00000F26" w14:textId="77777777" w:rsidR="00970BBD" w:rsidRDefault="00970BBD"/>
        </w:tc>
        <w:tc>
          <w:tcPr>
            <w:tcW w:w="1320" w:type="dxa"/>
          </w:tcPr>
          <w:p w14:paraId="00000F27" w14:textId="77777777" w:rsidR="00970BBD" w:rsidRDefault="00970BBD"/>
        </w:tc>
      </w:tr>
      <w:tr w:rsidR="00970BBD" w14:paraId="499E51A5" w14:textId="77777777">
        <w:tc>
          <w:tcPr>
            <w:tcW w:w="1200" w:type="dxa"/>
          </w:tcPr>
          <w:p w14:paraId="00000F28" w14:textId="77777777" w:rsidR="00970BBD" w:rsidRDefault="00970BBD"/>
        </w:tc>
        <w:tc>
          <w:tcPr>
            <w:tcW w:w="1560" w:type="dxa"/>
          </w:tcPr>
          <w:p w14:paraId="00000F29" w14:textId="77777777" w:rsidR="00970BBD" w:rsidRDefault="00970BBD"/>
        </w:tc>
        <w:tc>
          <w:tcPr>
            <w:tcW w:w="1200" w:type="dxa"/>
          </w:tcPr>
          <w:p w14:paraId="00000F2A" w14:textId="77777777" w:rsidR="00970BBD" w:rsidRDefault="00970BBD"/>
        </w:tc>
        <w:tc>
          <w:tcPr>
            <w:tcW w:w="1080" w:type="dxa"/>
          </w:tcPr>
          <w:p w14:paraId="00000F2B" w14:textId="77777777" w:rsidR="00970BBD" w:rsidRDefault="00970BBD"/>
        </w:tc>
        <w:tc>
          <w:tcPr>
            <w:tcW w:w="960" w:type="dxa"/>
          </w:tcPr>
          <w:p w14:paraId="00000F2C" w14:textId="77777777" w:rsidR="00970BBD" w:rsidRDefault="00970BBD"/>
        </w:tc>
        <w:tc>
          <w:tcPr>
            <w:tcW w:w="1080" w:type="dxa"/>
          </w:tcPr>
          <w:p w14:paraId="00000F2D" w14:textId="77777777" w:rsidR="00970BBD" w:rsidRDefault="00970BBD"/>
        </w:tc>
        <w:tc>
          <w:tcPr>
            <w:tcW w:w="960" w:type="dxa"/>
          </w:tcPr>
          <w:p w14:paraId="00000F2E" w14:textId="77777777" w:rsidR="00970BBD" w:rsidRDefault="00970BBD"/>
        </w:tc>
        <w:tc>
          <w:tcPr>
            <w:tcW w:w="1320" w:type="dxa"/>
          </w:tcPr>
          <w:p w14:paraId="00000F2F" w14:textId="77777777" w:rsidR="00970BBD" w:rsidRDefault="00970BBD"/>
        </w:tc>
      </w:tr>
    </w:tbl>
    <w:p w14:paraId="00000F30" w14:textId="77777777" w:rsidR="00970BBD" w:rsidRDefault="003E79B6">
      <w:pPr>
        <w:pStyle w:val="Heading2"/>
      </w:pPr>
      <w:bookmarkStart w:id="140" w:name="_Toc224798290"/>
      <w:r>
        <w:t>Verification Schedule</w:t>
      </w:r>
      <w:bookmarkEnd w:id="140"/>
    </w:p>
    <w:p w14:paraId="00000F31" w14:textId="30667BAD" w:rsidR="00970BBD" w:rsidRDefault="003E79B6">
      <w:pPr>
        <w:spacing w:before="80" w:after="80"/>
      </w:pPr>
      <w:r>
        <w:rPr>
          <w:color w:val="000000"/>
        </w:rPr>
        <w:t>Quarterly reconciliation with Logistics Platform data. Physical verification during SIMEX or partner site visits. Discrepancies escalated to SCM Officer within 48 hours. Matrix feeds Minimum Stock Level Table (Annex 8.2-E) and Pre-Positioning Strategy Planning Tool (Annex 8.5-K).</w:t>
      </w:r>
    </w:p>
    <w:tbl>
      <w:tblPr>
        <w:tblStyle w:val="97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59AEF6E3" w14:textId="77777777">
        <w:tc>
          <w:tcPr>
            <w:tcW w:w="3120" w:type="dxa"/>
            <w:shd w:val="clear" w:color="auto" w:fill="D5E8F0"/>
          </w:tcPr>
          <w:p w14:paraId="00000F32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0F33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F34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28425B67" w14:textId="77777777">
        <w:tc>
          <w:tcPr>
            <w:tcW w:w="3120" w:type="dxa"/>
          </w:tcPr>
          <w:p w14:paraId="00000F35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0F3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3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4B93857" w14:textId="77777777">
        <w:tc>
          <w:tcPr>
            <w:tcW w:w="3120" w:type="dxa"/>
          </w:tcPr>
          <w:p w14:paraId="00000F38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0F39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3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20B324BE" w14:textId="77777777">
        <w:tc>
          <w:tcPr>
            <w:tcW w:w="3120" w:type="dxa"/>
          </w:tcPr>
          <w:p w14:paraId="00000F3B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0F3C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3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