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017" w14:textId="77777777" w:rsidR="00970BBD" w:rsidRDefault="003E79B6">
      <w:pPr>
        <w:pStyle w:val="Heading1"/>
        <w:pageBreakBefore/>
      </w:pPr>
      <w:bookmarkStart w:id="156" w:name="_heading=h.bjrz4qntlez9" w:colFirst="0" w:colLast="0"/>
      <w:bookmarkStart w:id="157" w:name="_Toc224798302"/>
      <w:bookmarkEnd w:id="156"/>
      <w:r>
        <w:lastRenderedPageBreak/>
        <w:t>Annex 8.4-B: Logistics Partner Capacity Matrix</w:t>
      </w:r>
      <w:bookmarkEnd w:id="157"/>
    </w:p>
    <w:p w14:paraId="00001018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Mapping logistics partner transport and warehouse capacity across the SADC region.</w:t>
      </w:r>
    </w:p>
    <w:tbl>
      <w:tblPr>
        <w:tblStyle w:val="8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800"/>
        <w:gridCol w:w="1600"/>
        <w:gridCol w:w="1200"/>
        <w:gridCol w:w="1200"/>
        <w:gridCol w:w="2446"/>
      </w:tblGrid>
      <w:tr w:rsidR="00970BBD" w14:paraId="2A331033" w14:textId="77777777"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Partner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970BBD" w14:paraId="04014B0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1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WFP Logistics Cluster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Air/Sea/Road freight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SADC-wide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24-72 hrs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4" w14:textId="77777777" w:rsidR="00970BBD" w:rsidRDefault="00970BBD">
            <w:pPr>
              <w:spacing w:before="40" w:after="40"/>
            </w:pPr>
          </w:p>
        </w:tc>
      </w:tr>
      <w:tr w:rsidR="00970BBD" w14:paraId="40A6E3A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UNHRD [Tier 1 Strategic Partner]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Pre-positioned stock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West/Southern Africa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48-96 hrs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A" w14:textId="77777777" w:rsidR="00970BBD" w:rsidRDefault="00970BBD">
            <w:pPr>
              <w:spacing w:before="40" w:after="40"/>
            </w:pPr>
          </w:p>
        </w:tc>
      </w:tr>
      <w:tr w:rsidR="00970BBD" w14:paraId="5D77DD9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IFRC RLU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Road freight + stock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Southern Africa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24-48 hrs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0" w14:textId="77777777" w:rsidR="00970BBD" w:rsidRDefault="00970BBD">
            <w:pPr>
              <w:spacing w:before="40" w:after="40"/>
            </w:pPr>
          </w:p>
        </w:tc>
      </w:tr>
      <w:tr w:rsidR="00970BBD" w14:paraId="5A7D1A4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UNHAS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Air transport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SADC-wide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Limited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24-48 hrs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6" w14:textId="77777777" w:rsidR="00970BBD" w:rsidRDefault="00970BBD">
            <w:pPr>
              <w:spacing w:before="40" w:after="40"/>
            </w:pPr>
          </w:p>
        </w:tc>
      </w:tr>
      <w:tr w:rsidR="00970BBD" w14:paraId="0C673FD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Commercial Carriers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Road/Rail freight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Country-specific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Varies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C" w14:textId="77777777" w:rsidR="00970BBD" w:rsidRDefault="00970BBD">
            <w:pPr>
              <w:spacing w:before="40" w:after="40"/>
            </w:pPr>
          </w:p>
        </w:tc>
      </w:tr>
      <w:tr w:rsidR="00970BBD" w14:paraId="7008C73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Military (SADC SSBF)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Heavy lift/air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SADC-wide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 approved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72+ hrs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042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