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358" w14:textId="77777777" w:rsidR="00970BBD" w:rsidRDefault="003E79B6">
      <w:pPr>
        <w:pStyle w:val="Heading1"/>
        <w:pageBreakBefore/>
      </w:pPr>
      <w:bookmarkStart w:id="186" w:name="_heading=h.sil9611pwbf5" w:colFirst="0" w:colLast="0"/>
      <w:bookmarkStart w:id="187" w:name="_Toc224798321"/>
      <w:bookmarkEnd w:id="186"/>
      <w:r>
        <w:lastRenderedPageBreak/>
        <w:t>Annex 8.4-P: Driver Behaviour Scoring Methodology</w:t>
      </w:r>
      <w:bookmarkEnd w:id="187"/>
    </w:p>
    <w:p w14:paraId="00001359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Define the composite scoring methodology for driver behaviour monitoring via GPS/telematics data, feeding Fleet Dashboard KPI #8 and informing driver management decisions.</w:t>
      </w:r>
    </w:p>
    <w:p w14:paraId="0000135A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2.5 │ Fleet Dashboard KPI #8 (8.4-N) │ Output: DBS-01</w:t>
      </w:r>
    </w:p>
    <w:p w14:paraId="0000135B" w14:textId="77777777" w:rsidR="00970BBD" w:rsidRDefault="003E79B6">
      <w:pPr>
        <w:pStyle w:val="Heading2"/>
      </w:pPr>
      <w:bookmarkStart w:id="188" w:name="_Toc224798322"/>
      <w:r>
        <w:t>Scoring Components</w:t>
      </w:r>
      <w:bookmarkEnd w:id="188"/>
    </w:p>
    <w:tbl>
      <w:tblPr>
        <w:tblStyle w:val="68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160"/>
        <w:gridCol w:w="2400"/>
        <w:gridCol w:w="2400"/>
        <w:gridCol w:w="1800"/>
      </w:tblGrid>
      <w:tr w:rsidR="00970BBD" w14:paraId="7067521B" w14:textId="77777777">
        <w:tc>
          <w:tcPr>
            <w:tcW w:w="600" w:type="dxa"/>
            <w:shd w:val="clear" w:color="auto" w:fill="D5E8F0"/>
          </w:tcPr>
          <w:p w14:paraId="0000135C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160" w:type="dxa"/>
            <w:shd w:val="clear" w:color="auto" w:fill="D5E8F0"/>
          </w:tcPr>
          <w:p w14:paraId="0000135D" w14:textId="77777777" w:rsidR="00970BBD" w:rsidRDefault="003E79B6">
            <w:r>
              <w:rPr>
                <w:b/>
                <w:bCs/>
                <w:sz w:val="20"/>
                <w:szCs w:val="20"/>
              </w:rPr>
              <w:t>Component (Weight)</w:t>
            </w:r>
          </w:p>
        </w:tc>
        <w:tc>
          <w:tcPr>
            <w:tcW w:w="2400" w:type="dxa"/>
            <w:shd w:val="clear" w:color="auto" w:fill="D5E8F0"/>
          </w:tcPr>
          <w:p w14:paraId="0000135E" w14:textId="77777777" w:rsidR="00970BBD" w:rsidRDefault="003E79B6">
            <w:r>
              <w:rPr>
                <w:b/>
                <w:bCs/>
                <w:sz w:val="20"/>
                <w:szCs w:val="20"/>
              </w:rPr>
              <w:t>Good (10 pts)</w:t>
            </w:r>
          </w:p>
        </w:tc>
        <w:tc>
          <w:tcPr>
            <w:tcW w:w="2400" w:type="dxa"/>
            <w:shd w:val="clear" w:color="auto" w:fill="D5E8F0"/>
          </w:tcPr>
          <w:p w14:paraId="0000135F" w14:textId="77777777" w:rsidR="00970BBD" w:rsidRDefault="003E79B6">
            <w:r>
              <w:rPr>
                <w:b/>
                <w:bCs/>
                <w:sz w:val="20"/>
                <w:szCs w:val="20"/>
              </w:rPr>
              <w:t>Poor (0 pts)</w:t>
            </w:r>
          </w:p>
        </w:tc>
        <w:tc>
          <w:tcPr>
            <w:tcW w:w="1800" w:type="dxa"/>
            <w:shd w:val="clear" w:color="auto" w:fill="D5E8F0"/>
          </w:tcPr>
          <w:p w14:paraId="00001360" w14:textId="77777777" w:rsidR="00970BBD" w:rsidRDefault="003E79B6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</w:tr>
      <w:tr w:rsidR="00970BBD" w14:paraId="46C5CE4B" w14:textId="77777777">
        <w:tc>
          <w:tcPr>
            <w:tcW w:w="600" w:type="dxa"/>
          </w:tcPr>
          <w:p w14:paraId="00001361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00001362" w14:textId="77777777" w:rsidR="00970BBD" w:rsidRDefault="003E79B6">
            <w:r>
              <w:rPr>
                <w:sz w:val="20"/>
                <w:szCs w:val="20"/>
              </w:rPr>
              <w:t>Speed Compliance (25%)</w:t>
            </w:r>
          </w:p>
        </w:tc>
        <w:tc>
          <w:tcPr>
            <w:tcW w:w="2400" w:type="dxa"/>
          </w:tcPr>
          <w:p w14:paraId="00001363" w14:textId="77777777" w:rsidR="00970BBD" w:rsidRDefault="003E79B6">
            <w:r>
              <w:rPr>
                <w:sz w:val="20"/>
                <w:szCs w:val="20"/>
              </w:rPr>
              <w:t>No speeding events</w:t>
            </w:r>
          </w:p>
        </w:tc>
        <w:tc>
          <w:tcPr>
            <w:tcW w:w="2400" w:type="dxa"/>
          </w:tcPr>
          <w:p w14:paraId="00001364" w14:textId="77777777" w:rsidR="00970BBD" w:rsidRDefault="00000000">
            <w:sdt>
              <w:sdtPr>
                <w:tag w:val="goog_rdk_645"/>
                <w:id w:val="121194118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≥5 events per 100 km</w:t>
                </w:r>
              </w:sdtContent>
            </w:sdt>
          </w:p>
        </w:tc>
        <w:tc>
          <w:tcPr>
            <w:tcW w:w="1800" w:type="dxa"/>
          </w:tcPr>
          <w:p w14:paraId="00001365" w14:textId="77777777" w:rsidR="00970BBD" w:rsidRDefault="003E79B6">
            <w:r>
              <w:rPr>
                <w:sz w:val="20"/>
                <w:szCs w:val="20"/>
              </w:rPr>
              <w:t>GPS/Telematics</w:t>
            </w:r>
          </w:p>
        </w:tc>
      </w:tr>
      <w:tr w:rsidR="00970BBD" w14:paraId="2D87F015" w14:textId="77777777">
        <w:tc>
          <w:tcPr>
            <w:tcW w:w="600" w:type="dxa"/>
          </w:tcPr>
          <w:p w14:paraId="00001366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00001367" w14:textId="77777777" w:rsidR="00970BBD" w:rsidRDefault="003E79B6">
            <w:r>
              <w:rPr>
                <w:sz w:val="20"/>
                <w:szCs w:val="20"/>
              </w:rPr>
              <w:t>Harsh Braking (20%)</w:t>
            </w:r>
          </w:p>
        </w:tc>
        <w:tc>
          <w:tcPr>
            <w:tcW w:w="2400" w:type="dxa"/>
          </w:tcPr>
          <w:p w14:paraId="00001368" w14:textId="77777777" w:rsidR="00970BBD" w:rsidRDefault="00000000">
            <w:sdt>
              <w:sdtPr>
                <w:tag w:val="goog_rdk_646"/>
                <w:id w:val="169587996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≤1 event per 100 km</w:t>
                </w:r>
              </w:sdtContent>
            </w:sdt>
          </w:p>
        </w:tc>
        <w:tc>
          <w:tcPr>
            <w:tcW w:w="2400" w:type="dxa"/>
          </w:tcPr>
          <w:p w14:paraId="00001369" w14:textId="77777777" w:rsidR="00970BBD" w:rsidRDefault="00000000">
            <w:sdt>
              <w:sdtPr>
                <w:tag w:val="goog_rdk_647"/>
                <w:id w:val="12914505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≥5 events per 100 km</w:t>
                </w:r>
              </w:sdtContent>
            </w:sdt>
          </w:p>
        </w:tc>
        <w:tc>
          <w:tcPr>
            <w:tcW w:w="1800" w:type="dxa"/>
          </w:tcPr>
          <w:p w14:paraId="0000136A" w14:textId="77777777" w:rsidR="00970BBD" w:rsidRDefault="003E79B6">
            <w:r>
              <w:rPr>
                <w:sz w:val="20"/>
                <w:szCs w:val="20"/>
              </w:rPr>
              <w:t>Accelerometer</w:t>
            </w:r>
          </w:p>
        </w:tc>
      </w:tr>
      <w:tr w:rsidR="00970BBD" w14:paraId="5312317D" w14:textId="77777777">
        <w:tc>
          <w:tcPr>
            <w:tcW w:w="600" w:type="dxa"/>
          </w:tcPr>
          <w:p w14:paraId="0000136B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0000136C" w14:textId="77777777" w:rsidR="00970BBD" w:rsidRDefault="003E79B6">
            <w:r>
              <w:rPr>
                <w:sz w:val="20"/>
                <w:szCs w:val="20"/>
              </w:rPr>
              <w:t>Harsh Acceleration (15%)</w:t>
            </w:r>
          </w:p>
        </w:tc>
        <w:tc>
          <w:tcPr>
            <w:tcW w:w="2400" w:type="dxa"/>
          </w:tcPr>
          <w:p w14:paraId="0000136D" w14:textId="77777777" w:rsidR="00970BBD" w:rsidRDefault="00000000">
            <w:sdt>
              <w:sdtPr>
                <w:tag w:val="goog_rdk_648"/>
                <w:id w:val="18639049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≤1 event per 100 km</w:t>
                </w:r>
              </w:sdtContent>
            </w:sdt>
          </w:p>
        </w:tc>
        <w:tc>
          <w:tcPr>
            <w:tcW w:w="2400" w:type="dxa"/>
          </w:tcPr>
          <w:p w14:paraId="0000136E" w14:textId="77777777" w:rsidR="00970BBD" w:rsidRDefault="00000000">
            <w:sdt>
              <w:sdtPr>
                <w:tag w:val="goog_rdk_649"/>
                <w:id w:val="-17500813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≥5 events per 100 km</w:t>
                </w:r>
              </w:sdtContent>
            </w:sdt>
          </w:p>
        </w:tc>
        <w:tc>
          <w:tcPr>
            <w:tcW w:w="1800" w:type="dxa"/>
          </w:tcPr>
          <w:p w14:paraId="0000136F" w14:textId="77777777" w:rsidR="00970BBD" w:rsidRDefault="003E79B6">
            <w:r>
              <w:rPr>
                <w:sz w:val="20"/>
                <w:szCs w:val="20"/>
              </w:rPr>
              <w:t>Accelerometer</w:t>
            </w:r>
          </w:p>
        </w:tc>
      </w:tr>
      <w:tr w:rsidR="00970BBD" w14:paraId="7C017CC5" w14:textId="77777777">
        <w:tc>
          <w:tcPr>
            <w:tcW w:w="600" w:type="dxa"/>
          </w:tcPr>
          <w:p w14:paraId="00001370" w14:textId="77777777" w:rsidR="00970BBD" w:rsidRDefault="003E79B6">
            <w:r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00001371" w14:textId="77777777" w:rsidR="00970BBD" w:rsidRDefault="003E79B6">
            <w:r>
              <w:rPr>
                <w:sz w:val="20"/>
                <w:szCs w:val="20"/>
              </w:rPr>
              <w:t>Idle Time (15%)</w:t>
            </w:r>
          </w:p>
        </w:tc>
        <w:tc>
          <w:tcPr>
            <w:tcW w:w="2400" w:type="dxa"/>
          </w:tcPr>
          <w:p w14:paraId="00001372" w14:textId="77777777" w:rsidR="00970BBD" w:rsidRDefault="00000000">
            <w:sdt>
              <w:sdtPr>
                <w:tag w:val="goog_rdk_650"/>
                <w:id w:val="-20359401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≤5% of driving time</w:t>
                </w:r>
              </w:sdtContent>
            </w:sdt>
          </w:p>
        </w:tc>
        <w:tc>
          <w:tcPr>
            <w:tcW w:w="2400" w:type="dxa"/>
          </w:tcPr>
          <w:p w14:paraId="00001373" w14:textId="77777777" w:rsidR="00970BBD" w:rsidRDefault="00000000">
            <w:sdt>
              <w:sdtPr>
                <w:tag w:val="goog_rdk_651"/>
                <w:id w:val="172350217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≥20% of driving time</w:t>
                </w:r>
              </w:sdtContent>
            </w:sdt>
          </w:p>
        </w:tc>
        <w:tc>
          <w:tcPr>
            <w:tcW w:w="1800" w:type="dxa"/>
          </w:tcPr>
          <w:p w14:paraId="00001374" w14:textId="77777777" w:rsidR="00970BBD" w:rsidRDefault="003E79B6">
            <w:r>
              <w:rPr>
                <w:sz w:val="20"/>
                <w:szCs w:val="20"/>
              </w:rPr>
              <w:t>Engine data</w:t>
            </w:r>
          </w:p>
        </w:tc>
      </w:tr>
      <w:tr w:rsidR="00970BBD" w14:paraId="601C9524" w14:textId="77777777">
        <w:tc>
          <w:tcPr>
            <w:tcW w:w="600" w:type="dxa"/>
          </w:tcPr>
          <w:p w14:paraId="00001375" w14:textId="77777777" w:rsidR="00970BBD" w:rsidRDefault="003E79B6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00001376" w14:textId="77777777" w:rsidR="00970BBD" w:rsidRDefault="003E79B6">
            <w:r>
              <w:rPr>
                <w:sz w:val="20"/>
                <w:szCs w:val="20"/>
              </w:rPr>
              <w:t>Rest Compliance (15%)</w:t>
            </w:r>
          </w:p>
        </w:tc>
        <w:tc>
          <w:tcPr>
            <w:tcW w:w="2400" w:type="dxa"/>
          </w:tcPr>
          <w:p w14:paraId="00001377" w14:textId="77777777" w:rsidR="00970BBD" w:rsidRDefault="003E79B6">
            <w:r>
              <w:rPr>
                <w:sz w:val="20"/>
                <w:szCs w:val="20"/>
              </w:rPr>
              <w:t>All mandated breaks taken</w:t>
            </w:r>
          </w:p>
        </w:tc>
        <w:tc>
          <w:tcPr>
            <w:tcW w:w="2400" w:type="dxa"/>
          </w:tcPr>
          <w:p w14:paraId="00001378" w14:textId="77777777" w:rsidR="00970BBD" w:rsidRDefault="003E79B6">
            <w:r>
              <w:rPr>
                <w:sz w:val="20"/>
                <w:szCs w:val="20"/>
              </w:rPr>
              <w:t>Missed break(s)</w:t>
            </w:r>
          </w:p>
        </w:tc>
        <w:tc>
          <w:tcPr>
            <w:tcW w:w="1800" w:type="dxa"/>
          </w:tcPr>
          <w:p w14:paraId="00001379" w14:textId="77777777" w:rsidR="00970BBD" w:rsidRDefault="003E79B6">
            <w:r>
              <w:rPr>
                <w:sz w:val="20"/>
                <w:szCs w:val="20"/>
              </w:rPr>
              <w:t>GPS + driver log</w:t>
            </w:r>
          </w:p>
        </w:tc>
      </w:tr>
      <w:tr w:rsidR="00970BBD" w14:paraId="43925E6B" w14:textId="77777777">
        <w:tc>
          <w:tcPr>
            <w:tcW w:w="600" w:type="dxa"/>
          </w:tcPr>
          <w:p w14:paraId="0000137A" w14:textId="77777777" w:rsidR="00970BBD" w:rsidRDefault="003E79B6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</w:tcPr>
          <w:p w14:paraId="0000137B" w14:textId="77777777" w:rsidR="00970BBD" w:rsidRDefault="003E79B6">
            <w:r>
              <w:rPr>
                <w:sz w:val="20"/>
                <w:szCs w:val="20"/>
              </w:rPr>
              <w:t>Seatbelt Usage (10%)</w:t>
            </w:r>
          </w:p>
        </w:tc>
        <w:tc>
          <w:tcPr>
            <w:tcW w:w="2400" w:type="dxa"/>
          </w:tcPr>
          <w:p w14:paraId="0000137C" w14:textId="77777777" w:rsidR="00970BBD" w:rsidRDefault="003E79B6">
            <w:r>
              <w:rPr>
                <w:sz w:val="20"/>
                <w:szCs w:val="20"/>
              </w:rPr>
              <w:t>100% compliance</w:t>
            </w:r>
          </w:p>
        </w:tc>
        <w:tc>
          <w:tcPr>
            <w:tcW w:w="2400" w:type="dxa"/>
          </w:tcPr>
          <w:p w14:paraId="0000137D" w14:textId="77777777" w:rsidR="00970BBD" w:rsidRDefault="003E79B6">
            <w:r>
              <w:rPr>
                <w:sz w:val="20"/>
                <w:szCs w:val="20"/>
              </w:rPr>
              <w:t>Any non-compliance</w:t>
            </w:r>
          </w:p>
        </w:tc>
        <w:tc>
          <w:tcPr>
            <w:tcW w:w="1800" w:type="dxa"/>
          </w:tcPr>
          <w:p w14:paraId="0000137E" w14:textId="77777777" w:rsidR="00970BBD" w:rsidRDefault="003E79B6">
            <w:r>
              <w:rPr>
                <w:sz w:val="20"/>
                <w:szCs w:val="20"/>
              </w:rPr>
              <w:t>Seatbelt sensor</w:t>
            </w:r>
          </w:p>
        </w:tc>
      </w:tr>
    </w:tbl>
    <w:p w14:paraId="0000137F" w14:textId="77777777" w:rsidR="00970BBD" w:rsidRDefault="003E79B6">
      <w:pPr>
        <w:pStyle w:val="Heading2"/>
      </w:pPr>
      <w:bookmarkStart w:id="189" w:name="_Toc224798323"/>
      <w:r>
        <w:t>Score Thresholds</w:t>
      </w:r>
      <w:bookmarkEnd w:id="189"/>
    </w:p>
    <w:tbl>
      <w:tblPr>
        <w:tblStyle w:val="67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780"/>
        <w:gridCol w:w="1560"/>
        <w:gridCol w:w="1560"/>
        <w:gridCol w:w="3120"/>
      </w:tblGrid>
      <w:tr w:rsidR="00970BBD" w14:paraId="613D0EA1" w14:textId="77777777">
        <w:tc>
          <w:tcPr>
            <w:tcW w:w="2340" w:type="dxa"/>
            <w:shd w:val="clear" w:color="auto" w:fill="D5E8F0"/>
          </w:tcPr>
          <w:p w14:paraId="00001380" w14:textId="77777777" w:rsidR="00970BBD" w:rsidRDefault="003E79B6">
            <w:r>
              <w:rPr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2340" w:type="dxa"/>
            <w:gridSpan w:val="2"/>
            <w:shd w:val="clear" w:color="auto" w:fill="D5E8F0"/>
          </w:tcPr>
          <w:p w14:paraId="00001381" w14:textId="77777777" w:rsidR="00970BBD" w:rsidRDefault="003E79B6">
            <w:r>
              <w:rPr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4680" w:type="dxa"/>
            <w:gridSpan w:val="2"/>
            <w:shd w:val="clear" w:color="auto" w:fill="D5E8F0"/>
          </w:tcPr>
          <w:p w14:paraId="00001383" w14:textId="77777777" w:rsidR="00970BBD" w:rsidRDefault="003E79B6"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970BBD" w14:paraId="7E671592" w14:textId="77777777">
        <w:tc>
          <w:tcPr>
            <w:tcW w:w="2340" w:type="dxa"/>
          </w:tcPr>
          <w:p w14:paraId="00001385" w14:textId="77777777" w:rsidR="00970BBD" w:rsidRDefault="003E79B6">
            <w:r>
              <w:rPr>
                <w:sz w:val="20"/>
                <w:szCs w:val="20"/>
              </w:rPr>
              <w:t>80–100</w:t>
            </w:r>
          </w:p>
        </w:tc>
        <w:tc>
          <w:tcPr>
            <w:tcW w:w="2340" w:type="dxa"/>
            <w:gridSpan w:val="2"/>
          </w:tcPr>
          <w:p w14:paraId="00001386" w14:textId="77777777" w:rsidR="00970BBD" w:rsidRDefault="003E79B6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4680" w:type="dxa"/>
            <w:gridSpan w:val="2"/>
          </w:tcPr>
          <w:p w14:paraId="00001388" w14:textId="77777777" w:rsidR="00970BBD" w:rsidRDefault="003E79B6">
            <w:r>
              <w:rPr>
                <w:sz w:val="20"/>
                <w:szCs w:val="20"/>
              </w:rPr>
              <w:t>Recognition; priority assignment for long-haul missions</w:t>
            </w:r>
          </w:p>
        </w:tc>
      </w:tr>
      <w:tr w:rsidR="00970BBD" w14:paraId="53B36F22" w14:textId="77777777">
        <w:tc>
          <w:tcPr>
            <w:tcW w:w="2340" w:type="dxa"/>
          </w:tcPr>
          <w:p w14:paraId="0000138A" w14:textId="77777777" w:rsidR="00970BBD" w:rsidRDefault="003E79B6">
            <w:r>
              <w:rPr>
                <w:sz w:val="20"/>
                <w:szCs w:val="20"/>
              </w:rPr>
              <w:t>60–79</w:t>
            </w:r>
          </w:p>
        </w:tc>
        <w:tc>
          <w:tcPr>
            <w:tcW w:w="2340" w:type="dxa"/>
            <w:gridSpan w:val="2"/>
          </w:tcPr>
          <w:p w14:paraId="0000138B" w14:textId="77777777" w:rsidR="00970BBD" w:rsidRDefault="003E79B6">
            <w:r>
              <w:rPr>
                <w:sz w:val="20"/>
                <w:szCs w:val="20"/>
              </w:rPr>
              <w:t>Satisfactory</w:t>
            </w:r>
          </w:p>
        </w:tc>
        <w:tc>
          <w:tcPr>
            <w:tcW w:w="4680" w:type="dxa"/>
            <w:gridSpan w:val="2"/>
          </w:tcPr>
          <w:p w14:paraId="0000138D" w14:textId="77777777" w:rsidR="00970BBD" w:rsidRDefault="003E79B6">
            <w:r>
              <w:rPr>
                <w:sz w:val="20"/>
                <w:szCs w:val="20"/>
              </w:rPr>
              <w:t>Standard duties; monitor trends</w:t>
            </w:r>
          </w:p>
        </w:tc>
      </w:tr>
      <w:tr w:rsidR="00970BBD" w14:paraId="25BB572D" w14:textId="77777777">
        <w:tc>
          <w:tcPr>
            <w:tcW w:w="2340" w:type="dxa"/>
          </w:tcPr>
          <w:p w14:paraId="0000138F" w14:textId="77777777" w:rsidR="00970BBD" w:rsidRDefault="003E79B6">
            <w:r>
              <w:rPr>
                <w:sz w:val="20"/>
                <w:szCs w:val="20"/>
              </w:rPr>
              <w:t>40–59</w:t>
            </w:r>
          </w:p>
        </w:tc>
        <w:tc>
          <w:tcPr>
            <w:tcW w:w="2340" w:type="dxa"/>
            <w:gridSpan w:val="2"/>
          </w:tcPr>
          <w:p w14:paraId="00001390" w14:textId="77777777" w:rsidR="00970BBD" w:rsidRDefault="003E79B6">
            <w:r>
              <w:rPr>
                <w:sz w:val="20"/>
                <w:szCs w:val="20"/>
              </w:rPr>
              <w:t>Needs Improvement</w:t>
            </w:r>
          </w:p>
        </w:tc>
        <w:tc>
          <w:tcPr>
            <w:tcW w:w="4680" w:type="dxa"/>
            <w:gridSpan w:val="2"/>
          </w:tcPr>
          <w:p w14:paraId="00001392" w14:textId="77777777" w:rsidR="00970BBD" w:rsidRDefault="003E79B6">
            <w:r>
              <w:rPr>
                <w:sz w:val="20"/>
                <w:szCs w:val="20"/>
              </w:rPr>
              <w:t>Mandatory refresher training within 30 days</w:t>
            </w:r>
          </w:p>
        </w:tc>
      </w:tr>
      <w:tr w:rsidR="00970BBD" w14:paraId="1F0C1B70" w14:textId="77777777">
        <w:tc>
          <w:tcPr>
            <w:tcW w:w="2340" w:type="dxa"/>
          </w:tcPr>
          <w:p w14:paraId="00001394" w14:textId="77777777" w:rsidR="00970BBD" w:rsidRDefault="003E79B6">
            <w:r>
              <w:rPr>
                <w:sz w:val="20"/>
                <w:szCs w:val="20"/>
              </w:rPr>
              <w:t>&lt;40</w:t>
            </w:r>
          </w:p>
        </w:tc>
        <w:tc>
          <w:tcPr>
            <w:tcW w:w="2340" w:type="dxa"/>
            <w:gridSpan w:val="2"/>
          </w:tcPr>
          <w:p w14:paraId="00001395" w14:textId="77777777" w:rsidR="00970BBD" w:rsidRDefault="003E79B6">
            <w:r>
              <w:rPr>
                <w:sz w:val="20"/>
                <w:szCs w:val="20"/>
              </w:rPr>
              <w:t>Unsatisfactory</w:t>
            </w:r>
          </w:p>
        </w:tc>
        <w:tc>
          <w:tcPr>
            <w:tcW w:w="4680" w:type="dxa"/>
            <w:gridSpan w:val="2"/>
          </w:tcPr>
          <w:p w14:paraId="00001397" w14:textId="77777777" w:rsidR="00970BBD" w:rsidRDefault="003E79B6">
            <w:r>
              <w:rPr>
                <w:sz w:val="20"/>
                <w:szCs w:val="20"/>
              </w:rPr>
              <w:t>Grounded pending retraining and assessment</w:t>
            </w:r>
          </w:p>
        </w:tc>
      </w:tr>
      <w:tr w:rsidR="00970BBD" w14:paraId="2E85531B" w14:textId="77777777">
        <w:tc>
          <w:tcPr>
            <w:tcW w:w="3120" w:type="dxa"/>
            <w:gridSpan w:val="2"/>
            <w:shd w:val="clear" w:color="auto" w:fill="D5E8F0"/>
          </w:tcPr>
          <w:p w14:paraId="00001399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gridSpan w:val="2"/>
            <w:shd w:val="clear" w:color="auto" w:fill="D5E8F0"/>
          </w:tcPr>
          <w:p w14:paraId="0000139B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39D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4BD20E39" w14:textId="77777777">
        <w:tc>
          <w:tcPr>
            <w:tcW w:w="3120" w:type="dxa"/>
            <w:gridSpan w:val="2"/>
          </w:tcPr>
          <w:p w14:paraId="0000139E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  <w:gridSpan w:val="2"/>
          </w:tcPr>
          <w:p w14:paraId="000013A0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3A2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54786B42" w14:textId="77777777">
        <w:tc>
          <w:tcPr>
            <w:tcW w:w="3120" w:type="dxa"/>
            <w:gridSpan w:val="2"/>
          </w:tcPr>
          <w:p w14:paraId="000013A3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  <w:gridSpan w:val="2"/>
          </w:tcPr>
          <w:p w14:paraId="000013A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3A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2AB7B8EA" w14:textId="77777777">
        <w:tc>
          <w:tcPr>
            <w:tcW w:w="3120" w:type="dxa"/>
            <w:gridSpan w:val="2"/>
          </w:tcPr>
          <w:p w14:paraId="000013A8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  <w:gridSpan w:val="2"/>
          </w:tcPr>
          <w:p w14:paraId="000013A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3AC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