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2E3" w14:textId="77777777" w:rsidR="00970BBD" w:rsidRDefault="003E79B6">
      <w:pPr>
        <w:pStyle w:val="Heading1"/>
        <w:pageBreakBefore/>
      </w:pPr>
      <w:bookmarkStart w:id="184" w:name="_heading=h.5412lf7nre4j" w:colFirst="0" w:colLast="0"/>
      <w:bookmarkStart w:id="185" w:name="_Toc224798320"/>
      <w:bookmarkEnd w:id="184"/>
      <w:r>
        <w:lastRenderedPageBreak/>
        <w:t>Annex 8.4-Q: Cross-Border Logistics Checklist (SOP 4.4 Aligned)</w:t>
      </w:r>
      <w:bookmarkEnd w:id="185"/>
    </w:p>
    <w:p w14:paraId="000012E4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Standardised checklist for cross-border logistics movements aligned with SOP Volume 4 Section 4.4 (Transboundary Cooperation), SADC Guidelines for Movement of Humanitarian Personnel and Relief Consignments (2022), and UNDAC Handbook 8th Edition.</w:t>
      </w:r>
    </w:p>
    <w:p w14:paraId="000012E5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5.5 │ Volume 4 SOP 4.4 │ Output: CBL-CHK-01</w:t>
      </w:r>
    </w:p>
    <w:tbl>
      <w:tblPr>
        <w:tblStyle w:val="69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520"/>
        <w:gridCol w:w="1560"/>
        <w:gridCol w:w="1560"/>
        <w:gridCol w:w="1560"/>
        <w:gridCol w:w="1560"/>
      </w:tblGrid>
      <w:tr w:rsidR="00970BBD" w14:paraId="54DD4986" w14:textId="77777777">
        <w:tc>
          <w:tcPr>
            <w:tcW w:w="600" w:type="dxa"/>
            <w:shd w:val="clear" w:color="auto" w:fill="D5E8F0"/>
          </w:tcPr>
          <w:p w14:paraId="000012E6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080" w:type="dxa"/>
            <w:gridSpan w:val="2"/>
            <w:shd w:val="clear" w:color="auto" w:fill="D5E8F0"/>
          </w:tcPr>
          <w:p w14:paraId="000012E7" w14:textId="77777777" w:rsidR="00970BBD" w:rsidRDefault="003E79B6">
            <w:r>
              <w:rPr>
                <w:b/>
                <w:bCs/>
                <w:sz w:val="20"/>
                <w:szCs w:val="20"/>
              </w:rPr>
              <w:t>Action Item</w:t>
            </w:r>
          </w:p>
        </w:tc>
        <w:tc>
          <w:tcPr>
            <w:tcW w:w="1560" w:type="dxa"/>
            <w:shd w:val="clear" w:color="auto" w:fill="D5E8F0"/>
          </w:tcPr>
          <w:p w14:paraId="000012E9" w14:textId="77777777" w:rsidR="00970BBD" w:rsidRDefault="003E79B6">
            <w:r>
              <w:rPr>
                <w:b/>
                <w:bCs/>
                <w:sz w:val="20"/>
                <w:szCs w:val="20"/>
              </w:rPr>
              <w:t>Responsible</w:t>
            </w:r>
          </w:p>
        </w:tc>
        <w:tc>
          <w:tcPr>
            <w:tcW w:w="1560" w:type="dxa"/>
            <w:shd w:val="clear" w:color="auto" w:fill="D5E8F0"/>
          </w:tcPr>
          <w:p w14:paraId="000012EA" w14:textId="77777777" w:rsidR="00970BBD" w:rsidRDefault="003E79B6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60" w:type="dxa"/>
            <w:shd w:val="clear" w:color="auto" w:fill="D5E8F0"/>
          </w:tcPr>
          <w:p w14:paraId="000012EB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485A8B1F" w14:textId="77777777">
        <w:tc>
          <w:tcPr>
            <w:tcW w:w="600" w:type="dxa"/>
          </w:tcPr>
          <w:p w14:paraId="000012EC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4080" w:type="dxa"/>
            <w:gridSpan w:val="2"/>
          </w:tcPr>
          <w:p w14:paraId="000012ED" w14:textId="77777777" w:rsidR="00970BBD" w:rsidRDefault="003E79B6">
            <w:r>
              <w:rPr>
                <w:sz w:val="20"/>
                <w:szCs w:val="20"/>
              </w:rPr>
              <w:t>CBCC activation confirmed (SOP 4.4 Phase 1)</w:t>
            </w:r>
          </w:p>
        </w:tc>
        <w:tc>
          <w:tcPr>
            <w:tcW w:w="1560" w:type="dxa"/>
          </w:tcPr>
          <w:p w14:paraId="000012EF" w14:textId="77777777" w:rsidR="00970BBD" w:rsidRDefault="003E79B6">
            <w:r>
              <w:rPr>
                <w:sz w:val="20"/>
                <w:szCs w:val="20"/>
              </w:rPr>
              <w:t>SHOC Director</w:t>
            </w:r>
          </w:p>
        </w:tc>
        <w:tc>
          <w:tcPr>
            <w:tcW w:w="1560" w:type="dxa"/>
          </w:tcPr>
          <w:p w14:paraId="000012F0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2F1" w14:textId="77777777" w:rsidR="00970BBD" w:rsidRDefault="00970BBD"/>
        </w:tc>
      </w:tr>
      <w:tr w:rsidR="00970BBD" w14:paraId="5497FE40" w14:textId="77777777">
        <w:tc>
          <w:tcPr>
            <w:tcW w:w="600" w:type="dxa"/>
          </w:tcPr>
          <w:p w14:paraId="000012F2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4080" w:type="dxa"/>
            <w:gridSpan w:val="2"/>
          </w:tcPr>
          <w:p w14:paraId="000012F3" w14:textId="77777777" w:rsidR="00970BBD" w:rsidRDefault="003E79B6">
            <w:r>
              <w:rPr>
                <w:sz w:val="20"/>
                <w:szCs w:val="20"/>
              </w:rPr>
              <w:t>Corridor status verified via Corridor Status Matrix (8.4-A)</w:t>
            </w:r>
          </w:p>
        </w:tc>
        <w:tc>
          <w:tcPr>
            <w:tcW w:w="1560" w:type="dxa"/>
          </w:tcPr>
          <w:p w14:paraId="000012F5" w14:textId="77777777" w:rsidR="00970BBD" w:rsidRDefault="003E79B6">
            <w:r>
              <w:rPr>
                <w:sz w:val="20"/>
                <w:szCs w:val="20"/>
              </w:rPr>
              <w:t>SCM Officer</w:t>
            </w:r>
          </w:p>
        </w:tc>
        <w:tc>
          <w:tcPr>
            <w:tcW w:w="1560" w:type="dxa"/>
          </w:tcPr>
          <w:p w14:paraId="000012F6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2F7" w14:textId="77777777" w:rsidR="00970BBD" w:rsidRDefault="00970BBD"/>
        </w:tc>
      </w:tr>
      <w:tr w:rsidR="00970BBD" w14:paraId="6601BCDB" w14:textId="77777777">
        <w:tc>
          <w:tcPr>
            <w:tcW w:w="600" w:type="dxa"/>
          </w:tcPr>
          <w:p w14:paraId="000012F8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4080" w:type="dxa"/>
            <w:gridSpan w:val="2"/>
          </w:tcPr>
          <w:p w14:paraId="000012F9" w14:textId="77777777" w:rsidR="00970BBD" w:rsidRDefault="003E79B6">
            <w:r>
              <w:rPr>
                <w:sz w:val="20"/>
                <w:szCs w:val="20"/>
              </w:rPr>
              <w:t>Customs pre-clearance initiated per destination country</w:t>
            </w:r>
          </w:p>
        </w:tc>
        <w:tc>
          <w:tcPr>
            <w:tcW w:w="1560" w:type="dxa"/>
          </w:tcPr>
          <w:p w14:paraId="000012FB" w14:textId="77777777" w:rsidR="00970BBD" w:rsidRDefault="003E79B6">
            <w:r>
              <w:rPr>
                <w:sz w:val="20"/>
                <w:szCs w:val="20"/>
              </w:rPr>
              <w:t>Logistics Officer</w:t>
            </w:r>
          </w:p>
        </w:tc>
        <w:tc>
          <w:tcPr>
            <w:tcW w:w="1560" w:type="dxa"/>
          </w:tcPr>
          <w:p w14:paraId="000012FC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2FD" w14:textId="77777777" w:rsidR="00970BBD" w:rsidRDefault="00970BBD"/>
        </w:tc>
      </w:tr>
      <w:tr w:rsidR="00970BBD" w14:paraId="6BB71511" w14:textId="77777777">
        <w:tc>
          <w:tcPr>
            <w:tcW w:w="600" w:type="dxa"/>
          </w:tcPr>
          <w:p w14:paraId="000012FE" w14:textId="77777777" w:rsidR="00970BBD" w:rsidRDefault="003E79B6">
            <w:r>
              <w:rPr>
                <w:sz w:val="20"/>
                <w:szCs w:val="20"/>
              </w:rPr>
              <w:t>4</w:t>
            </w:r>
          </w:p>
        </w:tc>
        <w:tc>
          <w:tcPr>
            <w:tcW w:w="4080" w:type="dxa"/>
            <w:gridSpan w:val="2"/>
          </w:tcPr>
          <w:p w14:paraId="000012FF" w14:textId="77777777" w:rsidR="00970BBD" w:rsidRDefault="003E79B6">
            <w:r>
              <w:rPr>
                <w:sz w:val="20"/>
                <w:szCs w:val="20"/>
              </w:rPr>
              <w:t>SADC humanitarian movement credentials issued</w:t>
            </w:r>
          </w:p>
        </w:tc>
        <w:tc>
          <w:tcPr>
            <w:tcW w:w="1560" w:type="dxa"/>
          </w:tcPr>
          <w:p w14:paraId="00001301" w14:textId="77777777" w:rsidR="00970BBD" w:rsidRDefault="003E79B6">
            <w:r>
              <w:rPr>
                <w:sz w:val="20"/>
                <w:szCs w:val="20"/>
              </w:rPr>
              <w:t>Admin Officer</w:t>
            </w:r>
          </w:p>
        </w:tc>
        <w:tc>
          <w:tcPr>
            <w:tcW w:w="1560" w:type="dxa"/>
          </w:tcPr>
          <w:p w14:paraId="00001302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03" w14:textId="77777777" w:rsidR="00970BBD" w:rsidRDefault="00970BBD"/>
        </w:tc>
      </w:tr>
      <w:tr w:rsidR="00970BBD" w14:paraId="69B02283" w14:textId="77777777">
        <w:tc>
          <w:tcPr>
            <w:tcW w:w="600" w:type="dxa"/>
          </w:tcPr>
          <w:p w14:paraId="00001304" w14:textId="77777777" w:rsidR="00970BBD" w:rsidRDefault="003E79B6">
            <w:r>
              <w:rPr>
                <w:sz w:val="20"/>
                <w:szCs w:val="20"/>
              </w:rPr>
              <w:t>5</w:t>
            </w:r>
          </w:p>
        </w:tc>
        <w:tc>
          <w:tcPr>
            <w:tcW w:w="4080" w:type="dxa"/>
            <w:gridSpan w:val="2"/>
          </w:tcPr>
          <w:p w14:paraId="00001305" w14:textId="77777777" w:rsidR="00970BBD" w:rsidRDefault="003E79B6">
            <w:r>
              <w:rPr>
                <w:sz w:val="20"/>
                <w:szCs w:val="20"/>
              </w:rPr>
              <w:t>Joint Operations Plan transport annex confirmed (Annex Y)</w:t>
            </w:r>
          </w:p>
        </w:tc>
        <w:tc>
          <w:tcPr>
            <w:tcW w:w="1560" w:type="dxa"/>
          </w:tcPr>
          <w:p w14:paraId="00001307" w14:textId="77777777" w:rsidR="00970BBD" w:rsidRDefault="003E79B6">
            <w:r>
              <w:rPr>
                <w:sz w:val="20"/>
                <w:szCs w:val="20"/>
              </w:rPr>
              <w:t>CBCC Chair</w:t>
            </w:r>
          </w:p>
        </w:tc>
        <w:tc>
          <w:tcPr>
            <w:tcW w:w="1560" w:type="dxa"/>
          </w:tcPr>
          <w:p w14:paraId="00001308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09" w14:textId="77777777" w:rsidR="00970BBD" w:rsidRDefault="00970BBD"/>
        </w:tc>
      </w:tr>
      <w:tr w:rsidR="00970BBD" w14:paraId="2528E6AA" w14:textId="77777777">
        <w:tc>
          <w:tcPr>
            <w:tcW w:w="600" w:type="dxa"/>
          </w:tcPr>
          <w:p w14:paraId="0000130A" w14:textId="77777777" w:rsidR="00970BBD" w:rsidRDefault="003E79B6">
            <w:r>
              <w:rPr>
                <w:sz w:val="20"/>
                <w:szCs w:val="20"/>
              </w:rPr>
              <w:t>6</w:t>
            </w:r>
          </w:p>
        </w:tc>
        <w:tc>
          <w:tcPr>
            <w:tcW w:w="4080" w:type="dxa"/>
            <w:gridSpan w:val="2"/>
          </w:tcPr>
          <w:p w14:paraId="0000130B" w14:textId="77777777" w:rsidR="00970BBD" w:rsidRDefault="003E79B6">
            <w:r>
              <w:rPr>
                <w:sz w:val="20"/>
                <w:szCs w:val="20"/>
              </w:rPr>
              <w:t>Satellite tracking active on all vehicles (</w:t>
            </w:r>
            <w:hyperlink w:anchor="_heading=h.6874a4mz2g4">
              <w:r>
                <w:rPr>
                  <w:color w:val="0563C1"/>
                  <w:sz w:val="20"/>
                  <w:szCs w:val="20"/>
                  <w:u w:val="single"/>
                </w:rPr>
                <w:t>8.4-L</w:t>
              </w:r>
            </w:hyperlink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</w:tcPr>
          <w:p w14:paraId="0000130D" w14:textId="77777777" w:rsidR="00970BBD" w:rsidRDefault="003E79B6">
            <w:r>
              <w:rPr>
                <w:sz w:val="20"/>
                <w:szCs w:val="20"/>
              </w:rPr>
              <w:t>Fleet Manager</w:t>
            </w:r>
          </w:p>
        </w:tc>
        <w:tc>
          <w:tcPr>
            <w:tcW w:w="1560" w:type="dxa"/>
          </w:tcPr>
          <w:p w14:paraId="0000130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0F" w14:textId="77777777" w:rsidR="00970BBD" w:rsidRDefault="00970BBD"/>
        </w:tc>
      </w:tr>
      <w:tr w:rsidR="00970BBD" w14:paraId="2D25D0E4" w14:textId="77777777">
        <w:tc>
          <w:tcPr>
            <w:tcW w:w="600" w:type="dxa"/>
          </w:tcPr>
          <w:p w14:paraId="00001310" w14:textId="77777777" w:rsidR="00970BBD" w:rsidRDefault="003E79B6">
            <w:r>
              <w:rPr>
                <w:sz w:val="20"/>
                <w:szCs w:val="20"/>
              </w:rPr>
              <w:t>7</w:t>
            </w:r>
          </w:p>
        </w:tc>
        <w:tc>
          <w:tcPr>
            <w:tcW w:w="4080" w:type="dxa"/>
            <w:gridSpan w:val="2"/>
          </w:tcPr>
          <w:p w14:paraId="00001311" w14:textId="77777777" w:rsidR="00970BBD" w:rsidRDefault="003E79B6">
            <w:r>
              <w:rPr>
                <w:sz w:val="20"/>
                <w:szCs w:val="20"/>
              </w:rPr>
              <w:t>E-Waybill generated per consignment (8.4-G)</w:t>
            </w:r>
          </w:p>
        </w:tc>
        <w:tc>
          <w:tcPr>
            <w:tcW w:w="1560" w:type="dxa"/>
          </w:tcPr>
          <w:p w14:paraId="00001313" w14:textId="77777777" w:rsidR="00970BBD" w:rsidRDefault="003E79B6">
            <w:r>
              <w:rPr>
                <w:sz w:val="20"/>
                <w:szCs w:val="20"/>
              </w:rPr>
              <w:t>SCM Officer</w:t>
            </w:r>
          </w:p>
        </w:tc>
        <w:tc>
          <w:tcPr>
            <w:tcW w:w="1560" w:type="dxa"/>
          </w:tcPr>
          <w:p w14:paraId="00001314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15" w14:textId="77777777" w:rsidR="00970BBD" w:rsidRDefault="00970BBD"/>
        </w:tc>
      </w:tr>
      <w:tr w:rsidR="00970BBD" w14:paraId="1ECB7919" w14:textId="77777777">
        <w:tc>
          <w:tcPr>
            <w:tcW w:w="600" w:type="dxa"/>
          </w:tcPr>
          <w:p w14:paraId="00001316" w14:textId="77777777" w:rsidR="00970BBD" w:rsidRDefault="003E79B6">
            <w:r>
              <w:rPr>
                <w:sz w:val="20"/>
                <w:szCs w:val="20"/>
              </w:rPr>
              <w:t>8</w:t>
            </w:r>
          </w:p>
        </w:tc>
        <w:tc>
          <w:tcPr>
            <w:tcW w:w="4080" w:type="dxa"/>
            <w:gridSpan w:val="2"/>
          </w:tcPr>
          <w:p w14:paraId="00001317" w14:textId="77777777" w:rsidR="00970BBD" w:rsidRDefault="003E79B6">
            <w:r>
              <w:rPr>
                <w:sz w:val="20"/>
                <w:szCs w:val="20"/>
              </w:rPr>
              <w:t>Customs documentation pack complete (8.4-H)</w:t>
            </w:r>
          </w:p>
        </w:tc>
        <w:tc>
          <w:tcPr>
            <w:tcW w:w="1560" w:type="dxa"/>
          </w:tcPr>
          <w:p w14:paraId="00001319" w14:textId="77777777" w:rsidR="00970BBD" w:rsidRDefault="003E79B6">
            <w:r>
              <w:rPr>
                <w:sz w:val="20"/>
                <w:szCs w:val="20"/>
              </w:rPr>
              <w:t>Logistics Officer</w:t>
            </w:r>
          </w:p>
        </w:tc>
        <w:tc>
          <w:tcPr>
            <w:tcW w:w="1560" w:type="dxa"/>
          </w:tcPr>
          <w:p w14:paraId="0000131A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1B" w14:textId="77777777" w:rsidR="00970BBD" w:rsidRDefault="00970BBD"/>
        </w:tc>
      </w:tr>
      <w:tr w:rsidR="00970BBD" w14:paraId="7EF16562" w14:textId="77777777">
        <w:tc>
          <w:tcPr>
            <w:tcW w:w="600" w:type="dxa"/>
          </w:tcPr>
          <w:p w14:paraId="0000131C" w14:textId="77777777" w:rsidR="00970BBD" w:rsidRDefault="003E79B6">
            <w:r>
              <w:rPr>
                <w:sz w:val="20"/>
                <w:szCs w:val="20"/>
              </w:rPr>
              <w:t>9</w:t>
            </w:r>
          </w:p>
        </w:tc>
        <w:tc>
          <w:tcPr>
            <w:tcW w:w="4080" w:type="dxa"/>
            <w:gridSpan w:val="2"/>
          </w:tcPr>
          <w:p w14:paraId="0000131D" w14:textId="77777777" w:rsidR="00970BBD" w:rsidRDefault="003E79B6">
            <w:r>
              <w:rPr>
                <w:sz w:val="20"/>
                <w:szCs w:val="20"/>
              </w:rPr>
              <w:t>Partner stock dispatch coordinated via the Logistics Portal (STOCKHOLM)</w:t>
            </w:r>
          </w:p>
        </w:tc>
        <w:tc>
          <w:tcPr>
            <w:tcW w:w="1560" w:type="dxa"/>
          </w:tcPr>
          <w:p w14:paraId="0000131F" w14:textId="77777777" w:rsidR="00970BBD" w:rsidRDefault="003E79B6">
            <w:r>
              <w:rPr>
                <w:sz w:val="20"/>
                <w:szCs w:val="20"/>
              </w:rPr>
              <w:t>SCM Officer</w:t>
            </w:r>
          </w:p>
        </w:tc>
        <w:tc>
          <w:tcPr>
            <w:tcW w:w="1560" w:type="dxa"/>
          </w:tcPr>
          <w:p w14:paraId="00001320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21" w14:textId="77777777" w:rsidR="00970BBD" w:rsidRDefault="00970BBD"/>
        </w:tc>
      </w:tr>
      <w:tr w:rsidR="00970BBD" w14:paraId="0DCB4E60" w14:textId="77777777">
        <w:tc>
          <w:tcPr>
            <w:tcW w:w="600" w:type="dxa"/>
          </w:tcPr>
          <w:p w14:paraId="00001322" w14:textId="77777777" w:rsidR="00970BBD" w:rsidRDefault="003E79B6">
            <w:r>
              <w:rPr>
                <w:sz w:val="20"/>
                <w:szCs w:val="20"/>
              </w:rPr>
              <w:t>10</w:t>
            </w:r>
          </w:p>
        </w:tc>
        <w:tc>
          <w:tcPr>
            <w:tcW w:w="4080" w:type="dxa"/>
            <w:gridSpan w:val="2"/>
          </w:tcPr>
          <w:p w14:paraId="00001323" w14:textId="77777777" w:rsidR="00970BBD" w:rsidRDefault="003E79B6">
            <w:r>
              <w:rPr>
                <w:sz w:val="20"/>
                <w:szCs w:val="20"/>
              </w:rPr>
              <w:t>Cold chain integrity verified for pharma/medical (8.5-G)</w:t>
            </w:r>
          </w:p>
        </w:tc>
        <w:tc>
          <w:tcPr>
            <w:tcW w:w="1560" w:type="dxa"/>
          </w:tcPr>
          <w:p w14:paraId="00001325" w14:textId="77777777" w:rsidR="00970BBD" w:rsidRDefault="003E79B6">
            <w:r>
              <w:rPr>
                <w:sz w:val="20"/>
                <w:szCs w:val="20"/>
              </w:rPr>
              <w:t>Quality Officer</w:t>
            </w:r>
          </w:p>
        </w:tc>
        <w:tc>
          <w:tcPr>
            <w:tcW w:w="1560" w:type="dxa"/>
          </w:tcPr>
          <w:p w14:paraId="00001326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27" w14:textId="77777777" w:rsidR="00970BBD" w:rsidRDefault="00970BBD"/>
        </w:tc>
      </w:tr>
      <w:tr w:rsidR="00970BBD" w14:paraId="4B8A7066" w14:textId="77777777">
        <w:tc>
          <w:tcPr>
            <w:tcW w:w="600" w:type="dxa"/>
          </w:tcPr>
          <w:p w14:paraId="00001328" w14:textId="77777777" w:rsidR="00970BBD" w:rsidRDefault="003E79B6">
            <w:r>
              <w:rPr>
                <w:sz w:val="20"/>
                <w:szCs w:val="20"/>
              </w:rPr>
              <w:t>11</w:t>
            </w:r>
          </w:p>
        </w:tc>
        <w:tc>
          <w:tcPr>
            <w:tcW w:w="4080" w:type="dxa"/>
            <w:gridSpan w:val="2"/>
          </w:tcPr>
          <w:p w14:paraId="00001329" w14:textId="77777777" w:rsidR="00970BBD" w:rsidRDefault="003E79B6">
            <w:r>
              <w:rPr>
                <w:sz w:val="20"/>
                <w:szCs w:val="20"/>
              </w:rPr>
              <w:t>Border crossing ETAs communicated to receiving NDMA</w:t>
            </w:r>
          </w:p>
        </w:tc>
        <w:tc>
          <w:tcPr>
            <w:tcW w:w="1560" w:type="dxa"/>
          </w:tcPr>
          <w:p w14:paraId="0000132B" w14:textId="77777777" w:rsidR="00970BBD" w:rsidRDefault="003E79B6">
            <w:r>
              <w:rPr>
                <w:sz w:val="20"/>
                <w:szCs w:val="20"/>
              </w:rPr>
              <w:t>ERT Field Lead</w:t>
            </w:r>
          </w:p>
        </w:tc>
        <w:tc>
          <w:tcPr>
            <w:tcW w:w="1560" w:type="dxa"/>
          </w:tcPr>
          <w:p w14:paraId="0000132C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2D" w14:textId="77777777" w:rsidR="00970BBD" w:rsidRDefault="00970BBD"/>
        </w:tc>
      </w:tr>
      <w:tr w:rsidR="00970BBD" w14:paraId="1906C363" w14:textId="77777777">
        <w:tc>
          <w:tcPr>
            <w:tcW w:w="600" w:type="dxa"/>
          </w:tcPr>
          <w:p w14:paraId="0000132E" w14:textId="77777777" w:rsidR="00970BBD" w:rsidRDefault="003E79B6">
            <w:r>
              <w:rPr>
                <w:sz w:val="20"/>
                <w:szCs w:val="20"/>
              </w:rPr>
              <w:t>12</w:t>
            </w:r>
          </w:p>
        </w:tc>
        <w:tc>
          <w:tcPr>
            <w:tcW w:w="4080" w:type="dxa"/>
            <w:gridSpan w:val="2"/>
          </w:tcPr>
          <w:p w14:paraId="0000132F" w14:textId="77777777" w:rsidR="00970BBD" w:rsidRDefault="003E79B6">
            <w:r>
              <w:rPr>
                <w:sz w:val="20"/>
                <w:szCs w:val="20"/>
              </w:rPr>
              <w:t>Cross-border risk communication issued (SOP 4.4 Annex AC)</w:t>
            </w:r>
          </w:p>
        </w:tc>
        <w:tc>
          <w:tcPr>
            <w:tcW w:w="1560" w:type="dxa"/>
          </w:tcPr>
          <w:p w14:paraId="00001331" w14:textId="77777777" w:rsidR="00970BBD" w:rsidRDefault="003E79B6">
            <w:r>
              <w:rPr>
                <w:sz w:val="20"/>
                <w:szCs w:val="20"/>
              </w:rPr>
              <w:t>CBCC Chair</w:t>
            </w:r>
          </w:p>
        </w:tc>
        <w:tc>
          <w:tcPr>
            <w:tcW w:w="1560" w:type="dxa"/>
          </w:tcPr>
          <w:p w14:paraId="00001332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33" w14:textId="77777777" w:rsidR="00970BBD" w:rsidRDefault="00970BBD"/>
        </w:tc>
      </w:tr>
      <w:tr w:rsidR="00970BBD" w14:paraId="338267A3" w14:textId="77777777">
        <w:tc>
          <w:tcPr>
            <w:tcW w:w="600" w:type="dxa"/>
          </w:tcPr>
          <w:p w14:paraId="00001334" w14:textId="77777777" w:rsidR="00970BBD" w:rsidRDefault="003E79B6">
            <w:r>
              <w:rPr>
                <w:sz w:val="20"/>
                <w:szCs w:val="20"/>
              </w:rPr>
              <w:t>13</w:t>
            </w:r>
          </w:p>
        </w:tc>
        <w:tc>
          <w:tcPr>
            <w:tcW w:w="4080" w:type="dxa"/>
            <w:gridSpan w:val="2"/>
          </w:tcPr>
          <w:p w14:paraId="00001335" w14:textId="77777777" w:rsidR="00970BBD" w:rsidRDefault="003E79B6">
            <w:r>
              <w:rPr>
                <w:sz w:val="20"/>
                <w:szCs w:val="20"/>
              </w:rPr>
              <w:t>GRN confirmation received from destination (8.2-B)</w:t>
            </w:r>
          </w:p>
        </w:tc>
        <w:tc>
          <w:tcPr>
            <w:tcW w:w="1560" w:type="dxa"/>
          </w:tcPr>
          <w:p w14:paraId="00001337" w14:textId="77777777" w:rsidR="00970BBD" w:rsidRDefault="003E79B6">
            <w:r>
              <w:rPr>
                <w:sz w:val="20"/>
                <w:szCs w:val="20"/>
              </w:rPr>
              <w:t>SCM Officer</w:t>
            </w:r>
          </w:p>
        </w:tc>
        <w:tc>
          <w:tcPr>
            <w:tcW w:w="1560" w:type="dxa"/>
          </w:tcPr>
          <w:p w14:paraId="00001338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39" w14:textId="77777777" w:rsidR="00970BBD" w:rsidRDefault="00970BBD"/>
        </w:tc>
      </w:tr>
      <w:tr w:rsidR="00970BBD" w14:paraId="2CCE944F" w14:textId="77777777">
        <w:tc>
          <w:tcPr>
            <w:tcW w:w="600" w:type="dxa"/>
          </w:tcPr>
          <w:p w14:paraId="0000133A" w14:textId="77777777" w:rsidR="00970BBD" w:rsidRDefault="003E79B6">
            <w:r>
              <w:rPr>
                <w:sz w:val="20"/>
                <w:szCs w:val="20"/>
              </w:rPr>
              <w:t>14</w:t>
            </w:r>
          </w:p>
        </w:tc>
        <w:tc>
          <w:tcPr>
            <w:tcW w:w="4080" w:type="dxa"/>
            <w:gridSpan w:val="2"/>
          </w:tcPr>
          <w:p w14:paraId="0000133B" w14:textId="77777777" w:rsidR="00970BBD" w:rsidRDefault="003E79B6">
            <w:r>
              <w:rPr>
                <w:sz w:val="20"/>
                <w:szCs w:val="20"/>
              </w:rPr>
              <w:t>CB-SitRep logistics section updated (SOP 4.4 Annex X)</w:t>
            </w:r>
          </w:p>
        </w:tc>
        <w:tc>
          <w:tcPr>
            <w:tcW w:w="1560" w:type="dxa"/>
          </w:tcPr>
          <w:p w14:paraId="0000133D" w14:textId="77777777" w:rsidR="00970BBD" w:rsidRDefault="003E79B6">
            <w:r>
              <w:rPr>
                <w:sz w:val="20"/>
                <w:szCs w:val="20"/>
              </w:rPr>
              <w:t>Logistics Officer</w:t>
            </w:r>
          </w:p>
        </w:tc>
        <w:tc>
          <w:tcPr>
            <w:tcW w:w="1560" w:type="dxa"/>
          </w:tcPr>
          <w:p w14:paraId="0000133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33F" w14:textId="77777777" w:rsidR="00970BBD" w:rsidRDefault="00970BBD"/>
        </w:tc>
      </w:tr>
      <w:tr w:rsidR="00970BBD" w14:paraId="0C1C681B" w14:textId="77777777">
        <w:tc>
          <w:tcPr>
            <w:tcW w:w="3120" w:type="dxa"/>
            <w:gridSpan w:val="2"/>
            <w:shd w:val="clear" w:color="auto" w:fill="D5E8F0"/>
          </w:tcPr>
          <w:p w14:paraId="00001340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gridSpan w:val="2"/>
            <w:shd w:val="clear" w:color="auto" w:fill="D5E8F0"/>
          </w:tcPr>
          <w:p w14:paraId="00001342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gridSpan w:val="2"/>
            <w:shd w:val="clear" w:color="auto" w:fill="D5E8F0"/>
          </w:tcPr>
          <w:p w14:paraId="00001344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38D27946" w14:textId="77777777">
        <w:tc>
          <w:tcPr>
            <w:tcW w:w="3120" w:type="dxa"/>
            <w:gridSpan w:val="2"/>
          </w:tcPr>
          <w:p w14:paraId="00001346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  <w:gridSpan w:val="2"/>
          </w:tcPr>
          <w:p w14:paraId="0000134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  <w:gridSpan w:val="2"/>
          </w:tcPr>
          <w:p w14:paraId="0000134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7D83455F" w14:textId="77777777">
        <w:tc>
          <w:tcPr>
            <w:tcW w:w="3120" w:type="dxa"/>
            <w:gridSpan w:val="2"/>
          </w:tcPr>
          <w:p w14:paraId="0000134C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  <w:gridSpan w:val="2"/>
          </w:tcPr>
          <w:p w14:paraId="0000134E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  <w:gridSpan w:val="2"/>
          </w:tcPr>
          <w:p w14:paraId="00001350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300950A3" w14:textId="77777777">
        <w:tc>
          <w:tcPr>
            <w:tcW w:w="3120" w:type="dxa"/>
            <w:gridSpan w:val="2"/>
          </w:tcPr>
          <w:p w14:paraId="00001352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  <w:gridSpan w:val="2"/>
          </w:tcPr>
          <w:p w14:paraId="0000135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  <w:gridSpan w:val="2"/>
          </w:tcPr>
          <w:p w14:paraId="00001356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