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51E" w14:textId="77777777" w:rsidR="00970BBD" w:rsidRDefault="003E79B6">
      <w:pPr>
        <w:pStyle w:val="Heading1"/>
        <w:pageBreakBefore/>
      </w:pPr>
      <w:bookmarkStart w:id="206" w:name="_heading=h.x6hcpqps6ip8" w:colFirst="0" w:colLast="0"/>
      <w:bookmarkStart w:id="207" w:name="_Toc224798335"/>
      <w:bookmarkEnd w:id="206"/>
      <w:r>
        <w:lastRenderedPageBreak/>
        <w:t>Annex 8.5-E: Stock Adjustment Authorisation Form</w:t>
      </w:r>
      <w:bookmarkEnd w:id="207"/>
    </w:p>
    <w:p w14:paraId="0000151F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Purpose: </w:t>
      </w:r>
      <w:r>
        <w:rPr>
          <w:color w:val="000000"/>
        </w:rPr>
        <w:t>Authorise adjustments to inventory records for losses, damages, expired stock, or corrections identified during physical counts or receiving discrepancy reports (</w:t>
      </w:r>
      <w:hyperlink w:anchor="_heading=h.2986flpk3xb2">
        <w:r>
          <w:rPr>
            <w:color w:val="0563C1"/>
            <w:u w:val="single"/>
          </w:rPr>
          <w:t>8.5-C</w:t>
        </w:r>
      </w:hyperlink>
      <w:r>
        <w:rPr>
          <w:color w:val="000000"/>
        </w:rPr>
        <w:t>).</w:t>
      </w:r>
    </w:p>
    <w:p w14:paraId="00001520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Reference: </w:t>
      </w:r>
      <w:r>
        <w:rPr>
          <w:color w:val="000000"/>
        </w:rPr>
        <w:t>SOP Section 5.6 │ Inventory Management │ Output: SAA-01</w:t>
      </w:r>
    </w:p>
    <w:tbl>
      <w:tblPr>
        <w:tblStyle w:val="55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6240"/>
      </w:tblGrid>
      <w:tr w:rsidR="00970BBD" w14:paraId="5F81D101" w14:textId="77777777">
        <w:tc>
          <w:tcPr>
            <w:tcW w:w="3120" w:type="dxa"/>
            <w:shd w:val="clear" w:color="auto" w:fill="D5E8F0"/>
          </w:tcPr>
          <w:p w14:paraId="00001521" w14:textId="77777777" w:rsidR="00970BBD" w:rsidRDefault="003E79B6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240" w:type="dxa"/>
            <w:shd w:val="clear" w:color="auto" w:fill="D5E8F0"/>
          </w:tcPr>
          <w:p w14:paraId="00001522" w14:textId="77777777" w:rsidR="00970BBD" w:rsidRDefault="003E79B6">
            <w:r>
              <w:rPr>
                <w:b/>
                <w:bCs/>
                <w:sz w:val="20"/>
                <w:szCs w:val="20"/>
              </w:rPr>
              <w:t>Entry</w:t>
            </w:r>
          </w:p>
        </w:tc>
      </w:tr>
      <w:tr w:rsidR="00970BBD" w14:paraId="123BFA9E" w14:textId="77777777">
        <w:tc>
          <w:tcPr>
            <w:tcW w:w="3120" w:type="dxa"/>
          </w:tcPr>
          <w:p w14:paraId="00001523" w14:textId="77777777" w:rsidR="00970BBD" w:rsidRDefault="003E79B6">
            <w:r>
              <w:rPr>
                <w:sz w:val="20"/>
                <w:szCs w:val="20"/>
              </w:rPr>
              <w:t>Form Reference</w:t>
            </w:r>
          </w:p>
        </w:tc>
        <w:tc>
          <w:tcPr>
            <w:tcW w:w="6240" w:type="dxa"/>
          </w:tcPr>
          <w:p w14:paraId="00001524" w14:textId="77777777" w:rsidR="00970BBD" w:rsidRDefault="003E79B6">
            <w:r>
              <w:rPr>
                <w:sz w:val="20"/>
                <w:szCs w:val="20"/>
              </w:rPr>
              <w:t>SAA-[YEAR]-[SEQ]</w:t>
            </w:r>
          </w:p>
        </w:tc>
      </w:tr>
      <w:tr w:rsidR="00970BBD" w14:paraId="220A3E6A" w14:textId="77777777">
        <w:tc>
          <w:tcPr>
            <w:tcW w:w="3120" w:type="dxa"/>
          </w:tcPr>
          <w:p w14:paraId="00001525" w14:textId="77777777" w:rsidR="00970BBD" w:rsidRDefault="003E79B6">
            <w:r>
              <w:rPr>
                <w:sz w:val="20"/>
                <w:szCs w:val="20"/>
              </w:rPr>
              <w:t>Date</w:t>
            </w:r>
          </w:p>
        </w:tc>
        <w:tc>
          <w:tcPr>
            <w:tcW w:w="6240" w:type="dxa"/>
          </w:tcPr>
          <w:p w14:paraId="00001526" w14:textId="77777777" w:rsidR="00970BBD" w:rsidRDefault="00970BBD"/>
        </w:tc>
      </w:tr>
      <w:tr w:rsidR="00970BBD" w14:paraId="7E093921" w14:textId="77777777">
        <w:tc>
          <w:tcPr>
            <w:tcW w:w="3120" w:type="dxa"/>
          </w:tcPr>
          <w:p w14:paraId="00001527" w14:textId="77777777" w:rsidR="00970BBD" w:rsidRDefault="003E79B6">
            <w:r>
              <w:rPr>
                <w:sz w:val="20"/>
                <w:szCs w:val="20"/>
              </w:rPr>
              <w:t>Initiated By</w:t>
            </w:r>
          </w:p>
        </w:tc>
        <w:tc>
          <w:tcPr>
            <w:tcW w:w="6240" w:type="dxa"/>
          </w:tcPr>
          <w:p w14:paraId="00001528" w14:textId="77777777" w:rsidR="00970BBD" w:rsidRDefault="00970BBD"/>
        </w:tc>
      </w:tr>
      <w:tr w:rsidR="00970BBD" w14:paraId="42E191E9" w14:textId="77777777">
        <w:tc>
          <w:tcPr>
            <w:tcW w:w="3120" w:type="dxa"/>
          </w:tcPr>
          <w:p w14:paraId="00001529" w14:textId="77777777" w:rsidR="00970BBD" w:rsidRDefault="003E79B6">
            <w:r>
              <w:rPr>
                <w:sz w:val="20"/>
                <w:szCs w:val="20"/>
              </w:rPr>
              <w:t>Warehouse Location</w:t>
            </w:r>
          </w:p>
        </w:tc>
        <w:tc>
          <w:tcPr>
            <w:tcW w:w="6240" w:type="dxa"/>
          </w:tcPr>
          <w:p w14:paraId="0000152A" w14:textId="77777777" w:rsidR="00970BBD" w:rsidRDefault="00970BBD"/>
        </w:tc>
      </w:tr>
    </w:tbl>
    <w:p w14:paraId="0000152B" w14:textId="77777777" w:rsidR="00970BBD" w:rsidRDefault="003E79B6">
      <w:pPr>
        <w:pStyle w:val="Heading2"/>
      </w:pPr>
      <w:bookmarkStart w:id="208" w:name="_Toc224798336"/>
      <w:r>
        <w:t>Adjustment Details</w:t>
      </w:r>
      <w:bookmarkEnd w:id="208"/>
    </w:p>
    <w:tbl>
      <w:tblPr>
        <w:tblStyle w:val="54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2160"/>
        <w:gridCol w:w="960"/>
        <w:gridCol w:w="960"/>
        <w:gridCol w:w="1200"/>
        <w:gridCol w:w="1200"/>
        <w:gridCol w:w="2280"/>
      </w:tblGrid>
      <w:tr w:rsidR="00970BBD" w14:paraId="62A77946" w14:textId="77777777">
        <w:tc>
          <w:tcPr>
            <w:tcW w:w="600" w:type="dxa"/>
            <w:shd w:val="clear" w:color="auto" w:fill="D5E8F0"/>
          </w:tcPr>
          <w:p w14:paraId="0000152C" w14:textId="77777777" w:rsidR="00970BBD" w:rsidRDefault="003E79B6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160" w:type="dxa"/>
            <w:shd w:val="clear" w:color="auto" w:fill="D5E8F0"/>
          </w:tcPr>
          <w:p w14:paraId="0000152D" w14:textId="77777777" w:rsidR="00970BBD" w:rsidRDefault="003E79B6">
            <w:r>
              <w:rPr>
                <w:b/>
                <w:bCs/>
                <w:sz w:val="20"/>
                <w:szCs w:val="20"/>
              </w:rPr>
              <w:t>Item Description</w:t>
            </w:r>
          </w:p>
        </w:tc>
        <w:tc>
          <w:tcPr>
            <w:tcW w:w="960" w:type="dxa"/>
            <w:shd w:val="clear" w:color="auto" w:fill="D5E8F0"/>
          </w:tcPr>
          <w:p w14:paraId="0000152E" w14:textId="77777777" w:rsidR="00970BBD" w:rsidRDefault="003E79B6">
            <w:r>
              <w:rPr>
                <w:b/>
                <w:bCs/>
                <w:sz w:val="20"/>
                <w:szCs w:val="20"/>
              </w:rPr>
              <w:t>Current Qty</w:t>
            </w:r>
          </w:p>
        </w:tc>
        <w:tc>
          <w:tcPr>
            <w:tcW w:w="960" w:type="dxa"/>
            <w:shd w:val="clear" w:color="auto" w:fill="D5E8F0"/>
          </w:tcPr>
          <w:p w14:paraId="0000152F" w14:textId="77777777" w:rsidR="00970BBD" w:rsidRDefault="003E79B6">
            <w:r>
              <w:rPr>
                <w:b/>
                <w:bCs/>
                <w:sz w:val="20"/>
                <w:szCs w:val="20"/>
              </w:rPr>
              <w:t>Adjusted Qty</w:t>
            </w:r>
          </w:p>
        </w:tc>
        <w:tc>
          <w:tcPr>
            <w:tcW w:w="1200" w:type="dxa"/>
            <w:shd w:val="clear" w:color="auto" w:fill="D5E8F0"/>
          </w:tcPr>
          <w:p w14:paraId="00001530" w14:textId="77777777" w:rsidR="00970BBD" w:rsidRDefault="003E79B6">
            <w:r>
              <w:rPr>
                <w:b/>
                <w:bCs/>
                <w:sz w:val="20"/>
                <w:szCs w:val="20"/>
              </w:rPr>
              <w:t>Variance</w:t>
            </w:r>
          </w:p>
        </w:tc>
        <w:tc>
          <w:tcPr>
            <w:tcW w:w="1200" w:type="dxa"/>
            <w:shd w:val="clear" w:color="auto" w:fill="D5E8F0"/>
          </w:tcPr>
          <w:p w14:paraId="00001531" w14:textId="77777777" w:rsidR="00970BBD" w:rsidRDefault="003E79B6">
            <w:r>
              <w:rPr>
                <w:b/>
                <w:bCs/>
                <w:sz w:val="20"/>
                <w:szCs w:val="20"/>
              </w:rPr>
              <w:t>Value (USD)</w:t>
            </w:r>
          </w:p>
        </w:tc>
        <w:tc>
          <w:tcPr>
            <w:tcW w:w="2280" w:type="dxa"/>
            <w:shd w:val="clear" w:color="auto" w:fill="D5E8F0"/>
          </w:tcPr>
          <w:p w14:paraId="00001532" w14:textId="77777777" w:rsidR="00970BBD" w:rsidRDefault="003E79B6">
            <w:r>
              <w:rPr>
                <w:b/>
                <w:bCs/>
                <w:sz w:val="20"/>
                <w:szCs w:val="20"/>
              </w:rPr>
              <w:t>Reason</w:t>
            </w:r>
          </w:p>
        </w:tc>
      </w:tr>
      <w:tr w:rsidR="00970BBD" w14:paraId="4DE46645" w14:textId="77777777">
        <w:tc>
          <w:tcPr>
            <w:tcW w:w="600" w:type="dxa"/>
          </w:tcPr>
          <w:p w14:paraId="00001533" w14:textId="77777777" w:rsidR="00970BBD" w:rsidRDefault="003E79B6">
            <w:r>
              <w:rPr>
                <w:sz w:val="20"/>
                <w:szCs w:val="20"/>
              </w:rPr>
              <w:t>1</w:t>
            </w:r>
          </w:p>
        </w:tc>
        <w:tc>
          <w:tcPr>
            <w:tcW w:w="2160" w:type="dxa"/>
          </w:tcPr>
          <w:p w14:paraId="00001534" w14:textId="77777777" w:rsidR="00970BBD" w:rsidRDefault="00970BBD"/>
        </w:tc>
        <w:tc>
          <w:tcPr>
            <w:tcW w:w="960" w:type="dxa"/>
          </w:tcPr>
          <w:p w14:paraId="00001535" w14:textId="77777777" w:rsidR="00970BBD" w:rsidRDefault="00970BBD"/>
        </w:tc>
        <w:tc>
          <w:tcPr>
            <w:tcW w:w="960" w:type="dxa"/>
          </w:tcPr>
          <w:p w14:paraId="00001536" w14:textId="77777777" w:rsidR="00970BBD" w:rsidRDefault="00970BBD"/>
        </w:tc>
        <w:tc>
          <w:tcPr>
            <w:tcW w:w="1200" w:type="dxa"/>
          </w:tcPr>
          <w:p w14:paraId="00001537" w14:textId="77777777" w:rsidR="00970BBD" w:rsidRDefault="00970BBD"/>
        </w:tc>
        <w:tc>
          <w:tcPr>
            <w:tcW w:w="1200" w:type="dxa"/>
          </w:tcPr>
          <w:p w14:paraId="00001538" w14:textId="77777777" w:rsidR="00970BBD" w:rsidRDefault="00970BBD"/>
        </w:tc>
        <w:tc>
          <w:tcPr>
            <w:tcW w:w="2280" w:type="dxa"/>
          </w:tcPr>
          <w:p w14:paraId="00001539" w14:textId="77777777" w:rsidR="00970BBD" w:rsidRDefault="003E79B6">
            <w:r>
              <w:rPr>
                <w:sz w:val="20"/>
                <w:szCs w:val="20"/>
              </w:rPr>
              <w:t>□Loss □Damage □Expiry □Count error □Other</w:t>
            </w:r>
          </w:p>
        </w:tc>
      </w:tr>
      <w:tr w:rsidR="00970BBD" w14:paraId="4E3437DD" w14:textId="77777777">
        <w:tc>
          <w:tcPr>
            <w:tcW w:w="600" w:type="dxa"/>
          </w:tcPr>
          <w:p w14:paraId="0000153A" w14:textId="77777777" w:rsidR="00970BBD" w:rsidRDefault="003E79B6">
            <w:r>
              <w:rPr>
                <w:sz w:val="20"/>
                <w:szCs w:val="20"/>
              </w:rPr>
              <w:t>2</w:t>
            </w:r>
          </w:p>
        </w:tc>
        <w:tc>
          <w:tcPr>
            <w:tcW w:w="2160" w:type="dxa"/>
          </w:tcPr>
          <w:p w14:paraId="0000153B" w14:textId="77777777" w:rsidR="00970BBD" w:rsidRDefault="00970BBD"/>
        </w:tc>
        <w:tc>
          <w:tcPr>
            <w:tcW w:w="960" w:type="dxa"/>
          </w:tcPr>
          <w:p w14:paraId="0000153C" w14:textId="77777777" w:rsidR="00970BBD" w:rsidRDefault="00970BBD"/>
        </w:tc>
        <w:tc>
          <w:tcPr>
            <w:tcW w:w="960" w:type="dxa"/>
          </w:tcPr>
          <w:p w14:paraId="0000153D" w14:textId="77777777" w:rsidR="00970BBD" w:rsidRDefault="00970BBD"/>
        </w:tc>
        <w:tc>
          <w:tcPr>
            <w:tcW w:w="1200" w:type="dxa"/>
          </w:tcPr>
          <w:p w14:paraId="0000153E" w14:textId="77777777" w:rsidR="00970BBD" w:rsidRDefault="00970BBD"/>
        </w:tc>
        <w:tc>
          <w:tcPr>
            <w:tcW w:w="1200" w:type="dxa"/>
          </w:tcPr>
          <w:p w14:paraId="0000153F" w14:textId="77777777" w:rsidR="00970BBD" w:rsidRDefault="00970BBD"/>
        </w:tc>
        <w:tc>
          <w:tcPr>
            <w:tcW w:w="2280" w:type="dxa"/>
          </w:tcPr>
          <w:p w14:paraId="00001540" w14:textId="77777777" w:rsidR="00970BBD" w:rsidRDefault="003E79B6">
            <w:r>
              <w:rPr>
                <w:sz w:val="20"/>
                <w:szCs w:val="20"/>
              </w:rPr>
              <w:t>□Loss □Damage □Expiry □Count error □Other</w:t>
            </w:r>
          </w:p>
        </w:tc>
      </w:tr>
      <w:tr w:rsidR="00970BBD" w14:paraId="444FE81C" w14:textId="77777777">
        <w:tc>
          <w:tcPr>
            <w:tcW w:w="600" w:type="dxa"/>
          </w:tcPr>
          <w:p w14:paraId="00001541" w14:textId="77777777" w:rsidR="00970BBD" w:rsidRDefault="003E79B6">
            <w:r>
              <w:rPr>
                <w:sz w:val="20"/>
                <w:szCs w:val="20"/>
              </w:rPr>
              <w:t>3</w:t>
            </w:r>
          </w:p>
        </w:tc>
        <w:tc>
          <w:tcPr>
            <w:tcW w:w="2160" w:type="dxa"/>
          </w:tcPr>
          <w:p w14:paraId="00001542" w14:textId="77777777" w:rsidR="00970BBD" w:rsidRDefault="00970BBD"/>
        </w:tc>
        <w:tc>
          <w:tcPr>
            <w:tcW w:w="960" w:type="dxa"/>
          </w:tcPr>
          <w:p w14:paraId="00001543" w14:textId="77777777" w:rsidR="00970BBD" w:rsidRDefault="00970BBD"/>
        </w:tc>
        <w:tc>
          <w:tcPr>
            <w:tcW w:w="960" w:type="dxa"/>
          </w:tcPr>
          <w:p w14:paraId="00001544" w14:textId="77777777" w:rsidR="00970BBD" w:rsidRDefault="00970BBD"/>
        </w:tc>
        <w:tc>
          <w:tcPr>
            <w:tcW w:w="1200" w:type="dxa"/>
          </w:tcPr>
          <w:p w14:paraId="00001545" w14:textId="77777777" w:rsidR="00970BBD" w:rsidRDefault="00970BBD"/>
        </w:tc>
        <w:tc>
          <w:tcPr>
            <w:tcW w:w="1200" w:type="dxa"/>
          </w:tcPr>
          <w:p w14:paraId="00001546" w14:textId="77777777" w:rsidR="00970BBD" w:rsidRDefault="00970BBD"/>
        </w:tc>
        <w:tc>
          <w:tcPr>
            <w:tcW w:w="2280" w:type="dxa"/>
          </w:tcPr>
          <w:p w14:paraId="00001547" w14:textId="77777777" w:rsidR="00970BBD" w:rsidRDefault="003E79B6">
            <w:r>
              <w:rPr>
                <w:sz w:val="20"/>
                <w:szCs w:val="20"/>
              </w:rPr>
              <w:t>□Loss □Damage □Expiry □Count error □Other</w:t>
            </w:r>
          </w:p>
        </w:tc>
      </w:tr>
    </w:tbl>
    <w:p w14:paraId="00001548" w14:textId="77777777" w:rsidR="00970BBD" w:rsidRDefault="003E79B6">
      <w:pPr>
        <w:pStyle w:val="Heading2"/>
      </w:pPr>
      <w:bookmarkStart w:id="209" w:name="_Toc224798337"/>
      <w:r>
        <w:t>Authorisation Chain</w:t>
      </w:r>
      <w:bookmarkEnd w:id="209"/>
    </w:p>
    <w:tbl>
      <w:tblPr>
        <w:tblStyle w:val="53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970BBD" w14:paraId="4888574F" w14:textId="77777777">
        <w:tc>
          <w:tcPr>
            <w:tcW w:w="2340" w:type="dxa"/>
            <w:shd w:val="clear" w:color="auto" w:fill="D5E8F0"/>
          </w:tcPr>
          <w:p w14:paraId="00001549" w14:textId="77777777" w:rsidR="00970BBD" w:rsidRDefault="003E79B6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2340" w:type="dxa"/>
            <w:shd w:val="clear" w:color="auto" w:fill="D5E8F0"/>
          </w:tcPr>
          <w:p w14:paraId="0000154A" w14:textId="77777777" w:rsidR="00970BBD" w:rsidRDefault="003E79B6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340" w:type="dxa"/>
            <w:shd w:val="clear" w:color="auto" w:fill="D5E8F0"/>
          </w:tcPr>
          <w:p w14:paraId="0000154B" w14:textId="77777777" w:rsidR="00970BBD" w:rsidRDefault="003E79B6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2340" w:type="dxa"/>
            <w:shd w:val="clear" w:color="auto" w:fill="D5E8F0"/>
          </w:tcPr>
          <w:p w14:paraId="0000154C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318A4313" w14:textId="77777777">
        <w:tc>
          <w:tcPr>
            <w:tcW w:w="2340" w:type="dxa"/>
          </w:tcPr>
          <w:p w14:paraId="0000154D" w14:textId="77777777" w:rsidR="00970BBD" w:rsidRDefault="003E79B6">
            <w:r>
              <w:rPr>
                <w:sz w:val="20"/>
                <w:szCs w:val="20"/>
              </w:rPr>
              <w:t>Warehouse Officer</w:t>
            </w:r>
          </w:p>
        </w:tc>
        <w:tc>
          <w:tcPr>
            <w:tcW w:w="2340" w:type="dxa"/>
          </w:tcPr>
          <w:p w14:paraId="0000154E" w14:textId="77777777" w:rsidR="00970BBD" w:rsidRDefault="00970BBD"/>
        </w:tc>
        <w:tc>
          <w:tcPr>
            <w:tcW w:w="2340" w:type="dxa"/>
          </w:tcPr>
          <w:p w14:paraId="0000154F" w14:textId="77777777" w:rsidR="00970BBD" w:rsidRDefault="00970BBD"/>
        </w:tc>
        <w:tc>
          <w:tcPr>
            <w:tcW w:w="2340" w:type="dxa"/>
          </w:tcPr>
          <w:p w14:paraId="00001550" w14:textId="77777777" w:rsidR="00970BBD" w:rsidRDefault="00970BBD"/>
        </w:tc>
      </w:tr>
      <w:tr w:rsidR="00970BBD" w14:paraId="203BED6C" w14:textId="77777777">
        <w:tc>
          <w:tcPr>
            <w:tcW w:w="2340" w:type="dxa"/>
          </w:tcPr>
          <w:p w14:paraId="00001551" w14:textId="77777777" w:rsidR="00970BBD" w:rsidRDefault="003E79B6">
            <w:r>
              <w:rPr>
                <w:sz w:val="20"/>
                <w:szCs w:val="20"/>
              </w:rPr>
              <w:t>SCM Officer [7]</w:t>
            </w:r>
          </w:p>
        </w:tc>
        <w:tc>
          <w:tcPr>
            <w:tcW w:w="2340" w:type="dxa"/>
          </w:tcPr>
          <w:p w14:paraId="00001552" w14:textId="77777777" w:rsidR="00970BBD" w:rsidRDefault="00970BBD"/>
        </w:tc>
        <w:tc>
          <w:tcPr>
            <w:tcW w:w="2340" w:type="dxa"/>
          </w:tcPr>
          <w:p w14:paraId="00001553" w14:textId="77777777" w:rsidR="00970BBD" w:rsidRDefault="00970BBD"/>
        </w:tc>
        <w:tc>
          <w:tcPr>
            <w:tcW w:w="2340" w:type="dxa"/>
          </w:tcPr>
          <w:p w14:paraId="00001554" w14:textId="77777777" w:rsidR="00970BBD" w:rsidRDefault="00970BBD"/>
        </w:tc>
      </w:tr>
      <w:tr w:rsidR="00970BBD" w14:paraId="36100095" w14:textId="77777777">
        <w:tc>
          <w:tcPr>
            <w:tcW w:w="2340" w:type="dxa"/>
          </w:tcPr>
          <w:p w14:paraId="00001555" w14:textId="77777777" w:rsidR="00970BBD" w:rsidRDefault="003E79B6">
            <w:r>
              <w:rPr>
                <w:sz w:val="20"/>
                <w:szCs w:val="20"/>
              </w:rPr>
              <w:t>Head of Operations (if &gt;USD 5,000)</w:t>
            </w:r>
          </w:p>
        </w:tc>
        <w:tc>
          <w:tcPr>
            <w:tcW w:w="2340" w:type="dxa"/>
          </w:tcPr>
          <w:p w14:paraId="00001556" w14:textId="77777777" w:rsidR="00970BBD" w:rsidRDefault="00970BBD"/>
        </w:tc>
        <w:tc>
          <w:tcPr>
            <w:tcW w:w="2340" w:type="dxa"/>
          </w:tcPr>
          <w:p w14:paraId="00001557" w14:textId="77777777" w:rsidR="00970BBD" w:rsidRDefault="00970BBD"/>
        </w:tc>
        <w:tc>
          <w:tcPr>
            <w:tcW w:w="2340" w:type="dxa"/>
          </w:tcPr>
          <w:p w14:paraId="00001558" w14:textId="77777777" w:rsidR="00970BBD" w:rsidRDefault="00970BBD"/>
        </w:tc>
      </w:tr>
      <w:tr w:rsidR="00970BBD" w14:paraId="1EF31E63" w14:textId="77777777">
        <w:tc>
          <w:tcPr>
            <w:tcW w:w="2340" w:type="dxa"/>
          </w:tcPr>
          <w:p w14:paraId="00001559" w14:textId="77777777" w:rsidR="00970BBD" w:rsidRDefault="003E79B6">
            <w:r>
              <w:rPr>
                <w:sz w:val="20"/>
                <w:szCs w:val="20"/>
              </w:rPr>
              <w:t>SHOC Director (if &gt;USD 25,000)</w:t>
            </w:r>
          </w:p>
        </w:tc>
        <w:tc>
          <w:tcPr>
            <w:tcW w:w="2340" w:type="dxa"/>
          </w:tcPr>
          <w:p w14:paraId="0000155A" w14:textId="77777777" w:rsidR="00970BBD" w:rsidRDefault="00970BBD"/>
        </w:tc>
        <w:tc>
          <w:tcPr>
            <w:tcW w:w="2340" w:type="dxa"/>
          </w:tcPr>
          <w:p w14:paraId="0000155B" w14:textId="77777777" w:rsidR="00970BBD" w:rsidRDefault="00970BBD"/>
        </w:tc>
        <w:tc>
          <w:tcPr>
            <w:tcW w:w="2340" w:type="dxa"/>
          </w:tcPr>
          <w:p w14:paraId="0000155C" w14:textId="77777777" w:rsidR="00970BBD" w:rsidRDefault="00970BBD"/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