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55D" w14:textId="77777777" w:rsidR="00970BBD" w:rsidRDefault="003E79B6">
      <w:pPr>
        <w:pStyle w:val="Heading1"/>
        <w:pageBreakBefore/>
      </w:pPr>
      <w:bookmarkStart w:id="210" w:name="_heading=h.lv123axpia1q" w:colFirst="0" w:colLast="0"/>
      <w:bookmarkStart w:id="211" w:name="_Toc224798338"/>
      <w:bookmarkEnd w:id="210"/>
      <w:r>
        <w:lastRenderedPageBreak/>
        <w:t>Annex 8.5-F: Partner Stock Request Forms (UNHRD, WFP, IFRC, BHA, PIROI)</w:t>
      </w:r>
      <w:bookmarkEnd w:id="211"/>
    </w:p>
    <w:p w14:paraId="0000155E" w14:textId="59312F9E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Standardised request forms for accessing pre-positioned stock from each Tier 1 strategic partner, aligned with LOGISTICS Platform protocols and partner-specific procedures per UNDAC Handbook 8th Edition.</w:t>
      </w:r>
    </w:p>
    <w:p w14:paraId="0000155F" w14:textId="4F3C7F39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4.3 │ LOGISTICS Platform │ Output: PSR-01</w:t>
      </w:r>
    </w:p>
    <w:p w14:paraId="00001560" w14:textId="77777777" w:rsidR="00970BBD" w:rsidRDefault="003E79B6">
      <w:pPr>
        <w:pStyle w:val="Heading2"/>
      </w:pPr>
      <w:bookmarkStart w:id="212" w:name="_Toc224798339"/>
      <w:r>
        <w:t>Request Header (Common to All Partners)</w:t>
      </w:r>
      <w:bookmarkEnd w:id="212"/>
    </w:p>
    <w:tbl>
      <w:tblPr>
        <w:tblStyle w:val="52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970BBD" w14:paraId="6FE16FAA" w14:textId="77777777">
        <w:tc>
          <w:tcPr>
            <w:tcW w:w="2340" w:type="dxa"/>
            <w:shd w:val="clear" w:color="auto" w:fill="D5E8F0"/>
          </w:tcPr>
          <w:p w14:paraId="00001561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2340" w:type="dxa"/>
            <w:shd w:val="clear" w:color="auto" w:fill="D5E8F0"/>
          </w:tcPr>
          <w:p w14:paraId="00001562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  <w:tc>
          <w:tcPr>
            <w:tcW w:w="2340" w:type="dxa"/>
            <w:shd w:val="clear" w:color="auto" w:fill="D5E8F0"/>
          </w:tcPr>
          <w:p w14:paraId="00001563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2340" w:type="dxa"/>
            <w:shd w:val="clear" w:color="auto" w:fill="D5E8F0"/>
          </w:tcPr>
          <w:p w14:paraId="00001564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3685B356" w14:textId="77777777">
        <w:tc>
          <w:tcPr>
            <w:tcW w:w="2340" w:type="dxa"/>
          </w:tcPr>
          <w:p w14:paraId="00001565" w14:textId="77777777" w:rsidR="00970BBD" w:rsidRDefault="003E79B6">
            <w:r>
              <w:rPr>
                <w:sz w:val="20"/>
                <w:szCs w:val="20"/>
              </w:rPr>
              <w:t>SHOC Request Ref</w:t>
            </w:r>
          </w:p>
        </w:tc>
        <w:tc>
          <w:tcPr>
            <w:tcW w:w="2340" w:type="dxa"/>
          </w:tcPr>
          <w:p w14:paraId="00001566" w14:textId="77777777" w:rsidR="00970BBD" w:rsidRDefault="003E79B6">
            <w:r>
              <w:rPr>
                <w:sz w:val="20"/>
                <w:szCs w:val="20"/>
              </w:rPr>
              <w:t>PSR-[YEAR]-[SEQ]</w:t>
            </w:r>
          </w:p>
        </w:tc>
        <w:tc>
          <w:tcPr>
            <w:tcW w:w="2340" w:type="dxa"/>
          </w:tcPr>
          <w:p w14:paraId="00001567" w14:textId="77777777" w:rsidR="00970BBD" w:rsidRDefault="003E79B6">
            <w:r>
              <w:rPr>
                <w:sz w:val="20"/>
                <w:szCs w:val="20"/>
              </w:rPr>
              <w:t>Emergency Type</w:t>
            </w:r>
          </w:p>
        </w:tc>
        <w:tc>
          <w:tcPr>
            <w:tcW w:w="2340" w:type="dxa"/>
          </w:tcPr>
          <w:p w14:paraId="00001568" w14:textId="77777777" w:rsidR="00970BBD" w:rsidRDefault="00970BBD"/>
        </w:tc>
      </w:tr>
      <w:tr w:rsidR="00970BBD" w14:paraId="423DB758" w14:textId="77777777">
        <w:tc>
          <w:tcPr>
            <w:tcW w:w="2340" w:type="dxa"/>
          </w:tcPr>
          <w:p w14:paraId="00001569" w14:textId="77777777" w:rsidR="00970BBD" w:rsidRDefault="003E79B6">
            <w:r>
              <w:rPr>
                <w:sz w:val="20"/>
                <w:szCs w:val="20"/>
              </w:rPr>
              <w:t>Date of Request</w:t>
            </w:r>
          </w:p>
        </w:tc>
        <w:tc>
          <w:tcPr>
            <w:tcW w:w="2340" w:type="dxa"/>
          </w:tcPr>
          <w:p w14:paraId="0000156A" w14:textId="77777777" w:rsidR="00970BBD" w:rsidRDefault="00970BBD"/>
        </w:tc>
        <w:tc>
          <w:tcPr>
            <w:tcW w:w="2340" w:type="dxa"/>
          </w:tcPr>
          <w:p w14:paraId="0000156B" w14:textId="77777777" w:rsidR="00970BBD" w:rsidRDefault="003E79B6">
            <w:r>
              <w:rPr>
                <w:sz w:val="20"/>
                <w:szCs w:val="20"/>
              </w:rPr>
              <w:t>Affected Country(ies)</w:t>
            </w:r>
          </w:p>
        </w:tc>
        <w:tc>
          <w:tcPr>
            <w:tcW w:w="2340" w:type="dxa"/>
          </w:tcPr>
          <w:p w14:paraId="0000156C" w14:textId="77777777" w:rsidR="00970BBD" w:rsidRDefault="00970BBD"/>
        </w:tc>
      </w:tr>
      <w:tr w:rsidR="00970BBD" w14:paraId="54AF8149" w14:textId="77777777">
        <w:tc>
          <w:tcPr>
            <w:tcW w:w="2340" w:type="dxa"/>
          </w:tcPr>
          <w:p w14:paraId="0000156D" w14:textId="77777777" w:rsidR="00970BBD" w:rsidRDefault="003E79B6">
            <w:r>
              <w:rPr>
                <w:sz w:val="20"/>
                <w:szCs w:val="20"/>
              </w:rPr>
              <w:t>Requesting Officer</w:t>
            </w:r>
          </w:p>
        </w:tc>
        <w:tc>
          <w:tcPr>
            <w:tcW w:w="2340" w:type="dxa"/>
          </w:tcPr>
          <w:p w14:paraId="0000156E" w14:textId="77777777" w:rsidR="00970BBD" w:rsidRDefault="00970BBD"/>
        </w:tc>
        <w:tc>
          <w:tcPr>
            <w:tcW w:w="2340" w:type="dxa"/>
          </w:tcPr>
          <w:p w14:paraId="0000156F" w14:textId="77777777" w:rsidR="00970BBD" w:rsidRDefault="003E79B6">
            <w:r>
              <w:rPr>
                <w:sz w:val="20"/>
                <w:szCs w:val="20"/>
              </w:rPr>
              <w:t>SADC Activation Ref</w:t>
            </w:r>
          </w:p>
        </w:tc>
        <w:tc>
          <w:tcPr>
            <w:tcW w:w="2340" w:type="dxa"/>
          </w:tcPr>
          <w:p w14:paraId="00001570" w14:textId="77777777" w:rsidR="00970BBD" w:rsidRDefault="00970BBD"/>
        </w:tc>
      </w:tr>
      <w:tr w:rsidR="00970BBD" w14:paraId="6BFFB0F2" w14:textId="77777777">
        <w:tc>
          <w:tcPr>
            <w:tcW w:w="2340" w:type="dxa"/>
          </w:tcPr>
          <w:p w14:paraId="00001571" w14:textId="77777777" w:rsidR="00970BBD" w:rsidRDefault="003E79B6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340" w:type="dxa"/>
          </w:tcPr>
          <w:p w14:paraId="00001572" w14:textId="77777777" w:rsidR="00970BBD" w:rsidRDefault="003E79B6">
            <w:r>
              <w:rPr>
                <w:sz w:val="20"/>
                <w:szCs w:val="20"/>
              </w:rPr>
              <w:t>□ Critical □ Urgent □ Routine</w:t>
            </w:r>
          </w:p>
        </w:tc>
        <w:tc>
          <w:tcPr>
            <w:tcW w:w="2340" w:type="dxa"/>
          </w:tcPr>
          <w:p w14:paraId="00001573" w14:textId="77777777" w:rsidR="00970BBD" w:rsidRDefault="003E79B6">
            <w:r>
              <w:rPr>
                <w:sz w:val="20"/>
                <w:szCs w:val="20"/>
              </w:rPr>
              <w:t>Delivery Point</w:t>
            </w:r>
          </w:p>
        </w:tc>
        <w:tc>
          <w:tcPr>
            <w:tcW w:w="2340" w:type="dxa"/>
          </w:tcPr>
          <w:p w14:paraId="00001574" w14:textId="77777777" w:rsidR="00970BBD" w:rsidRDefault="00970BBD"/>
        </w:tc>
      </w:tr>
    </w:tbl>
    <w:p w14:paraId="00001575" w14:textId="77777777" w:rsidR="00970BBD" w:rsidRDefault="003E79B6">
      <w:pPr>
        <w:pStyle w:val="Heading2"/>
      </w:pPr>
      <w:bookmarkStart w:id="213" w:name="_Toc224798340"/>
      <w:r>
        <w:t>Items Requested</w:t>
      </w:r>
      <w:bookmarkEnd w:id="213"/>
    </w:p>
    <w:tbl>
      <w:tblPr>
        <w:tblStyle w:val="51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2160"/>
        <w:gridCol w:w="1200"/>
        <w:gridCol w:w="1200"/>
        <w:gridCol w:w="1200"/>
        <w:gridCol w:w="1200"/>
        <w:gridCol w:w="1800"/>
      </w:tblGrid>
      <w:tr w:rsidR="00970BBD" w14:paraId="4B34358A" w14:textId="77777777">
        <w:tc>
          <w:tcPr>
            <w:tcW w:w="600" w:type="dxa"/>
            <w:shd w:val="clear" w:color="auto" w:fill="D5E8F0"/>
          </w:tcPr>
          <w:p w14:paraId="00001576" w14:textId="77777777" w:rsidR="00970BBD" w:rsidRDefault="003E79B6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160" w:type="dxa"/>
            <w:shd w:val="clear" w:color="auto" w:fill="D5E8F0"/>
          </w:tcPr>
          <w:p w14:paraId="00001577" w14:textId="77777777" w:rsidR="00970BBD" w:rsidRDefault="003E79B6">
            <w:r>
              <w:rPr>
                <w:b/>
                <w:bCs/>
                <w:sz w:val="20"/>
                <w:szCs w:val="20"/>
              </w:rPr>
              <w:t>Item Description</w:t>
            </w:r>
          </w:p>
        </w:tc>
        <w:tc>
          <w:tcPr>
            <w:tcW w:w="1200" w:type="dxa"/>
            <w:shd w:val="clear" w:color="auto" w:fill="D5E8F0"/>
          </w:tcPr>
          <w:p w14:paraId="00001578" w14:textId="77777777" w:rsidR="00970BBD" w:rsidRDefault="003E79B6">
            <w:r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1200" w:type="dxa"/>
            <w:shd w:val="clear" w:color="auto" w:fill="D5E8F0"/>
          </w:tcPr>
          <w:p w14:paraId="00001579" w14:textId="77777777" w:rsidR="00970BBD" w:rsidRDefault="003E79B6">
            <w:r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200" w:type="dxa"/>
            <w:shd w:val="clear" w:color="auto" w:fill="D5E8F0"/>
          </w:tcPr>
          <w:p w14:paraId="0000157A" w14:textId="77777777" w:rsidR="00970BBD" w:rsidRDefault="003E79B6">
            <w:r>
              <w:rPr>
                <w:b/>
                <w:bCs/>
                <w:sz w:val="20"/>
                <w:szCs w:val="20"/>
              </w:rPr>
              <w:t>CAT</w:t>
            </w:r>
          </w:p>
        </w:tc>
        <w:tc>
          <w:tcPr>
            <w:tcW w:w="1200" w:type="dxa"/>
            <w:shd w:val="clear" w:color="auto" w:fill="D5E8F0"/>
          </w:tcPr>
          <w:p w14:paraId="0000157B" w14:textId="77777777" w:rsidR="00970BBD" w:rsidRDefault="003E79B6">
            <w:r>
              <w:rPr>
                <w:b/>
                <w:bCs/>
                <w:sz w:val="20"/>
                <w:szCs w:val="20"/>
              </w:rPr>
              <w:t>Partner</w:t>
            </w:r>
          </w:p>
        </w:tc>
        <w:tc>
          <w:tcPr>
            <w:tcW w:w="1800" w:type="dxa"/>
            <w:shd w:val="clear" w:color="auto" w:fill="D5E8F0"/>
          </w:tcPr>
          <w:p w14:paraId="0000157C" w14:textId="77777777" w:rsidR="00970BBD" w:rsidRDefault="003E79B6">
            <w:r>
              <w:rPr>
                <w:b/>
                <w:bCs/>
                <w:sz w:val="20"/>
                <w:szCs w:val="20"/>
              </w:rPr>
              <w:t>Delivery Deadline</w:t>
            </w:r>
          </w:p>
        </w:tc>
      </w:tr>
      <w:tr w:rsidR="00970BBD" w14:paraId="2CF6D21D" w14:textId="77777777">
        <w:tc>
          <w:tcPr>
            <w:tcW w:w="600" w:type="dxa"/>
          </w:tcPr>
          <w:p w14:paraId="0000157D" w14:textId="77777777" w:rsidR="00970BBD" w:rsidRDefault="003E79B6">
            <w:r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14:paraId="0000157E" w14:textId="77777777" w:rsidR="00970BBD" w:rsidRDefault="00970BBD"/>
        </w:tc>
        <w:tc>
          <w:tcPr>
            <w:tcW w:w="1200" w:type="dxa"/>
          </w:tcPr>
          <w:p w14:paraId="0000157F" w14:textId="77777777" w:rsidR="00970BBD" w:rsidRDefault="00970BBD"/>
        </w:tc>
        <w:tc>
          <w:tcPr>
            <w:tcW w:w="1200" w:type="dxa"/>
          </w:tcPr>
          <w:p w14:paraId="00001580" w14:textId="77777777" w:rsidR="00970BBD" w:rsidRDefault="00970BBD"/>
        </w:tc>
        <w:tc>
          <w:tcPr>
            <w:tcW w:w="1200" w:type="dxa"/>
          </w:tcPr>
          <w:p w14:paraId="00001581" w14:textId="77777777" w:rsidR="00970BBD" w:rsidRDefault="00970BBD"/>
        </w:tc>
        <w:tc>
          <w:tcPr>
            <w:tcW w:w="1200" w:type="dxa"/>
          </w:tcPr>
          <w:p w14:paraId="00001582" w14:textId="77777777" w:rsidR="00970BBD" w:rsidRDefault="003E79B6">
            <w:r>
              <w:rPr>
                <w:sz w:val="20"/>
                <w:szCs w:val="20"/>
              </w:rPr>
              <w:t>□ UNHRD □ WFP □ IFRC □ BHA □ PIROI</w:t>
            </w:r>
          </w:p>
        </w:tc>
        <w:tc>
          <w:tcPr>
            <w:tcW w:w="1800" w:type="dxa"/>
          </w:tcPr>
          <w:p w14:paraId="00001583" w14:textId="77777777" w:rsidR="00970BBD" w:rsidRDefault="00970BBD"/>
        </w:tc>
      </w:tr>
      <w:tr w:rsidR="00970BBD" w14:paraId="13E77A5B" w14:textId="77777777">
        <w:tc>
          <w:tcPr>
            <w:tcW w:w="600" w:type="dxa"/>
          </w:tcPr>
          <w:p w14:paraId="00001584" w14:textId="77777777" w:rsidR="00970BBD" w:rsidRDefault="003E79B6">
            <w:r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00001585" w14:textId="77777777" w:rsidR="00970BBD" w:rsidRDefault="00970BBD"/>
        </w:tc>
        <w:tc>
          <w:tcPr>
            <w:tcW w:w="1200" w:type="dxa"/>
          </w:tcPr>
          <w:p w14:paraId="00001586" w14:textId="77777777" w:rsidR="00970BBD" w:rsidRDefault="00970BBD"/>
        </w:tc>
        <w:tc>
          <w:tcPr>
            <w:tcW w:w="1200" w:type="dxa"/>
          </w:tcPr>
          <w:p w14:paraId="00001587" w14:textId="77777777" w:rsidR="00970BBD" w:rsidRDefault="00970BBD"/>
        </w:tc>
        <w:tc>
          <w:tcPr>
            <w:tcW w:w="1200" w:type="dxa"/>
          </w:tcPr>
          <w:p w14:paraId="00001588" w14:textId="77777777" w:rsidR="00970BBD" w:rsidRDefault="00970BBD"/>
        </w:tc>
        <w:tc>
          <w:tcPr>
            <w:tcW w:w="1200" w:type="dxa"/>
          </w:tcPr>
          <w:p w14:paraId="00001589" w14:textId="77777777" w:rsidR="00970BBD" w:rsidRDefault="003E79B6">
            <w:r>
              <w:rPr>
                <w:sz w:val="20"/>
                <w:szCs w:val="20"/>
              </w:rPr>
              <w:t>□ UNHRD □ WFP □ IFRC □ BHA □ PIROI</w:t>
            </w:r>
          </w:p>
        </w:tc>
        <w:tc>
          <w:tcPr>
            <w:tcW w:w="1800" w:type="dxa"/>
          </w:tcPr>
          <w:p w14:paraId="0000158A" w14:textId="77777777" w:rsidR="00970BBD" w:rsidRDefault="00970BBD"/>
        </w:tc>
      </w:tr>
      <w:tr w:rsidR="00970BBD" w14:paraId="324DA40A" w14:textId="77777777">
        <w:tc>
          <w:tcPr>
            <w:tcW w:w="600" w:type="dxa"/>
          </w:tcPr>
          <w:p w14:paraId="0000158B" w14:textId="77777777" w:rsidR="00970BBD" w:rsidRDefault="003E79B6"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0000158C" w14:textId="77777777" w:rsidR="00970BBD" w:rsidRDefault="00970BBD"/>
        </w:tc>
        <w:tc>
          <w:tcPr>
            <w:tcW w:w="1200" w:type="dxa"/>
          </w:tcPr>
          <w:p w14:paraId="0000158D" w14:textId="77777777" w:rsidR="00970BBD" w:rsidRDefault="00970BBD"/>
        </w:tc>
        <w:tc>
          <w:tcPr>
            <w:tcW w:w="1200" w:type="dxa"/>
          </w:tcPr>
          <w:p w14:paraId="0000158E" w14:textId="77777777" w:rsidR="00970BBD" w:rsidRDefault="00970BBD"/>
        </w:tc>
        <w:tc>
          <w:tcPr>
            <w:tcW w:w="1200" w:type="dxa"/>
          </w:tcPr>
          <w:p w14:paraId="0000158F" w14:textId="77777777" w:rsidR="00970BBD" w:rsidRDefault="00970BBD"/>
        </w:tc>
        <w:tc>
          <w:tcPr>
            <w:tcW w:w="1200" w:type="dxa"/>
          </w:tcPr>
          <w:p w14:paraId="00001590" w14:textId="77777777" w:rsidR="00970BBD" w:rsidRDefault="003E79B6">
            <w:r>
              <w:rPr>
                <w:sz w:val="20"/>
                <w:szCs w:val="20"/>
              </w:rPr>
              <w:t>□ UNHRD □ WFP □ IFRC □ BHA □ PIROI</w:t>
            </w:r>
          </w:p>
        </w:tc>
        <w:tc>
          <w:tcPr>
            <w:tcW w:w="1800" w:type="dxa"/>
          </w:tcPr>
          <w:p w14:paraId="00001591" w14:textId="77777777" w:rsidR="00970BBD" w:rsidRDefault="00970BBD"/>
        </w:tc>
      </w:tr>
    </w:tbl>
    <w:p w14:paraId="00001592" w14:textId="77777777" w:rsidR="00970BBD" w:rsidRDefault="003E79B6">
      <w:pPr>
        <w:pStyle w:val="Heading2"/>
      </w:pPr>
      <w:bookmarkStart w:id="214" w:name="_Toc224798341"/>
      <w:r>
        <w:t>Partner-Specific Requirements</w:t>
      </w:r>
      <w:bookmarkEnd w:id="214"/>
    </w:p>
    <w:tbl>
      <w:tblPr>
        <w:tblStyle w:val="5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248"/>
        <w:gridCol w:w="2496"/>
        <w:gridCol w:w="624"/>
        <w:gridCol w:w="3120"/>
      </w:tblGrid>
      <w:tr w:rsidR="00970BBD" w14:paraId="679AE933" w14:textId="77777777">
        <w:tc>
          <w:tcPr>
            <w:tcW w:w="1872" w:type="dxa"/>
            <w:shd w:val="clear" w:color="auto" w:fill="D5E8F0"/>
          </w:tcPr>
          <w:p w14:paraId="00001593" w14:textId="77777777" w:rsidR="00970BBD" w:rsidRDefault="003E79B6">
            <w:r>
              <w:rPr>
                <w:b/>
                <w:bCs/>
                <w:sz w:val="20"/>
                <w:szCs w:val="20"/>
              </w:rPr>
              <w:t>Partner</w:t>
            </w:r>
          </w:p>
        </w:tc>
        <w:tc>
          <w:tcPr>
            <w:tcW w:w="3744" w:type="dxa"/>
            <w:gridSpan w:val="2"/>
            <w:shd w:val="clear" w:color="auto" w:fill="D5E8F0"/>
          </w:tcPr>
          <w:p w14:paraId="00001594" w14:textId="77777777" w:rsidR="00970BBD" w:rsidRDefault="003E79B6">
            <w:r>
              <w:rPr>
                <w:b/>
                <w:bCs/>
                <w:sz w:val="20"/>
                <w:szCs w:val="20"/>
              </w:rPr>
              <w:t>Submission Channel</w:t>
            </w:r>
          </w:p>
        </w:tc>
        <w:tc>
          <w:tcPr>
            <w:tcW w:w="3744" w:type="dxa"/>
            <w:gridSpan w:val="2"/>
            <w:shd w:val="clear" w:color="auto" w:fill="D5E8F0"/>
          </w:tcPr>
          <w:p w14:paraId="00001596" w14:textId="77777777" w:rsidR="00970BBD" w:rsidRDefault="003E79B6">
            <w:r>
              <w:rPr>
                <w:b/>
                <w:bCs/>
                <w:sz w:val="20"/>
                <w:szCs w:val="20"/>
              </w:rPr>
              <w:t>Key Requirements</w:t>
            </w:r>
          </w:p>
        </w:tc>
      </w:tr>
      <w:tr w:rsidR="00970BBD" w14:paraId="3CF13400" w14:textId="77777777">
        <w:tc>
          <w:tcPr>
            <w:tcW w:w="1872" w:type="dxa"/>
          </w:tcPr>
          <w:p w14:paraId="00001598" w14:textId="77777777" w:rsidR="00970BBD" w:rsidRDefault="003E79B6">
            <w:r>
              <w:rPr>
                <w:sz w:val="20"/>
                <w:szCs w:val="20"/>
              </w:rPr>
              <w:t>UNHRD</w:t>
            </w:r>
          </w:p>
        </w:tc>
        <w:tc>
          <w:tcPr>
            <w:tcW w:w="3744" w:type="dxa"/>
            <w:gridSpan w:val="2"/>
          </w:tcPr>
          <w:p w14:paraId="00001599" w14:textId="77777777" w:rsidR="00970BBD" w:rsidRDefault="003E79B6">
            <w:r>
              <w:rPr>
                <w:sz w:val="20"/>
                <w:szCs w:val="20"/>
              </w:rPr>
              <w:t>UNHRD Partner Portal + email to hub</w:t>
            </w:r>
          </w:p>
        </w:tc>
        <w:tc>
          <w:tcPr>
            <w:tcW w:w="3744" w:type="dxa"/>
            <w:gridSpan w:val="2"/>
          </w:tcPr>
          <w:p w14:paraId="0000159B" w14:textId="77777777" w:rsidR="00970BBD" w:rsidRDefault="003E79B6">
            <w:r>
              <w:rPr>
                <w:sz w:val="20"/>
                <w:szCs w:val="20"/>
              </w:rPr>
              <w:t>Partner agreement active; minimum 48h lead time</w:t>
            </w:r>
          </w:p>
        </w:tc>
      </w:tr>
      <w:tr w:rsidR="00970BBD" w14:paraId="0C64C21D" w14:textId="77777777">
        <w:tc>
          <w:tcPr>
            <w:tcW w:w="1872" w:type="dxa"/>
          </w:tcPr>
          <w:p w14:paraId="0000159D" w14:textId="77777777" w:rsidR="00970BBD" w:rsidRDefault="003E79B6">
            <w:r>
              <w:rPr>
                <w:sz w:val="20"/>
                <w:szCs w:val="20"/>
              </w:rPr>
              <w:t>WFP</w:t>
            </w:r>
          </w:p>
        </w:tc>
        <w:tc>
          <w:tcPr>
            <w:tcW w:w="3744" w:type="dxa"/>
            <w:gridSpan w:val="2"/>
          </w:tcPr>
          <w:p w14:paraId="0000159E" w14:textId="77777777" w:rsidR="00970BBD" w:rsidRDefault="003E79B6">
            <w:r>
              <w:rPr>
                <w:sz w:val="20"/>
                <w:szCs w:val="20"/>
              </w:rPr>
              <w:t>Logistics Cluster coordination; WFP LESS system</w:t>
            </w:r>
          </w:p>
        </w:tc>
        <w:tc>
          <w:tcPr>
            <w:tcW w:w="3744" w:type="dxa"/>
            <w:gridSpan w:val="2"/>
          </w:tcPr>
          <w:p w14:paraId="000015A0" w14:textId="77777777" w:rsidR="00970BBD" w:rsidRDefault="003E79B6">
            <w:r>
              <w:rPr>
                <w:sz w:val="20"/>
                <w:szCs w:val="20"/>
              </w:rPr>
              <w:t>Flash Appeal reference or bilateral agreement</w:t>
            </w:r>
          </w:p>
        </w:tc>
      </w:tr>
      <w:tr w:rsidR="00970BBD" w14:paraId="10778B69" w14:textId="77777777">
        <w:tc>
          <w:tcPr>
            <w:tcW w:w="1872" w:type="dxa"/>
          </w:tcPr>
          <w:p w14:paraId="000015A2" w14:textId="77777777" w:rsidR="00970BBD" w:rsidRDefault="003E79B6">
            <w:r>
              <w:rPr>
                <w:sz w:val="20"/>
                <w:szCs w:val="20"/>
              </w:rPr>
              <w:t>IFRC</w:t>
            </w:r>
          </w:p>
        </w:tc>
        <w:tc>
          <w:tcPr>
            <w:tcW w:w="3744" w:type="dxa"/>
            <w:gridSpan w:val="2"/>
          </w:tcPr>
          <w:p w14:paraId="000015A3" w14:textId="77777777" w:rsidR="00970BBD" w:rsidRDefault="003E79B6">
            <w:r>
              <w:rPr>
                <w:sz w:val="20"/>
                <w:szCs w:val="20"/>
              </w:rPr>
              <w:t>IFRC Zone Logistics Unit; DMIS request</w:t>
            </w:r>
          </w:p>
        </w:tc>
        <w:tc>
          <w:tcPr>
            <w:tcW w:w="3744" w:type="dxa"/>
            <w:gridSpan w:val="2"/>
          </w:tcPr>
          <w:p w14:paraId="000015A5" w14:textId="77777777" w:rsidR="00970BBD" w:rsidRDefault="003E79B6">
            <w:r>
              <w:rPr>
                <w:sz w:val="20"/>
                <w:szCs w:val="20"/>
              </w:rPr>
              <w:t>ERU coordination; Movement Table reference</w:t>
            </w:r>
          </w:p>
        </w:tc>
      </w:tr>
      <w:tr w:rsidR="00970BBD" w14:paraId="552BE973" w14:textId="77777777">
        <w:tc>
          <w:tcPr>
            <w:tcW w:w="1872" w:type="dxa"/>
          </w:tcPr>
          <w:p w14:paraId="000015A7" w14:textId="77777777" w:rsidR="00970BBD" w:rsidRDefault="003E79B6">
            <w:r>
              <w:rPr>
                <w:sz w:val="20"/>
                <w:szCs w:val="20"/>
              </w:rPr>
              <w:t>BHA</w:t>
            </w:r>
          </w:p>
        </w:tc>
        <w:tc>
          <w:tcPr>
            <w:tcW w:w="3744" w:type="dxa"/>
            <w:gridSpan w:val="2"/>
          </w:tcPr>
          <w:p w14:paraId="000015A8" w14:textId="77777777" w:rsidR="00970BBD" w:rsidRDefault="003E79B6">
            <w:r>
              <w:rPr>
                <w:sz w:val="20"/>
                <w:szCs w:val="20"/>
              </w:rPr>
              <w:t>USAID BHA regional office; DART liaison</w:t>
            </w:r>
          </w:p>
        </w:tc>
        <w:tc>
          <w:tcPr>
            <w:tcW w:w="3744" w:type="dxa"/>
            <w:gridSpan w:val="2"/>
          </w:tcPr>
          <w:p w14:paraId="000015AA" w14:textId="77777777" w:rsidR="00970BBD" w:rsidRDefault="003E79B6">
            <w:r>
              <w:rPr>
                <w:sz w:val="20"/>
                <w:szCs w:val="20"/>
              </w:rPr>
              <w:t>USG funding eligibility; end-use monitoring plan</w:t>
            </w:r>
          </w:p>
        </w:tc>
      </w:tr>
      <w:tr w:rsidR="00970BBD" w14:paraId="10A7C45C" w14:textId="77777777">
        <w:tc>
          <w:tcPr>
            <w:tcW w:w="1872" w:type="dxa"/>
          </w:tcPr>
          <w:p w14:paraId="000015AC" w14:textId="77777777" w:rsidR="00970BBD" w:rsidRDefault="003E79B6">
            <w:r>
              <w:rPr>
                <w:sz w:val="20"/>
                <w:szCs w:val="20"/>
              </w:rPr>
              <w:t>PIROI</w:t>
            </w:r>
          </w:p>
        </w:tc>
        <w:tc>
          <w:tcPr>
            <w:tcW w:w="3744" w:type="dxa"/>
            <w:gridSpan w:val="2"/>
          </w:tcPr>
          <w:p w14:paraId="000015AD" w14:textId="77777777" w:rsidR="00970BBD" w:rsidRDefault="003E79B6">
            <w:r>
              <w:rPr>
                <w:sz w:val="20"/>
                <w:szCs w:val="20"/>
              </w:rPr>
              <w:t>PIROI regional platform; Indian Ocean zone coordination</w:t>
            </w:r>
          </w:p>
        </w:tc>
        <w:tc>
          <w:tcPr>
            <w:tcW w:w="3744" w:type="dxa"/>
            <w:gridSpan w:val="2"/>
          </w:tcPr>
          <w:p w14:paraId="000015AF" w14:textId="77777777" w:rsidR="00970BBD" w:rsidRDefault="003E79B6">
            <w:r>
              <w:rPr>
                <w:sz w:val="20"/>
                <w:szCs w:val="20"/>
              </w:rPr>
              <w:t>PIROI membership; regional activation confirmed</w:t>
            </w:r>
          </w:p>
        </w:tc>
      </w:tr>
      <w:tr w:rsidR="00970BBD" w14:paraId="0F24C043" w14:textId="77777777">
        <w:tc>
          <w:tcPr>
            <w:tcW w:w="3120" w:type="dxa"/>
            <w:gridSpan w:val="2"/>
            <w:shd w:val="clear" w:color="auto" w:fill="D5E8F0"/>
          </w:tcPr>
          <w:p w14:paraId="000015B1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gridSpan w:val="2"/>
            <w:shd w:val="clear" w:color="auto" w:fill="D5E8F0"/>
          </w:tcPr>
          <w:p w14:paraId="000015B3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15B5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0FF07EB8" w14:textId="77777777">
        <w:tc>
          <w:tcPr>
            <w:tcW w:w="3120" w:type="dxa"/>
            <w:gridSpan w:val="2"/>
          </w:tcPr>
          <w:p w14:paraId="000015B6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  <w:gridSpan w:val="2"/>
          </w:tcPr>
          <w:p w14:paraId="000015B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5B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183A0B0C" w14:textId="77777777">
        <w:tc>
          <w:tcPr>
            <w:tcW w:w="3120" w:type="dxa"/>
            <w:gridSpan w:val="2"/>
          </w:tcPr>
          <w:p w14:paraId="000015BB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  <w:gridSpan w:val="2"/>
          </w:tcPr>
          <w:p w14:paraId="000015BD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5BF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05C699AA" w14:textId="77777777">
        <w:tc>
          <w:tcPr>
            <w:tcW w:w="3120" w:type="dxa"/>
            <w:gridSpan w:val="2"/>
          </w:tcPr>
          <w:p w14:paraId="000015C0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  <w:gridSpan w:val="2"/>
          </w:tcPr>
          <w:p w14:paraId="000015C2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5C4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