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2E5C4" w14:textId="77777777" w:rsidR="00E7159B" w:rsidRDefault="00000000">
      <w:pPr>
        <w:pStyle w:val="Heading1"/>
      </w:pPr>
      <w:r>
        <w:lastRenderedPageBreak/>
        <w:t>Annex 5.6-J: Governance Calendar Template</w:t>
      </w:r>
    </w:p>
    <w:p w14:paraId="0EC56C25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Annual planning calendar for governance meetings and key administrative milestones.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3"/>
        <w:gridCol w:w="2240"/>
        <w:gridCol w:w="2273"/>
        <w:gridCol w:w="2240"/>
      </w:tblGrid>
      <w:tr w:rsidR="00FC35E1" w14:paraId="4DA88691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6D2760C" w14:textId="77777777" w:rsidR="00E7159B" w:rsidRDefault="00000000">
            <w:r>
              <w:rPr>
                <w:b/>
                <w:bCs/>
                <w:sz w:val="18"/>
                <w:szCs w:val="18"/>
              </w:rPr>
              <w:t>Calendar Year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078374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24AAB7F" w14:textId="77777777" w:rsidR="00E7159B" w:rsidRDefault="00000000">
            <w:r>
              <w:rPr>
                <w:b/>
                <w:bCs/>
                <w:sz w:val="18"/>
                <w:szCs w:val="18"/>
              </w:rPr>
              <w:t>Prepared By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A1DD03" w14:textId="77777777" w:rsidR="00E7159B" w:rsidRDefault="00E7159B"/>
        </w:tc>
      </w:tr>
    </w:tbl>
    <w:p w14:paraId="553F57A5" w14:textId="77777777" w:rsidR="00E7159B" w:rsidRDefault="00000000">
      <w:pPr>
        <w:pStyle w:val="Heading2"/>
        <w:spacing w:before="150"/>
      </w:pPr>
      <w:r>
        <w:t>Governance Meetings Schedule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7"/>
        <w:gridCol w:w="1723"/>
        <w:gridCol w:w="1722"/>
        <w:gridCol w:w="1722"/>
        <w:gridCol w:w="1722"/>
      </w:tblGrid>
      <w:tr w:rsidR="00FC35E1" w14:paraId="3BC7C2F9" w14:textId="77777777">
        <w:trPr>
          <w:tblHeader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A122F2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Body</w:t>
            </w:r>
          </w:p>
        </w:tc>
        <w:tc>
          <w:tcPr>
            <w:tcW w:w="17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6A7DFA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Q1</w:t>
            </w:r>
          </w:p>
        </w:tc>
        <w:tc>
          <w:tcPr>
            <w:tcW w:w="17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13D017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Q2</w:t>
            </w:r>
          </w:p>
        </w:tc>
        <w:tc>
          <w:tcPr>
            <w:tcW w:w="17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C6CD66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Q3</w:t>
            </w:r>
          </w:p>
        </w:tc>
        <w:tc>
          <w:tcPr>
            <w:tcW w:w="17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66996B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Q4</w:t>
            </w:r>
          </w:p>
        </w:tc>
      </w:tr>
      <w:tr w:rsidR="00FC35E1" w14:paraId="0448A1AE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98F91C9" w14:textId="77777777" w:rsidR="00E7159B" w:rsidRDefault="00000000">
            <w:r>
              <w:rPr>
                <w:b/>
                <w:bCs/>
                <w:sz w:val="18"/>
                <w:szCs w:val="18"/>
              </w:rPr>
              <w:t>Committee of Ministers</w:t>
            </w:r>
          </w:p>
        </w:tc>
        <w:tc>
          <w:tcPr>
            <w:tcW w:w="17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D8C93A" w14:textId="77777777" w:rsidR="00E7159B" w:rsidRDefault="00E7159B"/>
        </w:tc>
        <w:tc>
          <w:tcPr>
            <w:tcW w:w="17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AC7DA0" w14:textId="77777777" w:rsidR="00E7159B" w:rsidRDefault="00E7159B"/>
        </w:tc>
        <w:tc>
          <w:tcPr>
            <w:tcW w:w="17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5C4EDF" w14:textId="77777777" w:rsidR="00E7159B" w:rsidRDefault="00E7159B"/>
        </w:tc>
        <w:tc>
          <w:tcPr>
            <w:tcW w:w="17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4AA27F" w14:textId="77777777" w:rsidR="00E7159B" w:rsidRDefault="00E7159B"/>
        </w:tc>
      </w:tr>
      <w:tr w:rsidR="00FC35E1" w14:paraId="5C3D4781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16F44E3" w14:textId="77777777" w:rsidR="00E7159B" w:rsidRDefault="00000000">
            <w:r>
              <w:rPr>
                <w:b/>
                <w:bCs/>
                <w:sz w:val="18"/>
                <w:szCs w:val="18"/>
              </w:rPr>
              <w:t>Governing Board</w:t>
            </w:r>
          </w:p>
        </w:tc>
        <w:tc>
          <w:tcPr>
            <w:tcW w:w="17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B29D8A" w14:textId="77777777" w:rsidR="00E7159B" w:rsidRDefault="00E7159B"/>
        </w:tc>
        <w:tc>
          <w:tcPr>
            <w:tcW w:w="17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528AAD" w14:textId="77777777" w:rsidR="00E7159B" w:rsidRDefault="00E7159B"/>
        </w:tc>
        <w:tc>
          <w:tcPr>
            <w:tcW w:w="17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9EFCFD" w14:textId="77777777" w:rsidR="00E7159B" w:rsidRDefault="00E7159B"/>
        </w:tc>
        <w:tc>
          <w:tcPr>
            <w:tcW w:w="17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5C7690" w14:textId="77777777" w:rsidR="00E7159B" w:rsidRDefault="00E7159B"/>
        </w:tc>
      </w:tr>
      <w:tr w:rsidR="00FC35E1" w14:paraId="50EB9E7A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5ED0DDC" w14:textId="77777777" w:rsidR="00E7159B" w:rsidRDefault="00000000">
            <w:r>
              <w:rPr>
                <w:b/>
                <w:bCs/>
                <w:sz w:val="18"/>
                <w:szCs w:val="18"/>
              </w:rPr>
              <w:t>Senior Management</w:t>
            </w:r>
          </w:p>
        </w:tc>
        <w:tc>
          <w:tcPr>
            <w:tcW w:w="17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397D46" w14:textId="77777777" w:rsidR="00E7159B" w:rsidRDefault="00000000">
            <w:r>
              <w:rPr>
                <w:sz w:val="18"/>
                <w:szCs w:val="18"/>
              </w:rPr>
              <w:t>Monthly</w:t>
            </w:r>
          </w:p>
        </w:tc>
        <w:tc>
          <w:tcPr>
            <w:tcW w:w="17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87C3CA" w14:textId="77777777" w:rsidR="00E7159B" w:rsidRDefault="00000000">
            <w:r>
              <w:rPr>
                <w:sz w:val="18"/>
                <w:szCs w:val="18"/>
              </w:rPr>
              <w:t>Monthly</w:t>
            </w:r>
          </w:p>
        </w:tc>
        <w:tc>
          <w:tcPr>
            <w:tcW w:w="17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6F02A9" w14:textId="77777777" w:rsidR="00E7159B" w:rsidRDefault="00000000">
            <w:r>
              <w:rPr>
                <w:sz w:val="18"/>
                <w:szCs w:val="18"/>
              </w:rPr>
              <w:t>Monthly</w:t>
            </w:r>
          </w:p>
        </w:tc>
        <w:tc>
          <w:tcPr>
            <w:tcW w:w="17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C5E4E9" w14:textId="77777777" w:rsidR="00E7159B" w:rsidRDefault="00000000">
            <w:r>
              <w:rPr>
                <w:sz w:val="18"/>
                <w:szCs w:val="18"/>
              </w:rPr>
              <w:t>Monthly</w:t>
            </w:r>
          </w:p>
        </w:tc>
      </w:tr>
    </w:tbl>
    <w:p w14:paraId="7A2B945F" w14:textId="77777777" w:rsidR="00E7159B" w:rsidRDefault="00000000">
      <w:pPr>
        <w:pStyle w:val="Heading2"/>
        <w:spacing w:before="150"/>
      </w:pPr>
      <w:r>
        <w:t>Key Administrative Milestones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6"/>
        <w:gridCol w:w="5107"/>
        <w:gridCol w:w="1382"/>
        <w:gridCol w:w="1351"/>
      </w:tblGrid>
      <w:tr w:rsidR="00FC35E1" w14:paraId="6F3752BF" w14:textId="77777777">
        <w:trPr>
          <w:tblHeader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4E7E97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Month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FF5265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ACBDD6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9F9622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FC35E1" w14:paraId="189B7803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86E6ED6" w14:textId="77777777" w:rsidR="00E7159B" w:rsidRDefault="00000000">
            <w:r>
              <w:rPr>
                <w:b/>
                <w:bCs/>
                <w:sz w:val="18"/>
                <w:szCs w:val="18"/>
              </w:rPr>
              <w:t>January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9ECE8C" w14:textId="77777777" w:rsidR="00E7159B" w:rsidRDefault="00000000">
            <w:r>
              <w:rPr>
                <w:sz w:val="18"/>
                <w:szCs w:val="18"/>
              </w:rPr>
              <w:t>Annual work plan finalisation; Performance agreements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66C3A7" w14:textId="77777777" w:rsidR="00E7159B" w:rsidRDefault="00000000">
            <w:r>
              <w:rPr>
                <w:sz w:val="18"/>
                <w:szCs w:val="18"/>
              </w:rPr>
              <w:t>All Heads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6C9BA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0AED5A7D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F57BC9F" w14:textId="77777777" w:rsidR="00E7159B" w:rsidRDefault="00000000">
            <w:r>
              <w:rPr>
                <w:b/>
                <w:bCs/>
                <w:sz w:val="18"/>
                <w:szCs w:val="18"/>
              </w:rPr>
              <w:t>March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EBD5B7" w14:textId="77777777" w:rsidR="00E7159B" w:rsidRDefault="00000000">
            <w:r>
              <w:rPr>
                <w:sz w:val="18"/>
                <w:szCs w:val="18"/>
              </w:rPr>
              <w:t>Q1 Governing Board meeting; Q1 reports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727891" w14:textId="77777777" w:rsidR="00E7159B" w:rsidRDefault="00000000">
            <w:r>
              <w:rPr>
                <w:sz w:val="18"/>
                <w:szCs w:val="18"/>
              </w:rPr>
              <w:t>ED/Secretary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88172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56C4B51D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EB511AD" w14:textId="77777777" w:rsidR="00E7159B" w:rsidRDefault="00000000">
            <w:r>
              <w:rPr>
                <w:b/>
                <w:bCs/>
                <w:sz w:val="18"/>
                <w:szCs w:val="18"/>
              </w:rPr>
              <w:t>June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73F065" w14:textId="77777777" w:rsidR="00E7159B" w:rsidRDefault="00000000">
            <w:r>
              <w:rPr>
                <w:sz w:val="18"/>
                <w:szCs w:val="18"/>
              </w:rPr>
              <w:t>Q2 Governing Board meeting; Mid-year reviews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D9FE4C" w14:textId="77777777" w:rsidR="00E7159B" w:rsidRDefault="00000000">
            <w:r>
              <w:rPr>
                <w:sz w:val="18"/>
                <w:szCs w:val="18"/>
              </w:rPr>
              <w:t>ED/Secretary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FD9EE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4C503555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3650D27" w14:textId="77777777" w:rsidR="00E7159B" w:rsidRDefault="00000000">
            <w:r>
              <w:rPr>
                <w:b/>
                <w:bCs/>
                <w:sz w:val="18"/>
                <w:szCs w:val="18"/>
              </w:rPr>
              <w:t>September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B6660F" w14:textId="77777777" w:rsidR="00E7159B" w:rsidRDefault="00000000">
            <w:r>
              <w:rPr>
                <w:sz w:val="18"/>
                <w:szCs w:val="18"/>
              </w:rPr>
              <w:t>Q3 Governing Board meeting; Budget preparation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7645EE" w14:textId="77777777" w:rsidR="00E7159B" w:rsidRDefault="00000000">
            <w:r>
              <w:rPr>
                <w:sz w:val="18"/>
                <w:szCs w:val="18"/>
              </w:rPr>
              <w:t>ED/Finance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65BEA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6332C4EE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C1AD2D9" w14:textId="77777777" w:rsidR="00E7159B" w:rsidRDefault="00000000">
            <w:r>
              <w:rPr>
                <w:b/>
                <w:bCs/>
                <w:sz w:val="18"/>
                <w:szCs w:val="18"/>
              </w:rPr>
              <w:t>October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17A7EB" w14:textId="77777777" w:rsidR="00E7159B" w:rsidRDefault="00000000">
            <w:r>
              <w:rPr>
                <w:sz w:val="18"/>
                <w:szCs w:val="18"/>
              </w:rPr>
              <w:t>Annual asset verification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91E173" w14:textId="77777777" w:rsidR="00E7159B" w:rsidRDefault="00000000">
            <w:r>
              <w:rPr>
                <w:sz w:val="18"/>
                <w:szCs w:val="18"/>
              </w:rPr>
              <w:t>Fin Asst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82D50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6367FE9E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DB9CD6E" w14:textId="77777777" w:rsidR="00E7159B" w:rsidRDefault="00000000">
            <w:r>
              <w:rPr>
                <w:b/>
                <w:bCs/>
                <w:sz w:val="18"/>
                <w:szCs w:val="18"/>
              </w:rPr>
              <w:t>November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0ACF2D" w14:textId="77777777" w:rsidR="00E7159B" w:rsidRDefault="00000000">
            <w:r>
              <w:rPr>
                <w:sz w:val="18"/>
                <w:szCs w:val="18"/>
              </w:rPr>
              <w:t>Annual report drafting; Performance appraisals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BABF7F" w14:textId="77777777" w:rsidR="00E7159B" w:rsidRDefault="00000000">
            <w:r>
              <w:rPr>
                <w:sz w:val="18"/>
                <w:szCs w:val="18"/>
              </w:rPr>
              <w:t>ED/Heads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51564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FC35E1" w14:paraId="180A1FB7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79FD3FC" w14:textId="77777777" w:rsidR="00E7159B" w:rsidRDefault="00000000">
            <w:r>
              <w:rPr>
                <w:b/>
                <w:bCs/>
                <w:sz w:val="18"/>
                <w:szCs w:val="18"/>
              </w:rPr>
              <w:t>December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942332" w14:textId="77777777" w:rsidR="00E7159B" w:rsidRDefault="00000000">
            <w:r>
              <w:rPr>
                <w:sz w:val="18"/>
                <w:szCs w:val="18"/>
              </w:rPr>
              <w:t>Q4 Governing Board; Archive transfer; Year-end close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16F4EF" w14:textId="77777777" w:rsidR="00E7159B" w:rsidRDefault="00000000">
            <w:r>
              <w:rPr>
                <w:sz w:val="18"/>
                <w:szCs w:val="18"/>
              </w:rPr>
              <w:t>ED/Secretary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BF180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576F5F0F" w14:textId="77777777" w:rsidR="00E7159B" w:rsidRDefault="00000000">
      <w:r>
        <w:br w:type="page"/>
      </w:r>
    </w:p>
    <w:p w14:paraId="669EA966" w14:textId="77777777" w:rsidR="00E7159B" w:rsidRDefault="00000000">
      <w:pPr>
        <w:spacing w:before="200" w:after="200"/>
        <w:jc w:val="center"/>
      </w:pPr>
      <w:r>
        <w:rPr>
          <w:b/>
          <w:bCs/>
          <w:color w:val="1F4E79"/>
        </w:rPr>
        <w:lastRenderedPageBreak/>
        <w:t>— END OF SOP 5.6 AND ANNEXES —</w:t>
      </w:r>
    </w:p>
    <w:p w14:paraId="6FD59DEC" w14:textId="77777777" w:rsidR="00E7159B" w:rsidRDefault="00000000">
      <w:pPr>
        <w:jc w:val="center"/>
      </w:pPr>
      <w:r>
        <w:rPr>
          <w:color w:val="666666"/>
        </w:rPr>
        <w:t>Document Control: SHOC SOP 5.6 v1.0</w:t>
      </w:r>
    </w:p>
    <w:p w14:paraId="711847D7" w14:textId="77777777" w:rsidR="00E7159B" w:rsidRDefault="00000000">
      <w:pPr>
        <w:jc w:val="center"/>
      </w:pPr>
      <w:r>
        <w:rPr>
          <w:color w:val="666666"/>
        </w:rPr>
        <w:t>Next Review: 31 December 2027</w:t>
      </w:r>
    </w:p>
    <w:p w14:paraId="4B88EC87" w14:textId="77777777" w:rsidR="00E7159B" w:rsidRDefault="00000000">
      <w:pPr>
        <w:spacing w:before="100"/>
        <w:jc w:val="center"/>
      </w:pPr>
      <w:r>
        <w:rPr>
          <w:color w:val="666666"/>
        </w:rPr>
        <w:t>Benchmark Standards: ISO 15489 | SADC Admin Manual | UN Admin Framework | AU Commission</w:t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