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7A" w:rsidRDefault="00B57A7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Unsupervised learning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type of machine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algorithm used to draw inferences from datasets consisting of input data without labeled responses. The most common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unsupervised learning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method is cluster analysis, which is used for exploratory data analysis to find hidden patterns or grouping in data.</w:t>
      </w:r>
      <w:bookmarkStart w:id="0" w:name="_GoBack"/>
      <w:bookmarkEnd w:id="0"/>
    </w:p>
    <w:p w:rsidR="00B57A7A" w:rsidRDefault="00B57A7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Machine learn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machine learning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Pattern recogni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pattern recognition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feature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 individual measurable property of a phenomenon being observed.</w:t>
      </w:r>
    </w:p>
    <w:p w:rsidR="00B57A7A" w:rsidRDefault="00B57A7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initial set of raw features can be redundant and too large to be managed. Therefore, a preliminary step in many applications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Machine learn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machine learning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Pattern recogni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pattern recognition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consists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Feature sele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selecting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subset of features,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Feature extra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constructing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new and reduced set of features to facilitate learning, and to improve generalization and interpretability.</w:t>
      </w:r>
      <w:r w:rsidRPr="00B57A7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Cluster analysis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clustering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task of grouping a set of objects in such a way that objects in the same group (called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cluster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are more similar (in some sense or another) to each other than to those in other groups (clusters).</w:t>
      </w:r>
    </w:p>
    <w:p w:rsidR="00B57A7A" w:rsidRDefault="00B57A7A">
      <w:r>
        <w:rPr>
          <w:noProof/>
        </w:rPr>
        <w:drawing>
          <wp:inline distT="0" distB="0" distL="0" distR="0" wp14:anchorId="169A4134" wp14:editId="6D5EA927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7A" w:rsidRDefault="00B57A7A"/>
    <w:p w:rsidR="00B57A7A" w:rsidRDefault="00B57A7A">
      <w:r>
        <w:t xml:space="preserve">Hierarchical Clustering: </w:t>
      </w:r>
    </w:p>
    <w:p w:rsidR="00B57A7A" w:rsidRDefault="00B57A7A">
      <w:r>
        <w:t>Bottom-Up (agglomerative): Starting with each item in its own cluster, find the best pair to merge into a new cluster. Repeat until all clusters are fused together.</w:t>
      </w:r>
      <w:r w:rsidRPr="00B57A7A">
        <w:t xml:space="preserve"> </w:t>
      </w:r>
      <w:r>
        <w:t>We begin with a distance matrix which contains the distances between every pair of objects in our database.</w:t>
      </w:r>
    </w:p>
    <w:p w:rsidR="00B57A7A" w:rsidRDefault="00B57A7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Principal component analysis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PCA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 statistical procedure that uses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Orthogonal transform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orthogonal transformation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convert a set of observations of possibly correlated variables into a set of values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Correlation and depend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linearly uncorrelated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variables called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principal components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principal components are orthogonal because they are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Eigenvect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eigenvectors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Covariance matri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covariance matrix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which is</w:t>
      </w:r>
      <w:hyperlink r:id="rId16" w:anchor="Real_symmetric_matrices" w:tooltip="Symmetric matri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symmetric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PCA is sensitive to the relative scaling of the original variables.</w:t>
      </w:r>
    </w:p>
    <w:p w:rsidR="00B57A7A" w:rsidRDefault="00B57A7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57A7A" w:rsidRDefault="00B57A7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 means:</w:t>
      </w:r>
    </w:p>
    <w:p w:rsidR="00B57A7A" w:rsidRPr="00B57A7A" w:rsidRDefault="00B57A7A" w:rsidP="00B57A7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B57A7A">
        <w:rPr>
          <w:rFonts w:ascii="Arial" w:eastAsia="Times New Roman" w:hAnsi="Arial" w:cs="Arial"/>
          <w:color w:val="252525"/>
          <w:sz w:val="21"/>
          <w:szCs w:val="21"/>
        </w:rPr>
        <w:t>Given a set of observations (</w:t>
      </w:r>
      <w:r w:rsidRPr="00B57A7A">
        <w:rPr>
          <w:rFonts w:ascii="Arial" w:eastAsia="Times New Roman" w:hAnsi="Arial" w:cs="Arial"/>
          <w:b/>
          <w:bCs/>
          <w:color w:val="252525"/>
          <w:sz w:val="21"/>
          <w:szCs w:val="21"/>
        </w:rPr>
        <w:t>x</w:t>
      </w:r>
      <w:r w:rsidRPr="00B57A7A">
        <w:rPr>
          <w:rFonts w:ascii="Arial" w:eastAsia="Times New Roman" w:hAnsi="Arial" w:cs="Arial"/>
          <w:color w:val="252525"/>
          <w:sz w:val="17"/>
          <w:szCs w:val="17"/>
          <w:vertAlign w:val="subscript"/>
        </w:rPr>
        <w:t>1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, </w:t>
      </w:r>
      <w:r w:rsidRPr="00B57A7A">
        <w:rPr>
          <w:rFonts w:ascii="Arial" w:eastAsia="Times New Roman" w:hAnsi="Arial" w:cs="Arial"/>
          <w:b/>
          <w:bCs/>
          <w:color w:val="252525"/>
          <w:sz w:val="21"/>
          <w:szCs w:val="21"/>
        </w:rPr>
        <w:t>x</w:t>
      </w:r>
      <w:r w:rsidRPr="00B57A7A">
        <w:rPr>
          <w:rFonts w:ascii="Arial" w:eastAsia="Times New Roman" w:hAnsi="Arial" w:cs="Arial"/>
          <w:color w:val="252525"/>
          <w:sz w:val="17"/>
          <w:szCs w:val="17"/>
          <w:vertAlign w:val="subscript"/>
        </w:rPr>
        <w:t>2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, …, </w:t>
      </w:r>
      <w:r w:rsidRPr="00B57A7A">
        <w:rPr>
          <w:rFonts w:ascii="Arial" w:eastAsia="Times New Roman" w:hAnsi="Arial" w:cs="Arial"/>
          <w:b/>
          <w:bCs/>
          <w:color w:val="252525"/>
          <w:sz w:val="21"/>
          <w:szCs w:val="21"/>
        </w:rPr>
        <w:t>x</w:t>
      </w:r>
      <w:r w:rsidRPr="00B57A7A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</w:rPr>
        <w:t>n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), where each observation is a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d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-dimensional real vector,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k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-means clustering aims to partition the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n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 observations into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k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 (≤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n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) sets </w:t>
      </w:r>
      <w:r w:rsidRPr="00B57A7A">
        <w:rPr>
          <w:rFonts w:ascii="Arial" w:eastAsia="Times New Roman" w:hAnsi="Arial" w:cs="Arial"/>
          <w:b/>
          <w:bCs/>
          <w:color w:val="252525"/>
          <w:sz w:val="21"/>
          <w:szCs w:val="21"/>
        </w:rPr>
        <w:t>S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 = {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S</w:t>
      </w:r>
      <w:r w:rsidRPr="00B57A7A">
        <w:rPr>
          <w:rFonts w:ascii="Arial" w:eastAsia="Times New Roman" w:hAnsi="Arial" w:cs="Arial"/>
          <w:color w:val="252525"/>
          <w:sz w:val="17"/>
          <w:szCs w:val="17"/>
          <w:vertAlign w:val="subscript"/>
        </w:rPr>
        <w:t>1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,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S</w:t>
      </w:r>
      <w:r w:rsidRPr="00B57A7A">
        <w:rPr>
          <w:rFonts w:ascii="Arial" w:eastAsia="Times New Roman" w:hAnsi="Arial" w:cs="Arial"/>
          <w:color w:val="252525"/>
          <w:sz w:val="17"/>
          <w:szCs w:val="17"/>
          <w:vertAlign w:val="subscript"/>
        </w:rPr>
        <w:t>2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, …,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S</w:t>
      </w:r>
      <w:r w:rsidRPr="00B57A7A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</w:rPr>
        <w:t>k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} so as to minimize the within-cluster sum of squares (WCSS). In other words, its objective is to find:</w:t>
      </w:r>
    </w:p>
    <w:p w:rsidR="00B57A7A" w:rsidRPr="00B57A7A" w:rsidRDefault="00B57A7A" w:rsidP="00B57A7A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252525"/>
          <w:sz w:val="21"/>
          <w:szCs w:val="21"/>
        </w:rPr>
      </w:pPr>
      <w:r w:rsidRPr="00B57A7A"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056130" cy="570865"/>
            <wp:effectExtent l="0" t="0" r="1270" b="635"/>
            <wp:docPr id="2" name="Picture 2" descr="\underset{\mathbf{S}} {\operatorname{arg\,min}}  \sum_{i=1}^{k} \sum_{\mathbf x \in S_i} \left\| \mathbf x - \boldsymbol\mu_i \right\|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underset{\mathbf{S}} {\operatorname{arg\,min}}  \sum_{i=1}^{k} \sum_{\mathbf x \in S_i} \left\| \mathbf x - \boldsymbol\mu_i \right\|^2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7A" w:rsidRPr="00B57A7A" w:rsidRDefault="00B57A7A" w:rsidP="00B57A7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B57A7A">
        <w:rPr>
          <w:rFonts w:ascii="Arial" w:eastAsia="Times New Roman" w:hAnsi="Arial" w:cs="Arial"/>
          <w:color w:val="252525"/>
          <w:sz w:val="21"/>
          <w:szCs w:val="21"/>
        </w:rPr>
        <w:t>where </w:t>
      </w:r>
      <w:r w:rsidRPr="00B57A7A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μ</w:t>
      </w:r>
      <w:r w:rsidRPr="00B57A7A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</w:rPr>
        <w:t>i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 is the mean of points in </w:t>
      </w:r>
      <w:r w:rsidRPr="00B57A7A">
        <w:rPr>
          <w:rFonts w:ascii="Arial" w:eastAsia="Times New Roman" w:hAnsi="Arial" w:cs="Arial"/>
          <w:i/>
          <w:iCs/>
          <w:color w:val="252525"/>
          <w:sz w:val="21"/>
          <w:szCs w:val="21"/>
        </w:rPr>
        <w:t>S</w:t>
      </w:r>
      <w:r w:rsidRPr="00B57A7A">
        <w:rPr>
          <w:rFonts w:ascii="Arial" w:eastAsia="Times New Roman" w:hAnsi="Arial" w:cs="Arial"/>
          <w:i/>
          <w:iCs/>
          <w:color w:val="252525"/>
          <w:sz w:val="17"/>
          <w:szCs w:val="17"/>
          <w:vertAlign w:val="subscript"/>
        </w:rPr>
        <w:t>i</w:t>
      </w:r>
      <w:r w:rsidRPr="00B57A7A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57A7A" w:rsidRDefault="00B57A7A"/>
    <w:sectPr w:rsidR="00B5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F1"/>
    <w:rsid w:val="000D77F1"/>
    <w:rsid w:val="000F325F"/>
    <w:rsid w:val="00100144"/>
    <w:rsid w:val="00171BD5"/>
    <w:rsid w:val="001D4E37"/>
    <w:rsid w:val="00322817"/>
    <w:rsid w:val="003A71C9"/>
    <w:rsid w:val="003E29EF"/>
    <w:rsid w:val="00524128"/>
    <w:rsid w:val="00583597"/>
    <w:rsid w:val="006C73BD"/>
    <w:rsid w:val="006E0400"/>
    <w:rsid w:val="007931AC"/>
    <w:rsid w:val="0095583F"/>
    <w:rsid w:val="009E2840"/>
    <w:rsid w:val="00AE2C86"/>
    <w:rsid w:val="00B57A7A"/>
    <w:rsid w:val="00B71235"/>
    <w:rsid w:val="00DE0BB5"/>
    <w:rsid w:val="00F4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56BB8-5A02-470F-B998-1F1B75CE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7A7A"/>
  </w:style>
  <w:style w:type="character" w:styleId="Hyperlink">
    <w:name w:val="Hyperlink"/>
    <w:basedOn w:val="DefaultParagraphFont"/>
    <w:uiPriority w:val="99"/>
    <w:semiHidden/>
    <w:unhideWhenUsed/>
    <w:rsid w:val="00B57A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tern_recognition" TargetMode="External"/><Relationship Id="rId13" Type="http://schemas.openxmlformats.org/officeDocument/2006/relationships/hyperlink" Target="https://en.wikipedia.org/wiki/Correlation_and_depend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Orthogonal_transformation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ymmetric_matri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attern_recogni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Machine_learning" TargetMode="External"/><Relationship Id="rId15" Type="http://schemas.openxmlformats.org/officeDocument/2006/relationships/hyperlink" Target="https://en.wikipedia.org/wiki/Covariance_matrix" TargetMode="External"/><Relationship Id="rId10" Type="http://schemas.openxmlformats.org/officeDocument/2006/relationships/hyperlink" Target="https://en.wikipedia.org/wiki/Feature_extrac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ature_selection" TargetMode="External"/><Relationship Id="rId14" Type="http://schemas.openxmlformats.org/officeDocument/2006/relationships/hyperlink" Target="https://en.wikipedia.org/wiki/Eigen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9A12-A8DD-4D80-AB2F-EA8582B9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9</cp:revision>
  <dcterms:created xsi:type="dcterms:W3CDTF">2015-10-30T16:43:00Z</dcterms:created>
  <dcterms:modified xsi:type="dcterms:W3CDTF">2015-11-10T12:40:00Z</dcterms:modified>
</cp:coreProperties>
</file>