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DF8" w:rsidRDefault="00C12DF8" w:rsidP="001918EA">
      <w:pPr>
        <w:pStyle w:val="Heading2"/>
      </w:pPr>
      <w:r>
        <w:t>Summary</w:t>
      </w:r>
      <w:r w:rsidR="009B0BEA">
        <w:t xml:space="preserve"> of Findings</w:t>
      </w:r>
    </w:p>
    <w:p w:rsidR="00C12DF8" w:rsidRDefault="00986158" w:rsidP="00C12DF8">
      <w:r w:rsidRPr="00986158">
        <w:rPr>
          <w:highlight w:val="yellow"/>
        </w:rPr>
        <w:t>&lt;ADD SUMMARY&gt;</w:t>
      </w:r>
    </w:p>
    <w:p w:rsidR="00C12DF8" w:rsidRDefault="00C12DF8" w:rsidP="001918EA">
      <w:pPr>
        <w:pStyle w:val="Heading2"/>
      </w:pPr>
    </w:p>
    <w:p w:rsidR="00A66132" w:rsidRDefault="00BC31CC" w:rsidP="001918EA">
      <w:pPr>
        <w:pStyle w:val="Heading2"/>
      </w:pPr>
      <w:r>
        <w:t xml:space="preserve">Web Scraping and </w:t>
      </w:r>
      <w:r w:rsidRPr="00BC31CC">
        <w:t xml:space="preserve">Data preparation </w:t>
      </w:r>
    </w:p>
    <w:p w:rsidR="00BC31CC" w:rsidRPr="004D4B40" w:rsidRDefault="00656A7B" w:rsidP="004D4B40">
      <w:pPr>
        <w:pStyle w:val="Subtitle"/>
        <w:rPr>
          <w:rStyle w:val="SubtleEmphasis"/>
        </w:rPr>
      </w:pPr>
      <w:r w:rsidRPr="004D4B40">
        <w:rPr>
          <w:rStyle w:val="SubtleEmphasis"/>
        </w:rPr>
        <w:t>(See folder /Data)</w:t>
      </w:r>
    </w:p>
    <w:p w:rsidR="00A5448D" w:rsidRDefault="00793C97" w:rsidP="00BC31CC">
      <w:r>
        <w:t xml:space="preserve">We scraped the data from </w:t>
      </w:r>
      <w:hyperlink r:id="rId6" w:history="1">
        <w:r w:rsidRPr="005E62C7">
          <w:rPr>
            <w:rStyle w:val="Hyperlink"/>
          </w:rPr>
          <w:t>http://shakespeare.mit.edu</w:t>
        </w:r>
      </w:hyperlink>
      <w:r>
        <w:t xml:space="preserve"> which published all Shakespeare’s works. We used Python</w:t>
      </w:r>
      <w:r w:rsidR="001918EA">
        <w:t xml:space="preserve"> </w:t>
      </w:r>
      <w:r>
        <w:t>3</w:t>
      </w:r>
      <w:r w:rsidR="001918EA">
        <w:t>’s</w:t>
      </w:r>
      <w:r>
        <w:t xml:space="preserve"> ‘requests’ and ‘re’</w:t>
      </w:r>
      <w:r w:rsidR="00645636">
        <w:t xml:space="preserve"> to scrape the data (see Data/scraping.py). First we identified the html tags that related to the section that we want to scrape. Then, we scraped the speeches and categorized whether the scene is a plays or a poem. We also labelled the speaker names and the genre of the plays (i.e. tragedy, historical, or comedy). </w:t>
      </w:r>
      <w:r w:rsidR="001C368B">
        <w:t xml:space="preserve">Because there are some pages that have different html tags that others (e.g. </w:t>
      </w:r>
      <w:r w:rsidR="00462F13">
        <w:t xml:space="preserve">prologues and Henry VI act 5), we treated them separately. </w:t>
      </w:r>
      <w:r w:rsidR="001918EA">
        <w:t>We formatted the data in pandas and stored them in tab-delimited .txt files.</w:t>
      </w:r>
    </w:p>
    <w:p w:rsidR="001918EA" w:rsidRDefault="001918EA" w:rsidP="00BC31CC">
      <w:r>
        <w:t>We then preprocessed the data using Python 3’s nltk library</w:t>
      </w:r>
      <w:r w:rsidR="00F83C0E">
        <w:t xml:space="preserve"> (see Data/tokenStemRemove.py)</w:t>
      </w:r>
      <w:r>
        <w:t xml:space="preserve">. </w:t>
      </w:r>
      <w:r w:rsidR="00064215">
        <w:t>First, we stripped</w:t>
      </w:r>
      <w:r w:rsidR="00405EAC">
        <w:t xml:space="preserve"> out whitespace, </w:t>
      </w:r>
      <w:r w:rsidR="00064215">
        <w:t>punctuations</w:t>
      </w:r>
      <w:r w:rsidR="00405EAC">
        <w:t>, and common English stopwords</w:t>
      </w:r>
      <w:r w:rsidR="00064215">
        <w:t xml:space="preserve">. Then we stemmed the words using PorterStemmer() class in nltk. </w:t>
      </w:r>
      <w:r w:rsidR="00405EAC">
        <w:t>This stemmer allows us to group similar words such as delivering and delivery together by stemming them to just ‘deliv’</w:t>
      </w:r>
      <w:r w:rsidR="001D7485">
        <w:t>.</w:t>
      </w:r>
      <w:r w:rsidR="00381B56">
        <w:t xml:space="preserve"> Lastly, we tokenized the speeches into words. </w:t>
      </w:r>
    </w:p>
    <w:p w:rsidR="002E3ECF" w:rsidRDefault="002E3ECF" w:rsidP="00BC31CC"/>
    <w:p w:rsidR="00A66132" w:rsidRDefault="00D90ACF" w:rsidP="00D90ACF">
      <w:pPr>
        <w:pStyle w:val="Heading2"/>
      </w:pPr>
      <w:r>
        <w:t>Feature Extraction</w:t>
      </w:r>
      <w:r w:rsidR="00A66132">
        <w:t xml:space="preserve"> </w:t>
      </w:r>
    </w:p>
    <w:p w:rsidR="00D90ACF" w:rsidRPr="004D4B40" w:rsidRDefault="00A66132" w:rsidP="004D4B40">
      <w:pPr>
        <w:pStyle w:val="Subtitle"/>
        <w:rPr>
          <w:rStyle w:val="SubtleEmphasis"/>
        </w:rPr>
      </w:pPr>
      <w:r w:rsidRPr="004D4B40">
        <w:rPr>
          <w:rStyle w:val="SubtleEmphasis"/>
        </w:rPr>
        <w:t>(See FeatureExtraction_trial.ipnb and FeatureExtraction_poems.ipynb)</w:t>
      </w:r>
    </w:p>
    <w:p w:rsidR="00CA3B26" w:rsidRDefault="00CA3B26" w:rsidP="00CA3B26">
      <w:r>
        <w:t xml:space="preserve">Before we can begin clustering, we need to extract features from the tokenized words data. </w:t>
      </w:r>
      <w:r>
        <w:t xml:space="preserve">The following types of features have been applied as style markers can be distinguished: </w:t>
      </w:r>
    </w:p>
    <w:p w:rsidR="00CA3B26" w:rsidRDefault="00CA3B26" w:rsidP="00CA3B26">
      <w:pPr>
        <w:pStyle w:val="ListParagraph"/>
        <w:numPr>
          <w:ilvl w:val="0"/>
          <w:numId w:val="1"/>
        </w:numPr>
      </w:pPr>
      <w:r>
        <w:t>Term Frequency Inverse Document Frequency</w:t>
      </w:r>
      <w:r>
        <w:t xml:space="preserve"> (TFIDF)</w:t>
      </w:r>
      <w:r w:rsidR="00FE530E">
        <w:t xml:space="preserve"> and n-gram</w:t>
      </w:r>
    </w:p>
    <w:p w:rsidR="00CA3B26" w:rsidRDefault="00CA3B26" w:rsidP="00CA3B26">
      <w:r>
        <w:t>We choose bag-of-words</w:t>
      </w:r>
      <w:r>
        <w:t xml:space="preserve"> which is a sparse vector of occurrence counts of words as a representa</w:t>
      </w:r>
      <w:r>
        <w:t>tion of works, and we use TFIDF</w:t>
      </w:r>
      <w:r>
        <w:t xml:space="preserve">, </w:t>
      </w:r>
      <w:r>
        <w:t>an abbreviation of</w:t>
      </w:r>
      <w:r>
        <w:t xml:space="preserve"> term frequency–inverse document frequency, </w:t>
      </w:r>
      <w:r>
        <w:t>which is a numerical statistic. TFIDF is</w:t>
      </w:r>
      <w:r>
        <w:t xml:space="preserve"> intended to reflect how important a word is to a document in a collection or corpus.</w:t>
      </w:r>
    </w:p>
    <w:p w:rsidR="00CA3B26" w:rsidRDefault="00CA3B26" w:rsidP="00CA3B26">
      <w:r>
        <w:t>We extracted features by counting unigram, 2-grams, 3-grams, 4-grams this way we capture phrases and multi-word expressions. The extracted features are ex</w:t>
      </w:r>
      <w:r w:rsidR="00415F6E">
        <w:t>ported as arrays of dimension (n x m</w:t>
      </w:r>
      <w:r>
        <w:t xml:space="preserve">), n is the number of plays or scenes, or poems, the m is the number of features, and we limit the number of features to 5000.  The multiple vectors are saved into txt files </w:t>
      </w:r>
      <w:r w:rsidR="00E10EA3">
        <w:t>(See folders /VectorizedFeatures and /N-gramFeatures and /Poems for data)</w:t>
      </w:r>
      <w:r>
        <w:t xml:space="preserve">. </w:t>
      </w:r>
    </w:p>
    <w:p w:rsidR="00C56DA0" w:rsidRDefault="00F86846" w:rsidP="00C56DA0">
      <w:pPr>
        <w:pStyle w:val="ListParagraph"/>
        <w:numPr>
          <w:ilvl w:val="0"/>
          <w:numId w:val="1"/>
        </w:numPr>
      </w:pPr>
      <w:r>
        <w:t>Type Token Ratio</w:t>
      </w:r>
      <w:r w:rsidR="00C56DA0">
        <w:t xml:space="preserve"> </w:t>
      </w:r>
      <w:r>
        <w:t>(</w:t>
      </w:r>
      <w:r w:rsidR="00C56DA0">
        <w:t>TTR)</w:t>
      </w:r>
      <w:r>
        <w:t xml:space="preserve"> </w:t>
      </w:r>
      <w:r w:rsidR="00C56DA0">
        <w:t xml:space="preserve">- </w:t>
      </w:r>
      <w:r w:rsidR="002E3ECF">
        <w:t>Richness of vocabulary</w:t>
      </w:r>
    </w:p>
    <w:p w:rsidR="00F86846" w:rsidRDefault="00F86846" w:rsidP="00F86846">
      <w:r>
        <w:t>We believe different authors are likely to have different level of vocabulary richness reflected in the works, and therefore we extracted the type-token ratio as a measure of vocabulary richness from Shakespear</w:t>
      </w:r>
      <w:r>
        <w:t>e</w:t>
      </w:r>
      <w:r>
        <w:t>’s plays. Type-token ratio is calcu</w:t>
      </w:r>
      <w:r>
        <w:t>l</w:t>
      </w:r>
      <w:r>
        <w:t xml:space="preserve">ated as V/N, </w:t>
      </w:r>
      <w:r>
        <w:t xml:space="preserve">where </w:t>
      </w:r>
      <w:r>
        <w:t>V represent</w:t>
      </w:r>
      <w:r>
        <w:t>s</w:t>
      </w:r>
      <w:r>
        <w:t xml:space="preserve"> the size of the vocabulary</w:t>
      </w:r>
      <w:r>
        <w:t xml:space="preserve"> </w:t>
      </w:r>
      <w:r>
        <w:t>(unique tokens) of the sample, and N</w:t>
      </w:r>
      <w:r>
        <w:t xml:space="preserve"> is</w:t>
      </w:r>
      <w:r>
        <w:t xml:space="preserve"> the number of tokens.</w:t>
      </w:r>
      <w:r w:rsidR="00804968">
        <w:t xml:space="preserve"> This TTR is used to support our results.</w:t>
      </w:r>
    </w:p>
    <w:p w:rsidR="00F86846" w:rsidRDefault="00F86846" w:rsidP="00F86846">
      <w:r>
        <w:lastRenderedPageBreak/>
        <w:t xml:space="preserve">Reference: </w:t>
      </w:r>
      <w:hyperlink r:id="rId7" w:history="1">
        <w:r w:rsidRPr="00E81BEA">
          <w:rPr>
            <w:rStyle w:val="Hyperlink"/>
          </w:rPr>
          <w:t>http://www.lexically.net/downloads/version5/HTML/index.html?type_token_ratio_proc.htm</w:t>
        </w:r>
      </w:hyperlink>
    </w:p>
    <w:p w:rsidR="002E3ECF" w:rsidRDefault="002E3ECF" w:rsidP="002E3ECF">
      <w:pPr>
        <w:pStyle w:val="ListParagraph"/>
        <w:numPr>
          <w:ilvl w:val="0"/>
          <w:numId w:val="1"/>
        </w:numPr>
      </w:pPr>
      <w:r>
        <w:t>Syntactic Features (Readability)</w:t>
      </w:r>
    </w:p>
    <w:p w:rsidR="002E3ECF" w:rsidRDefault="002E3ECF" w:rsidP="002E3ECF">
      <w:r>
        <w:t>Syntactic features have been proposed as more reliable style markers since they are not under the conscious control of the author (Baayen et al., 1996; Diederich et al., 2000; Khmelev and Tweedie, 2001; Kukushkina et al., 2001; Stamatatos et al., 1999).</w:t>
      </w:r>
    </w:p>
    <w:p w:rsidR="002E3ECF" w:rsidRDefault="002E3ECF" w:rsidP="002E3ECF">
      <w:r>
        <w:t xml:space="preserve">We counted the number of sentences, words, letters, </w:t>
      </w:r>
      <w:r w:rsidR="00207CE2">
        <w:t>average</w:t>
      </w:r>
      <w:r>
        <w:t xml:space="preserve"> lengths of words, </w:t>
      </w:r>
      <w:r w:rsidR="00207CE2">
        <w:t xml:space="preserve">average </w:t>
      </w:r>
      <w:r>
        <w:t>lengths of se</w:t>
      </w:r>
      <w:r w:rsidR="00207CE2">
        <w:t xml:space="preserve">ntences. We did this separately </w:t>
      </w:r>
      <w:r>
        <w:t>for each act, scene and play of Shakespear</w:t>
      </w:r>
      <w:r w:rsidR="00207CE2">
        <w:t>e</w:t>
      </w:r>
      <w:r>
        <w:t xml:space="preserve">’s plays. Besides, we also calculated </w:t>
      </w:r>
      <w:r w:rsidR="00207CE2">
        <w:t xml:space="preserve">the </w:t>
      </w:r>
      <w:r>
        <w:t>Coleman–Liau index (CLI), which is a readability test designed by Meri Coleman and T. L. Liau to gauge the understandability of</w:t>
      </w:r>
      <w:r w:rsidR="00207CE2">
        <w:t xml:space="preserve"> a text </w:t>
      </w:r>
      <w:r>
        <w:t>(</w:t>
      </w:r>
      <w:hyperlink r:id="rId8" w:history="1">
        <w:r w:rsidRPr="00E81BEA">
          <w:rPr>
            <w:rStyle w:val="Hyperlink"/>
          </w:rPr>
          <w:t>https://en.wikipedia.org/wiki/Coleman%E2%80%93Liau_index</w:t>
        </w:r>
      </w:hyperlink>
      <w:r>
        <w:t>)</w:t>
      </w:r>
    </w:p>
    <w:p w:rsidR="002E3ECF" w:rsidRDefault="002E3ECF" w:rsidP="002E3ECF">
      <w:r>
        <w:t>The Coleman–Liau index is calculated with the following formula:</w:t>
      </w:r>
    </w:p>
    <w:p w:rsidR="002E3ECF" w:rsidRDefault="002E3ECF" w:rsidP="002E3ECF">
      <w:pPr>
        <w:jc w:val="center"/>
      </w:pPr>
      <w:r w:rsidRPr="00524298">
        <w:rPr>
          <w:noProof/>
        </w:rPr>
        <w:drawing>
          <wp:inline distT="0" distB="0" distL="0" distR="0" wp14:anchorId="7D2C88C6" wp14:editId="30881BB3">
            <wp:extent cx="2590165" cy="142875"/>
            <wp:effectExtent l="0" t="0" r="635" b="9525"/>
            <wp:docPr id="7" name="Picture 7" descr="CLI = 0.0588{L} - 0.296{S} -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 = 0.0588{L} - 0.296{S} - 1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165" cy="142875"/>
                    </a:xfrm>
                    <a:prstGeom prst="rect">
                      <a:avLst/>
                    </a:prstGeom>
                    <a:noFill/>
                    <a:ln>
                      <a:noFill/>
                    </a:ln>
                  </pic:spPr>
                </pic:pic>
              </a:graphicData>
            </a:graphic>
          </wp:inline>
        </w:drawing>
      </w:r>
    </w:p>
    <w:p w:rsidR="00251E6F" w:rsidRDefault="002E3ECF" w:rsidP="002E3ECF">
      <w:r>
        <w:t>L is the average number of letters per 100 words and S is the average number of sentences per 100 words.</w:t>
      </w:r>
      <w:r>
        <w:t xml:space="preserve"> </w:t>
      </w:r>
      <w:r>
        <w:t>Those features above are exported as .txt files in Readability_Features folder, and there sure will be some multicollinearity among them, and we will use PCA to remove the multicollinearity.</w:t>
      </w:r>
    </w:p>
    <w:p w:rsidR="00CA3B26" w:rsidRDefault="00CA3B26" w:rsidP="00BC31CC"/>
    <w:p w:rsidR="0012331E" w:rsidRDefault="00D90ACF" w:rsidP="00D90ACF">
      <w:pPr>
        <w:pStyle w:val="Heading2"/>
      </w:pPr>
      <w:r>
        <w:t>Dimensionality</w:t>
      </w:r>
      <w:r w:rsidR="006A72CF">
        <w:t xml:space="preserve"> Reduction</w:t>
      </w:r>
      <w:r w:rsidR="00DB340F">
        <w:t xml:space="preserve"> – TFIDF and n-gram</w:t>
      </w:r>
      <w:r w:rsidR="00395E46">
        <w:t xml:space="preserve"> PCA</w:t>
      </w:r>
    </w:p>
    <w:p w:rsidR="007C7142" w:rsidRDefault="00193B35" w:rsidP="006A72CF">
      <w:r>
        <w:t xml:space="preserve">Even limit the number of words to the top 5000 frequently used words, we might still have too many features for clustering. Too many features make it difficult to visualize and analyze the clusters. </w:t>
      </w:r>
      <w:r w:rsidR="007C7142">
        <w:t>As a result, we tried to use Latent Sematic Analysis (LSA) and Principal Component Analysis (PCA) to reduce the dimensions of the data.</w:t>
      </w:r>
    </w:p>
    <w:p w:rsidR="004B3D9A" w:rsidRDefault="007C7142" w:rsidP="006A72CF">
      <w:r>
        <w:t xml:space="preserve">First, </w:t>
      </w:r>
      <w:r w:rsidRPr="007C7142">
        <w:t>Latent Semantic Analysis is applied then to reduce the</w:t>
      </w:r>
      <w:r>
        <w:t xml:space="preserve"> dimensionality from 5000 to 2. H</w:t>
      </w:r>
      <w:r w:rsidRPr="007C7142">
        <w:t xml:space="preserve">owever the explained variance of the LSA reduced model is </w:t>
      </w:r>
      <w:r>
        <w:t>only</w:t>
      </w:r>
      <w:r w:rsidRPr="007C7142">
        <w:t xml:space="preserve"> 5% to 10%</w:t>
      </w:r>
      <w:r>
        <w:t xml:space="preserve"> which is quite low. So we tried applying PCA to find the number of components that we need to explain the variance. </w:t>
      </w:r>
      <w:r w:rsidR="004B3D9A">
        <w:t>To use PCA, we normalized the vectors first. Then we applied PCA from n = 1 to n = number of original features</w:t>
      </w:r>
      <w:r w:rsidR="008348DA">
        <w:t>.</w:t>
      </w:r>
    </w:p>
    <w:p w:rsidR="0060170F" w:rsidRDefault="002879E8">
      <w:r>
        <w:t xml:space="preserve">For plays, Figure 1 </w:t>
      </w:r>
      <w:r w:rsidR="008348DA">
        <w:t xml:space="preserve">shows that </w:t>
      </w:r>
      <w:r w:rsidR="001536EB">
        <w:t xml:space="preserve">for the </w:t>
      </w:r>
      <w:r w:rsidR="004F238A">
        <w:t>TFIDF</w:t>
      </w:r>
      <w:r w:rsidR="001536EB">
        <w:t xml:space="preserve"> data and 2-gram, we don’t gain much explained variance after n &gt; 100. </w:t>
      </w:r>
      <w:r w:rsidR="00264F25">
        <w:t>For poems</w:t>
      </w:r>
      <w:r>
        <w:t xml:space="preserve"> (See Figure 2)</w:t>
      </w:r>
      <w:r w:rsidR="00264F25">
        <w:t xml:space="preserve">, </w:t>
      </w:r>
      <w:r w:rsidR="0026459A">
        <w:t xml:space="preserve">the </w:t>
      </w:r>
      <w:r w:rsidR="00264F25">
        <w:t>explained variance is tailing off at n = 3</w:t>
      </w:r>
      <w:r w:rsidR="000D5FB7">
        <w:t xml:space="preserve"> for TFIDF</w:t>
      </w:r>
      <w:r w:rsidR="00264F25">
        <w:t xml:space="preserve">. So we decided to </w:t>
      </w:r>
      <w:r w:rsidR="00C12DF8">
        <w:t>try</w:t>
      </w:r>
      <w:r w:rsidR="00264F25">
        <w:t xml:space="preserve"> the following numbers of components:</w:t>
      </w:r>
    </w:p>
    <w:tbl>
      <w:tblPr>
        <w:tblStyle w:val="LightShading-Accent1"/>
        <w:tblW w:w="3751" w:type="pct"/>
        <w:jc w:val="center"/>
        <w:tblLook w:val="0620" w:firstRow="1" w:lastRow="0" w:firstColumn="0" w:lastColumn="0" w:noHBand="1" w:noVBand="1"/>
      </w:tblPr>
      <w:tblGrid>
        <w:gridCol w:w="2342"/>
        <w:gridCol w:w="2340"/>
        <w:gridCol w:w="2340"/>
      </w:tblGrid>
      <w:tr w:rsidR="00C74CCF" w:rsidTr="00C74CCF">
        <w:trPr>
          <w:cnfStyle w:val="100000000000" w:firstRow="1" w:lastRow="0" w:firstColumn="0" w:lastColumn="0" w:oddVBand="0" w:evenVBand="0" w:oddHBand="0" w:evenHBand="0" w:firstRowFirstColumn="0" w:firstRowLastColumn="0" w:lastRowFirstColumn="0" w:lastRowLastColumn="0"/>
          <w:jc w:val="center"/>
        </w:trPr>
        <w:tc>
          <w:tcPr>
            <w:tcW w:w="1668" w:type="pct"/>
            <w:noWrap/>
          </w:tcPr>
          <w:p w:rsidR="00C74CCF" w:rsidRDefault="00C74CCF">
            <w:r>
              <w:t>Feature Extraction</w:t>
            </w:r>
          </w:p>
        </w:tc>
        <w:tc>
          <w:tcPr>
            <w:tcW w:w="1666" w:type="pct"/>
          </w:tcPr>
          <w:p w:rsidR="00C74CCF" w:rsidRDefault="00C74CCF" w:rsidP="000D5FB7">
            <w:pPr>
              <w:jc w:val="center"/>
            </w:pPr>
            <w:r>
              <w:t>#Components</w:t>
            </w:r>
          </w:p>
          <w:p w:rsidR="00C74CCF" w:rsidRDefault="00C74CCF" w:rsidP="000D5FB7">
            <w:pPr>
              <w:jc w:val="center"/>
            </w:pPr>
            <w:r>
              <w:t>Plays</w:t>
            </w:r>
          </w:p>
        </w:tc>
        <w:tc>
          <w:tcPr>
            <w:tcW w:w="1666" w:type="pct"/>
          </w:tcPr>
          <w:p w:rsidR="00C74CCF" w:rsidRDefault="00C74CCF" w:rsidP="000D5FB7">
            <w:pPr>
              <w:jc w:val="center"/>
            </w:pPr>
            <w:r>
              <w:t>#Components</w:t>
            </w:r>
          </w:p>
          <w:p w:rsidR="00C74CCF" w:rsidRDefault="00C74CCF" w:rsidP="000D5FB7">
            <w:pPr>
              <w:jc w:val="center"/>
            </w:pPr>
            <w:r>
              <w:t>Poems</w:t>
            </w:r>
          </w:p>
        </w:tc>
      </w:tr>
      <w:tr w:rsidR="00C74CCF" w:rsidTr="00C74CCF">
        <w:trPr>
          <w:jc w:val="center"/>
        </w:trPr>
        <w:tc>
          <w:tcPr>
            <w:tcW w:w="1668" w:type="pct"/>
            <w:noWrap/>
          </w:tcPr>
          <w:p w:rsidR="00C74CCF" w:rsidRDefault="00C74CCF"/>
        </w:tc>
        <w:tc>
          <w:tcPr>
            <w:tcW w:w="1666" w:type="pct"/>
          </w:tcPr>
          <w:p w:rsidR="00C74CCF" w:rsidRDefault="00C74CCF" w:rsidP="00EE2F9D">
            <w:pPr>
              <w:jc w:val="center"/>
              <w:rPr>
                <w:rStyle w:val="SubtleEmphasis"/>
              </w:rPr>
            </w:pPr>
          </w:p>
        </w:tc>
        <w:tc>
          <w:tcPr>
            <w:tcW w:w="1666" w:type="pct"/>
          </w:tcPr>
          <w:p w:rsidR="00C74CCF" w:rsidRDefault="00C74CCF" w:rsidP="00EE2F9D">
            <w:pPr>
              <w:jc w:val="center"/>
              <w:rPr>
                <w:rStyle w:val="SubtleEmphasis"/>
              </w:rPr>
            </w:pPr>
          </w:p>
        </w:tc>
      </w:tr>
      <w:tr w:rsidR="00C74CCF" w:rsidTr="00C74CCF">
        <w:trPr>
          <w:jc w:val="center"/>
        </w:trPr>
        <w:tc>
          <w:tcPr>
            <w:tcW w:w="1668" w:type="pct"/>
            <w:noWrap/>
          </w:tcPr>
          <w:p w:rsidR="00C74CCF" w:rsidRDefault="00C74CCF" w:rsidP="00EE2F9D">
            <w:r w:rsidRPr="004F238A">
              <w:t>TFIDF</w:t>
            </w:r>
          </w:p>
        </w:tc>
        <w:tc>
          <w:tcPr>
            <w:tcW w:w="1666" w:type="pct"/>
          </w:tcPr>
          <w:p w:rsidR="00C74CCF" w:rsidRDefault="00C74CCF" w:rsidP="00EE2F9D">
            <w:pPr>
              <w:pStyle w:val="DecimalAligned"/>
              <w:jc w:val="center"/>
            </w:pPr>
            <w:r>
              <w:t>100</w:t>
            </w:r>
          </w:p>
        </w:tc>
        <w:tc>
          <w:tcPr>
            <w:tcW w:w="1666" w:type="pct"/>
          </w:tcPr>
          <w:p w:rsidR="00C74CCF" w:rsidRDefault="00C74CCF" w:rsidP="00EE2F9D">
            <w:pPr>
              <w:pStyle w:val="DecimalAligned"/>
              <w:jc w:val="center"/>
            </w:pPr>
            <w:r>
              <w:t>3</w:t>
            </w:r>
          </w:p>
        </w:tc>
      </w:tr>
      <w:tr w:rsidR="00C74CCF" w:rsidTr="00C74CCF">
        <w:trPr>
          <w:jc w:val="center"/>
        </w:trPr>
        <w:tc>
          <w:tcPr>
            <w:tcW w:w="1668" w:type="pct"/>
            <w:noWrap/>
          </w:tcPr>
          <w:p w:rsidR="00C74CCF" w:rsidRDefault="00C74CCF" w:rsidP="00EE2F9D">
            <w:r>
              <w:t>2-gram</w:t>
            </w:r>
          </w:p>
        </w:tc>
        <w:tc>
          <w:tcPr>
            <w:tcW w:w="1666" w:type="pct"/>
          </w:tcPr>
          <w:p w:rsidR="00C74CCF" w:rsidRDefault="00C74CCF" w:rsidP="00EE2F9D">
            <w:pPr>
              <w:pStyle w:val="DecimalAligned"/>
              <w:jc w:val="center"/>
            </w:pPr>
            <w:r>
              <w:t>100</w:t>
            </w:r>
          </w:p>
        </w:tc>
        <w:tc>
          <w:tcPr>
            <w:tcW w:w="1666" w:type="pct"/>
          </w:tcPr>
          <w:p w:rsidR="00C74CCF" w:rsidRDefault="00C74CCF" w:rsidP="00EE2F9D">
            <w:pPr>
              <w:pStyle w:val="DecimalAligned"/>
              <w:jc w:val="center"/>
            </w:pPr>
            <w:r>
              <w:t>3</w:t>
            </w:r>
          </w:p>
        </w:tc>
      </w:tr>
    </w:tbl>
    <w:p w:rsidR="00264F25" w:rsidRDefault="00264F25" w:rsidP="00264F25"/>
    <w:p w:rsidR="002D5DFD" w:rsidRDefault="00801704" w:rsidP="00264F25">
      <w:r>
        <w:t>By doin</w:t>
      </w:r>
      <w:r w:rsidR="00370B00">
        <w:t xml:space="preserve">g this, we limited our </w:t>
      </w:r>
      <w:r w:rsidR="002A59DE">
        <w:t>first</w:t>
      </w:r>
      <w:r w:rsidR="00370B00">
        <w:t xml:space="preserve"> exploration </w:t>
      </w:r>
      <w:r w:rsidR="00A13468">
        <w:t xml:space="preserve">to </w:t>
      </w:r>
      <w:r w:rsidR="007746B5">
        <w:t xml:space="preserve">only </w:t>
      </w:r>
      <w:r w:rsidR="00CC65A1">
        <w:t>4</w:t>
      </w:r>
      <w:r w:rsidR="007746B5">
        <w:t xml:space="preserve"> models which are manageable. </w:t>
      </w:r>
    </w:p>
    <w:p w:rsidR="00264F25" w:rsidRDefault="00264F25" w:rsidP="00264F25"/>
    <w:p w:rsidR="00A66132" w:rsidRDefault="00DB33E0" w:rsidP="00DB33E0">
      <w:pPr>
        <w:pStyle w:val="Heading2"/>
      </w:pPr>
      <w:r>
        <w:t>Clustering</w:t>
      </w:r>
      <w:r w:rsidR="009B3ED4">
        <w:t xml:space="preserve"> and Visualization</w:t>
      </w:r>
      <w:r>
        <w:t xml:space="preserve"> – Poems</w:t>
      </w:r>
      <w:r w:rsidR="007A3478">
        <w:t xml:space="preserve"> </w:t>
      </w:r>
    </w:p>
    <w:p w:rsidR="00A6377E" w:rsidRPr="004D4B40" w:rsidRDefault="007A3478" w:rsidP="004D4B40">
      <w:pPr>
        <w:pStyle w:val="Subtitle"/>
        <w:rPr>
          <w:rStyle w:val="SubtleEmphasis"/>
        </w:rPr>
      </w:pPr>
      <w:r w:rsidRPr="004D4B40">
        <w:rPr>
          <w:rStyle w:val="SubtleEmphasis"/>
        </w:rPr>
        <w:t>(See Clustering_poem</w:t>
      </w:r>
      <w:r w:rsidR="00D5769A" w:rsidRPr="004D4B40">
        <w:rPr>
          <w:rStyle w:val="SubtleEmphasis"/>
        </w:rPr>
        <w:t>_final</w:t>
      </w:r>
      <w:r w:rsidRPr="004D4B40">
        <w:rPr>
          <w:rStyle w:val="SubtleEmphasis"/>
        </w:rPr>
        <w:t>.ipynb)</w:t>
      </w:r>
    </w:p>
    <w:p w:rsidR="00DB33E0" w:rsidRDefault="004D4A37" w:rsidP="00DB33E0">
      <w:r>
        <w:t xml:space="preserve">We first explored the poems using K-Means and GMM. </w:t>
      </w:r>
      <w:r w:rsidR="00BB1EE6">
        <w:t>Figure</w:t>
      </w:r>
      <w:r w:rsidR="00A412E2">
        <w:t xml:space="preserve"> 3</w:t>
      </w:r>
      <w:r w:rsidR="00BB1EE6">
        <w:t xml:space="preserve"> shows the K-Means and GMM results using 3 PCA components and 2 clusters. </w:t>
      </w:r>
      <w:r w:rsidR="003B6F2A">
        <w:t xml:space="preserve">Both show similar results with one large group of poems </w:t>
      </w:r>
      <w:r w:rsidR="00395E3B">
        <w:t xml:space="preserve">(green dots) </w:t>
      </w:r>
      <w:r w:rsidR="003B6F2A">
        <w:t xml:space="preserve">having positive PCA1 and another small group </w:t>
      </w:r>
      <w:r w:rsidR="00395E3B">
        <w:t xml:space="preserve">(blue dots) </w:t>
      </w:r>
      <w:r w:rsidR="003B6F2A">
        <w:t xml:space="preserve">with negative PCA1. </w:t>
      </w:r>
      <w:r w:rsidR="00831C53">
        <w:t>GMM seems to provide a little better separation as seen with the clearer cut between groups.</w:t>
      </w:r>
      <w:r w:rsidR="00F94697">
        <w:t xml:space="preserve"> However, as we looked at the list of poems, they are mostly Sonnets and ‘a funeral elegy’. Because it is difficult to find a pattern here, we tried clustering using 2-gram to explore the data.</w:t>
      </w:r>
    </w:p>
    <w:p w:rsidR="009961FB" w:rsidRDefault="00C74CCF" w:rsidP="00DB33E0">
      <w:r>
        <w:t xml:space="preserve">If we look at </w:t>
      </w:r>
      <w:r w:rsidR="00FC32CA">
        <w:t>the 2-gram data</w:t>
      </w:r>
      <w:r w:rsidR="00A412E2">
        <w:t xml:space="preserve"> (Figure 4</w:t>
      </w:r>
      <w:r w:rsidR="009713E8">
        <w:t>)</w:t>
      </w:r>
      <w:r w:rsidR="00FC32CA">
        <w:t xml:space="preserve">, </w:t>
      </w:r>
      <w:r w:rsidR="009713E8">
        <w:t xml:space="preserve">we can see that a lot of poems are clustered into one group </w:t>
      </w:r>
      <w:r w:rsidR="007105B4">
        <w:t xml:space="preserve">(blue dots) </w:t>
      </w:r>
      <w:r w:rsidR="009713E8">
        <w:t>and there are three poems that separated itself from others</w:t>
      </w:r>
      <w:r w:rsidR="00610F27">
        <w:t xml:space="preserve">. </w:t>
      </w:r>
      <w:r w:rsidR="008A5F55">
        <w:t>We located these p</w:t>
      </w:r>
      <w:r w:rsidR="001E1701">
        <w:t>oems and they are ‘a lover's complaint’, ‘the rape of lucrece’, and ‘venus and adonis’</w:t>
      </w:r>
      <w:r w:rsidR="0047258B">
        <w:t xml:space="preserve">. </w:t>
      </w:r>
      <w:r w:rsidR="00164268">
        <w:t xml:space="preserve">The PCA chart shows that the red, light-blue, and green dots are far away from the heavily clustered blue dots. </w:t>
      </w:r>
      <w:r w:rsidR="000169CA">
        <w:t xml:space="preserve">As a result, we conclude that </w:t>
      </w:r>
      <w:r w:rsidR="000169CA">
        <w:t>‘a lover's complaint’, ‘the rape of lucrece’, and ‘venus and adonis’</w:t>
      </w:r>
      <w:r w:rsidR="000169CA">
        <w:t xml:space="preserve"> might not be written by Shakespeare. And among these works, they might be written by three different persons.</w:t>
      </w:r>
    </w:p>
    <w:p w:rsidR="00831C53" w:rsidRDefault="00831C53" w:rsidP="00DB33E0"/>
    <w:p w:rsidR="005234D0" w:rsidRDefault="005234D0" w:rsidP="005234D0">
      <w:pPr>
        <w:pStyle w:val="Heading2"/>
      </w:pPr>
      <w:r>
        <w:t xml:space="preserve">Clustering </w:t>
      </w:r>
      <w:r w:rsidR="009B3ED4">
        <w:t>and Visualization</w:t>
      </w:r>
      <w:r w:rsidR="0071391B">
        <w:t xml:space="preserve"> (1</w:t>
      </w:r>
      <w:r w:rsidR="0071391B" w:rsidRPr="0071391B">
        <w:rPr>
          <w:vertAlign w:val="superscript"/>
        </w:rPr>
        <w:t>st</w:t>
      </w:r>
      <w:r w:rsidR="0071391B">
        <w:t xml:space="preserve"> Explore)</w:t>
      </w:r>
      <w:r w:rsidR="009B3ED4">
        <w:t xml:space="preserve"> </w:t>
      </w:r>
      <w:r>
        <w:t>– Plays</w:t>
      </w:r>
    </w:p>
    <w:p w:rsidR="00DF1637" w:rsidRPr="004D4B40" w:rsidRDefault="00DF1637" w:rsidP="00DF1637">
      <w:pPr>
        <w:pStyle w:val="Subtitle"/>
        <w:rPr>
          <w:rStyle w:val="SubtleEmphasis"/>
        </w:rPr>
      </w:pPr>
      <w:r w:rsidRPr="004D4B40">
        <w:rPr>
          <w:rStyle w:val="SubtleEmphasis"/>
        </w:rPr>
        <w:t>(See Clustering_p</w:t>
      </w:r>
      <w:r>
        <w:rPr>
          <w:rStyle w:val="SubtleEmphasis"/>
        </w:rPr>
        <w:t>lay</w:t>
      </w:r>
      <w:r w:rsidRPr="004D4B40">
        <w:rPr>
          <w:rStyle w:val="SubtleEmphasis"/>
        </w:rPr>
        <w:t>_final.ipynb)</w:t>
      </w:r>
    </w:p>
    <w:p w:rsidR="003F5BB3" w:rsidRDefault="00DF1637" w:rsidP="00DF1637">
      <w:r>
        <w:t xml:space="preserve">We first explored the </w:t>
      </w:r>
      <w:r>
        <w:t>plays at the scene level</w:t>
      </w:r>
      <w:r>
        <w:t xml:space="preserve"> using K-Means and GMM. Figure </w:t>
      </w:r>
      <w:r w:rsidR="009366D7">
        <w:t>5</w:t>
      </w:r>
      <w:r>
        <w:t xml:space="preserve"> shows the</w:t>
      </w:r>
      <w:r w:rsidR="005C65B6">
        <w:t xml:space="preserve"> K-Means and GMM results using 100</w:t>
      </w:r>
      <w:r>
        <w:t xml:space="preserve"> PCA components </w:t>
      </w:r>
      <w:r w:rsidR="005C65B6">
        <w:t>for TFIDF and 2-gram using 3</w:t>
      </w:r>
      <w:r>
        <w:t xml:space="preserve"> clusters. </w:t>
      </w:r>
      <w:r w:rsidR="003F5BB3">
        <w:t>From TFIDF, the interesting group is the red dots on K-Means which have very low PCA1 and PCA2. These group separates itself from the others. So we suspected that this group of works might not be genuine. From K-means, the</w:t>
      </w:r>
      <w:r w:rsidR="00FB5074">
        <w:t>se scenes are Cymbeline Act 3 Scene 1 and 2, most of Anthony and Cleopatra, and most of The Life and Death of Julius Caesar</w:t>
      </w:r>
      <w:r w:rsidR="00DD7722">
        <w:t xml:space="preserve"> (See full list in Clustering_play_final.ipynb)</w:t>
      </w:r>
      <w:r w:rsidR="00FB5074">
        <w:t>.</w:t>
      </w:r>
    </w:p>
    <w:p w:rsidR="00505231" w:rsidRDefault="00DF1637" w:rsidP="00DF1637">
      <w:r>
        <w:t>If we look at the</w:t>
      </w:r>
      <w:r w:rsidR="00505231">
        <w:t xml:space="preserve"> K-Means clustering of</w:t>
      </w:r>
      <w:r>
        <w:t xml:space="preserve"> 2-gram data</w:t>
      </w:r>
      <w:r w:rsidR="008927F1">
        <w:t xml:space="preserve"> (Figure 6</w:t>
      </w:r>
      <w:r>
        <w:t xml:space="preserve">), we can see that a lot of poems are clustered into one group (blue dots) and there are </w:t>
      </w:r>
      <w:r w:rsidR="00505231">
        <w:t xml:space="preserve">two smaller groups that are further away. We again suspected that these might not be genuine Shakespeare’s works. These works are </w:t>
      </w:r>
      <w:r w:rsidR="00DA160A">
        <w:t xml:space="preserve">Anthony and Cleopatra Act 4 and The Second Part of King Henry </w:t>
      </w:r>
      <w:r w:rsidR="00005136">
        <w:t>the</w:t>
      </w:r>
      <w:r w:rsidR="00DA160A">
        <w:t xml:space="preserve"> Fourth Act 1, 2, and 5.</w:t>
      </w:r>
    </w:p>
    <w:p w:rsidR="00A14015" w:rsidRDefault="00A14015" w:rsidP="00DF1637">
      <w:r>
        <w:t>Given these results, we are suspicious of Anthony and Cleopatra and some of the historical plays. We conducted further investigations to confirm our speculation.</w:t>
      </w:r>
    </w:p>
    <w:p w:rsidR="009A1B3A" w:rsidRDefault="009A1B3A" w:rsidP="00DF1637"/>
    <w:p w:rsidR="009A1B3A" w:rsidRDefault="009A1B3A" w:rsidP="009A1B3A">
      <w:pPr>
        <w:pStyle w:val="Heading2"/>
      </w:pPr>
      <w:r>
        <w:t>Clustering and Visualization</w:t>
      </w:r>
      <w:r>
        <w:t xml:space="preserve"> (Confirmatory</w:t>
      </w:r>
      <w:r>
        <w:t>) – Plays</w:t>
      </w:r>
    </w:p>
    <w:p w:rsidR="009A1B3A" w:rsidRPr="004D4B40" w:rsidRDefault="009A1B3A" w:rsidP="009A1B3A">
      <w:pPr>
        <w:pStyle w:val="Subtitle"/>
        <w:rPr>
          <w:rStyle w:val="SubtleEmphasis"/>
        </w:rPr>
      </w:pPr>
      <w:r w:rsidRPr="004D4B40">
        <w:rPr>
          <w:rStyle w:val="SubtleEmphasis"/>
        </w:rPr>
        <w:t xml:space="preserve">(See </w:t>
      </w:r>
      <w:r w:rsidR="00FB3ABB">
        <w:rPr>
          <w:rStyle w:val="SubtleEmphasis"/>
        </w:rPr>
        <w:t>Manifold_Visualize_Features_Plays</w:t>
      </w:r>
      <w:r w:rsidRPr="004D4B40">
        <w:rPr>
          <w:rStyle w:val="SubtleEmphasis"/>
        </w:rPr>
        <w:t>.ipynb)</w:t>
      </w:r>
    </w:p>
    <w:p w:rsidR="009B4819" w:rsidRDefault="009B4819" w:rsidP="00B15ACE">
      <w:pPr>
        <w:pStyle w:val="Heading5"/>
        <w:numPr>
          <w:ilvl w:val="0"/>
          <w:numId w:val="2"/>
        </w:numPr>
      </w:pPr>
      <w:r>
        <w:t>Projections of Readability and Type Token Ratio</w:t>
      </w:r>
    </w:p>
    <w:p w:rsidR="00A85E0D" w:rsidRDefault="00FB3ABB" w:rsidP="00FB3ABB">
      <w:pPr>
        <w:spacing w:line="240" w:lineRule="auto"/>
      </w:pPr>
      <w:r>
        <w:t>We</w:t>
      </w:r>
      <w:r>
        <w:t xml:space="preserve"> now look at n-grams and readability features to dig deeper on the plays data. We </w:t>
      </w:r>
      <w:r>
        <w:t>project</w:t>
      </w:r>
      <w:r>
        <w:t>ed the first two components and visualize what might be different from the majority (See Figure 7)</w:t>
      </w:r>
      <w:r>
        <w:t>.</w:t>
      </w:r>
      <w:r w:rsidR="000D775C">
        <w:t xml:space="preserve"> </w:t>
      </w:r>
      <w:r>
        <w:t>In the PCA processed unigram vectorization of Shakespear</w:t>
      </w:r>
      <w:r w:rsidR="000D775C">
        <w:t>e</w:t>
      </w:r>
      <w:r>
        <w:t>’</w:t>
      </w:r>
      <w:r w:rsidR="000D775C">
        <w:t>s</w:t>
      </w:r>
      <w:r>
        <w:t xml:space="preserve"> plays in each scene, we see that scenes from play</w:t>
      </w:r>
      <w:r w:rsidR="004A12CD">
        <w:t>s</w:t>
      </w:r>
      <w:r>
        <w:t xml:space="preserve"> 20,</w:t>
      </w:r>
      <w:r w:rsidR="000D775C">
        <w:t xml:space="preserve"> </w:t>
      </w:r>
      <w:r>
        <w:t>21,</w:t>
      </w:r>
      <w:r w:rsidR="000D775C">
        <w:t xml:space="preserve"> </w:t>
      </w:r>
      <w:r>
        <w:t>22,</w:t>
      </w:r>
      <w:r w:rsidR="000D775C">
        <w:t xml:space="preserve"> </w:t>
      </w:r>
      <w:r>
        <w:t>25,</w:t>
      </w:r>
      <w:r w:rsidR="000D775C">
        <w:t xml:space="preserve"> </w:t>
      </w:r>
      <w:r>
        <w:t>27,</w:t>
      </w:r>
      <w:r w:rsidR="000D775C">
        <w:t xml:space="preserve"> </w:t>
      </w:r>
      <w:r>
        <w:t xml:space="preserve">28 </w:t>
      </w:r>
      <w:r w:rsidR="000D775C">
        <w:t xml:space="preserve">formed </w:t>
      </w:r>
      <w:r w:rsidR="00E92404">
        <w:t xml:space="preserve">four </w:t>
      </w:r>
      <w:r w:rsidR="000D775C">
        <w:t>cluster</w:t>
      </w:r>
      <w:r w:rsidR="00E92404">
        <w:t>s</w:t>
      </w:r>
      <w:r w:rsidR="000D775C">
        <w:t xml:space="preserve"> of</w:t>
      </w:r>
      <w:r>
        <w:t xml:space="preserve"> their </w:t>
      </w:r>
      <w:r w:rsidR="000D775C">
        <w:t xml:space="preserve">own which </w:t>
      </w:r>
      <w:r w:rsidR="00E92404">
        <w:t>are</w:t>
      </w:r>
      <w:r w:rsidR="000D775C">
        <w:t xml:space="preserve"> separated</w:t>
      </w:r>
      <w:r>
        <w:t xml:space="preserve"> from the rest of </w:t>
      </w:r>
      <w:r w:rsidR="000D775C">
        <w:t xml:space="preserve">the </w:t>
      </w:r>
      <w:r>
        <w:t xml:space="preserve">scenes of </w:t>
      </w:r>
      <w:r>
        <w:lastRenderedPageBreak/>
        <w:t>plays.</w:t>
      </w:r>
      <w:r w:rsidR="00E92404">
        <w:t xml:space="preserve"> </w:t>
      </w:r>
      <w:r w:rsidR="00136970">
        <w:t>These plays are all historical plays (e.g. Henry VI, Richard</w:t>
      </w:r>
      <w:r w:rsidR="004A12CD">
        <w:t>, Anthony and Cleopatra, Coriolanus</w:t>
      </w:r>
      <w:r w:rsidR="00136970">
        <w:t xml:space="preserve">). </w:t>
      </w:r>
      <w:r w:rsidR="008535DB">
        <w:t>Please refer to Table 1 for the full list of plays.</w:t>
      </w:r>
    </w:p>
    <w:p w:rsidR="00E92404" w:rsidRDefault="00E92404" w:rsidP="00FB3ABB">
      <w:pPr>
        <w:spacing w:line="240" w:lineRule="auto"/>
      </w:pPr>
      <w:r>
        <w:t xml:space="preserve">Looking at </w:t>
      </w:r>
      <w:r w:rsidRPr="00E92404">
        <w:t>readability features</w:t>
      </w:r>
      <w:r>
        <w:t xml:space="preserve"> (See Figure 8)</w:t>
      </w:r>
      <w:r w:rsidRPr="00E92404">
        <w:t xml:space="preserve"> of Shakespear</w:t>
      </w:r>
      <w:r>
        <w:t>e</w:t>
      </w:r>
      <w:r w:rsidRPr="00E92404">
        <w:t>’</w:t>
      </w:r>
      <w:r>
        <w:t>s</w:t>
      </w:r>
      <w:r w:rsidRPr="00E92404">
        <w:t xml:space="preserve"> plays in each scene, we see that scenes from </w:t>
      </w:r>
      <w:r w:rsidR="004A12CD">
        <w:t>plays</w:t>
      </w:r>
      <w:r w:rsidRPr="00E92404">
        <w:t xml:space="preserve"> 22 </w:t>
      </w:r>
      <w:r w:rsidR="004A12CD">
        <w:t xml:space="preserve">(The Third Part of King Henry the VI) </w:t>
      </w:r>
      <w:r w:rsidRPr="00E92404">
        <w:t xml:space="preserve">have a distinct level of </w:t>
      </w:r>
      <w:r>
        <w:t xml:space="preserve">readability </w:t>
      </w:r>
      <w:r w:rsidRPr="00E92404">
        <w:t>(syntactic features) than other plays.</w:t>
      </w:r>
    </w:p>
    <w:p w:rsidR="000502FD" w:rsidRDefault="00A85E0D" w:rsidP="00FB3ABB">
      <w:pPr>
        <w:spacing w:line="240" w:lineRule="auto"/>
      </w:pPr>
      <w:r w:rsidRPr="00A85E0D">
        <w:t xml:space="preserve">The Type Token Ratio feature </w:t>
      </w:r>
      <w:r>
        <w:t xml:space="preserve">is another way that we investigated the data (See Figure 9). TTR </w:t>
      </w:r>
      <w:r w:rsidRPr="00A85E0D">
        <w:t xml:space="preserve">is an one column vector, and thus there is no need to use PCA to reduce dimensions to visualize, here the x-axis is the play number, and the Y- axis shows the Type Token Ratio, and we can see some scenes from plays 0,7,17,15,16,18,22,27,32 </w:t>
      </w:r>
      <w:r w:rsidR="00CF1A0E">
        <w:t>(</w:t>
      </w:r>
      <w:r w:rsidR="0060048E">
        <w:t>e.g. All’s Well, Merchant of Venice, Two Gentlemen of Verona, Winter’s Tale, Henry VI, Anthony and Cleopatra, Macbeth</w:t>
      </w:r>
      <w:r w:rsidR="00CF1A0E">
        <w:t>)</w:t>
      </w:r>
      <w:r w:rsidR="0060048E">
        <w:t xml:space="preserve"> </w:t>
      </w:r>
      <w:r w:rsidRPr="00A85E0D">
        <w:t>have higher Type Token Ratio, indicating more vocabulary richness than the rest of plays.</w:t>
      </w:r>
      <w:r w:rsidR="000502FD">
        <w:t xml:space="preserve"> </w:t>
      </w:r>
    </w:p>
    <w:p w:rsidR="00523668" w:rsidRDefault="009B4819" w:rsidP="009B4819">
      <w:pPr>
        <w:spacing w:line="240" w:lineRule="auto"/>
      </w:pPr>
      <w:r>
        <w:t xml:space="preserve">We can see that the authenticity of Shakespeare’s historical works are quite suspicious. We saw again that Anthony and Cleopatra and Henry VI are quite different from others. </w:t>
      </w:r>
    </w:p>
    <w:p w:rsidR="00523668" w:rsidRDefault="00523668" w:rsidP="00B15ACE">
      <w:pPr>
        <w:pStyle w:val="Heading5"/>
        <w:numPr>
          <w:ilvl w:val="0"/>
          <w:numId w:val="2"/>
        </w:numPr>
      </w:pPr>
      <w:r>
        <w:t>Manifold projection on non-linear plane</w:t>
      </w:r>
    </w:p>
    <w:p w:rsidR="00523668" w:rsidRDefault="00523668" w:rsidP="00523668">
      <w:r>
        <w:t>We also tried manifold projection methods including LLE,</w:t>
      </w:r>
      <w:r>
        <w:t xml:space="preserve"> </w:t>
      </w:r>
      <w:r>
        <w:t>LTSA,</w:t>
      </w:r>
      <w:r>
        <w:t xml:space="preserve"> </w:t>
      </w:r>
      <w:r>
        <w:t xml:space="preserve">Hessian LLE, Modified LLE, </w:t>
      </w:r>
      <w:r>
        <w:t>ISOMAP</w:t>
      </w:r>
      <w:r>
        <w:t>, MDS, Spectral</w:t>
      </w:r>
      <w:r w:rsidR="00294A4A">
        <w:t xml:space="preserve"> </w:t>
      </w:r>
      <w:r>
        <w:t xml:space="preserve">Embedding, t-SNE dimension reduction methods and visualize those </w:t>
      </w:r>
      <w:r>
        <w:t>projections</w:t>
      </w:r>
      <w:r>
        <w:t xml:space="preserve">. </w:t>
      </w:r>
    </w:p>
    <w:p w:rsidR="00B15ACE" w:rsidRDefault="00523668" w:rsidP="00523668">
      <w:r>
        <w:t xml:space="preserve">In the </w:t>
      </w:r>
      <w:r w:rsidR="00B42278">
        <w:t>act</w:t>
      </w:r>
      <w:r>
        <w:t xml:space="preserve"> readability manifold projection graphs</w:t>
      </w:r>
      <w:r w:rsidR="00B42278">
        <w:t xml:space="preserve"> (Figure 10)</w:t>
      </w:r>
      <w:r>
        <w:t>, we can see that scenes 3 and 4 from play</w:t>
      </w:r>
      <w:r w:rsidR="00294A4A">
        <w:t>s</w:t>
      </w:r>
      <w:r>
        <w:t xml:space="preserve"> 22 </w:t>
      </w:r>
      <w:r w:rsidR="00294A4A">
        <w:t>(The Third Part of King Henry the VI)</w:t>
      </w:r>
      <w:r>
        <w:t>, scene 0 from play</w:t>
      </w:r>
      <w:r w:rsidR="00294A4A">
        <w:t>s</w:t>
      </w:r>
      <w:r>
        <w:t xml:space="preserve"> 19 </w:t>
      </w:r>
      <w:r w:rsidR="00294A4A">
        <w:t xml:space="preserve">(The Life of King Henry the V) </w:t>
      </w:r>
      <w:r>
        <w:t>and scene 2 and 3 from play 34</w:t>
      </w:r>
      <w:r w:rsidR="00294A4A">
        <w:t xml:space="preserve"> (Romeo and Juliet)</w:t>
      </w:r>
      <w:r>
        <w:t xml:space="preserve"> appear </w:t>
      </w:r>
      <w:r w:rsidR="00294A4A">
        <w:t>quite</w:t>
      </w:r>
      <w:r>
        <w:t xml:space="preserve"> a few times </w:t>
      </w:r>
      <w:r w:rsidR="00294A4A">
        <w:t>as outliers than the rest of the plays.</w:t>
      </w:r>
    </w:p>
    <w:p w:rsidR="00725CF3" w:rsidRDefault="00B15ACE" w:rsidP="00523668">
      <w:r w:rsidRPr="00B15ACE">
        <w:t>In the scene unigram vectorization manifold projection graphs</w:t>
      </w:r>
      <w:r w:rsidR="00B42278">
        <w:t xml:space="preserve"> (See Figure 11)</w:t>
      </w:r>
      <w:r w:rsidRPr="00B15ACE">
        <w:t xml:space="preserve">, we can see that some scenes from plays 11,15,19,22,23,24,34 </w:t>
      </w:r>
      <w:r w:rsidR="00B42278">
        <w:t>quite</w:t>
      </w:r>
      <w:r w:rsidRPr="00B15ACE">
        <w:t xml:space="preserve"> a few times as outliers than the rest </w:t>
      </w:r>
      <w:r w:rsidR="00B42278">
        <w:t xml:space="preserve">of the plays. These plays are The Taming, Two Gentlemen of Verona, The Life of King Henry V, The Third Part of King Henry the VI, The Life of King Henry the VIII, the Life and Death of King John, and Romeo and Juliet. </w:t>
      </w:r>
    </w:p>
    <w:p w:rsidR="0093138C" w:rsidRDefault="0093138C" w:rsidP="0093138C">
      <w:pPr>
        <w:pStyle w:val="Heading2"/>
      </w:pPr>
      <w:r>
        <w:t>Conclusion</w:t>
      </w:r>
    </w:p>
    <w:p w:rsidR="0093138C" w:rsidRDefault="0093138C">
      <w:r>
        <w:t>From our clustering, we are suspicious of the authenticity of some scenes in historical plays. These plays are Anthony and Cleopatra, The 1</w:t>
      </w:r>
      <w:r w:rsidRPr="0093138C">
        <w:rPr>
          <w:vertAlign w:val="superscript"/>
        </w:rPr>
        <w:t>st</w:t>
      </w:r>
      <w:r>
        <w:t xml:space="preserve"> and 2</w:t>
      </w:r>
      <w:r w:rsidRPr="0093138C">
        <w:rPr>
          <w:vertAlign w:val="superscript"/>
        </w:rPr>
        <w:t>nd</w:t>
      </w:r>
      <w:r>
        <w:t xml:space="preserve"> Part of King Henry the IV, The Life of King Henry the V, The 1</w:t>
      </w:r>
      <w:r w:rsidRPr="0093138C">
        <w:rPr>
          <w:vertAlign w:val="superscript"/>
        </w:rPr>
        <w:t>st</w:t>
      </w:r>
      <w:r>
        <w:t>, 2</w:t>
      </w:r>
      <w:r w:rsidRPr="0093138C">
        <w:rPr>
          <w:vertAlign w:val="superscript"/>
        </w:rPr>
        <w:t>nd</w:t>
      </w:r>
      <w:r>
        <w:t>, and 3</w:t>
      </w:r>
      <w:r w:rsidRPr="0093138C">
        <w:rPr>
          <w:vertAlign w:val="superscript"/>
        </w:rPr>
        <w:t>rd</w:t>
      </w:r>
      <w:r>
        <w:t xml:space="preserve"> Part of King Henry the VI, The Life of King Henry the VIII, The Life and Death of King John, The Life and Death of Richard II, and The Life and Death of Richard the III. We also raised our suspicion in some parts of Romeo and Juliet due to its readability and the type token ratio. </w:t>
      </w:r>
    </w:p>
    <w:p w:rsidR="0093138C" w:rsidRDefault="0093138C" w:rsidP="0093138C">
      <w:pPr>
        <w:pStyle w:val="Heading2"/>
      </w:pPr>
      <w:r>
        <w:t>Additional Analyses</w:t>
      </w:r>
      <w:r w:rsidR="009403F3">
        <w:t xml:space="preserve"> (See RandomForest_shakespear.py)</w:t>
      </w:r>
    </w:p>
    <w:p w:rsidR="00321935" w:rsidRDefault="006811A3">
      <w:r>
        <w:t xml:space="preserve">We also tried to classify the genre of the plays (i.e. historical, comedy, or tragedy). </w:t>
      </w:r>
      <w:r w:rsidR="00321935">
        <w:t xml:space="preserve">Our research question is </w:t>
      </w:r>
      <w:r w:rsidR="00321935" w:rsidRPr="00321935">
        <w:t xml:space="preserve">“Can </w:t>
      </w:r>
      <w:r w:rsidR="00321935">
        <w:t xml:space="preserve">we teach a machine to </w:t>
      </w:r>
      <w:r w:rsidR="00321935" w:rsidRPr="00321935">
        <w:t>understand comedy, historical, and tragedy plays?”</w:t>
      </w:r>
      <w:r w:rsidR="00321935">
        <w:t xml:space="preserve"> </w:t>
      </w:r>
    </w:p>
    <w:p w:rsidR="0093138C" w:rsidRDefault="006811A3">
      <w:r>
        <w:t xml:space="preserve">We obtain these labels from the MIT website. Since this is a classification problem, </w:t>
      </w:r>
      <w:r w:rsidR="000F338F">
        <w:t xml:space="preserve">we tried two methods namely the Deep Belief Networks (DBN) and Random Forest (RF). </w:t>
      </w:r>
      <w:r w:rsidR="009403F3">
        <w:t xml:space="preserve">In this case, our main focus is at the </w:t>
      </w:r>
      <w:r w:rsidR="00321935">
        <w:t>scene</w:t>
      </w:r>
      <w:r w:rsidR="009403F3">
        <w:t xml:space="preserve"> level.</w:t>
      </w:r>
      <w:r w:rsidR="00321935">
        <w:t xml:space="preserve"> We first split the data (752 scenes) into 50% training and 50% testing data</w:t>
      </w:r>
      <w:r w:rsidR="00336251">
        <w:t xml:space="preserve">. Then we implemented DBN based on </w:t>
      </w:r>
      <w:hyperlink r:id="rId10" w:history="1">
        <w:r w:rsidR="00336251" w:rsidRPr="00E81BEA">
          <w:rPr>
            <w:rStyle w:val="Hyperlink"/>
          </w:rPr>
          <w:t>https://github.com/larsmaaloee/deep-belief-nets-for-topic-modeling</w:t>
        </w:r>
      </w:hyperlink>
      <w:r w:rsidR="00DA2607">
        <w:t xml:space="preserve">. </w:t>
      </w:r>
      <w:r w:rsidR="00336251">
        <w:t>We trained a 2000-500-500-128 DBN using 100 epochs. The error</w:t>
      </w:r>
      <w:r w:rsidR="001C4719">
        <w:t xml:space="preserve"> rate for DBN is around 50-60% on the testing dataset which is quite good (See Figure 13).</w:t>
      </w:r>
    </w:p>
    <w:p w:rsidR="00777565" w:rsidRDefault="001C4719">
      <w:r>
        <w:lastRenderedPageBreak/>
        <w:t>For our random forest, we train</w:t>
      </w:r>
      <w:r w:rsidR="00777565">
        <w:t xml:space="preserve">ed two RF models. One is using 10 classifiers and another one is a 100-classifier RF. The result in Figure 13 shows that 100-classifier RF is a little better than DBN (60-70% accuracy). The 10-classifier one performed much worse at 40-60%. </w:t>
      </w:r>
    </w:p>
    <w:p w:rsidR="001C4719" w:rsidRDefault="00777565">
      <w:r>
        <w:t>All results are quite good compared to a random pick at probability of 1/3. From what we looked at DBN, it has a potential to do better if we train with more epochs. However the algorithm is much slower and will be even slower if we use more epochs.</w:t>
      </w:r>
      <w:bookmarkStart w:id="0" w:name="_GoBack"/>
      <w:bookmarkEnd w:id="0"/>
    </w:p>
    <w:p w:rsidR="00D85179" w:rsidRDefault="00D85179">
      <w:pPr>
        <w:rPr>
          <w:rFonts w:asciiTheme="majorHAnsi" w:eastAsiaTheme="majorEastAsia" w:hAnsiTheme="majorHAnsi" w:cstheme="majorBidi"/>
          <w:color w:val="2E74B5" w:themeColor="accent1" w:themeShade="BF"/>
          <w:sz w:val="26"/>
          <w:szCs w:val="33"/>
        </w:rPr>
      </w:pPr>
    </w:p>
    <w:p w:rsidR="00D85179" w:rsidRDefault="00D85179">
      <w:pPr>
        <w:rPr>
          <w:rFonts w:asciiTheme="majorHAnsi" w:eastAsiaTheme="majorEastAsia" w:hAnsiTheme="majorHAnsi" w:cstheme="majorBidi"/>
          <w:color w:val="2E74B5" w:themeColor="accent1" w:themeShade="BF"/>
          <w:sz w:val="26"/>
          <w:szCs w:val="33"/>
        </w:rPr>
      </w:pPr>
      <w:r>
        <w:br w:type="page"/>
      </w:r>
    </w:p>
    <w:p w:rsidR="00C50F4D" w:rsidRDefault="00C50F4D" w:rsidP="00C50F4D">
      <w:pPr>
        <w:pStyle w:val="Heading2"/>
      </w:pPr>
      <w:r>
        <w:lastRenderedPageBreak/>
        <w:t>Appendix</w:t>
      </w:r>
      <w:r w:rsidR="00FB5074">
        <w:t xml:space="preserve"> 1</w:t>
      </w:r>
      <w:r>
        <w:t>:</w:t>
      </w:r>
      <w:r w:rsidR="00FB5074">
        <w:t xml:space="preserve"> Figures</w:t>
      </w:r>
    </w:p>
    <w:p w:rsidR="00012F1F" w:rsidRDefault="00012F1F" w:rsidP="00CD73AC">
      <w:pPr>
        <w:spacing w:line="240" w:lineRule="auto"/>
      </w:pPr>
      <w:r>
        <w:t>Figure 1: Number of components and explained variance ratio for Plays</w:t>
      </w:r>
    </w:p>
    <w:p w:rsidR="008348DA" w:rsidRDefault="00CD73AC" w:rsidP="00CD73AC">
      <w:pPr>
        <w:spacing w:line="240" w:lineRule="auto"/>
      </w:pPr>
      <w:r>
        <w:rPr>
          <w:noProof/>
        </w:rPr>
        <w:drawing>
          <wp:inline distT="0" distB="0" distL="0" distR="0">
            <wp:extent cx="2578608" cy="1792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3.png"/>
                    <pic:cNvPicPr/>
                  </pic:nvPicPr>
                  <pic:blipFill>
                    <a:blip r:embed="rId11">
                      <a:extLst>
                        <a:ext uri="{28A0092B-C50C-407E-A947-70E740481C1C}">
                          <a14:useLocalDpi xmlns:a14="http://schemas.microsoft.com/office/drawing/2010/main" val="0"/>
                        </a:ext>
                      </a:extLst>
                    </a:blip>
                    <a:stretch>
                      <a:fillRect/>
                    </a:stretch>
                  </pic:blipFill>
                  <pic:spPr>
                    <a:xfrm>
                      <a:off x="0" y="0"/>
                      <a:ext cx="2578608" cy="1792224"/>
                    </a:xfrm>
                    <a:prstGeom prst="rect">
                      <a:avLst/>
                    </a:prstGeom>
                  </pic:spPr>
                </pic:pic>
              </a:graphicData>
            </a:graphic>
          </wp:inline>
        </w:drawing>
      </w:r>
      <w:r w:rsidR="007C3141">
        <w:rPr>
          <w:noProof/>
        </w:rPr>
        <w:drawing>
          <wp:inline distT="0" distB="0" distL="0" distR="0">
            <wp:extent cx="2532888" cy="17922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4.png"/>
                    <pic:cNvPicPr/>
                  </pic:nvPicPr>
                  <pic:blipFill>
                    <a:blip r:embed="rId12">
                      <a:extLst>
                        <a:ext uri="{28A0092B-C50C-407E-A947-70E740481C1C}">
                          <a14:useLocalDpi xmlns:a14="http://schemas.microsoft.com/office/drawing/2010/main" val="0"/>
                        </a:ext>
                      </a:extLst>
                    </a:blip>
                    <a:stretch>
                      <a:fillRect/>
                    </a:stretch>
                  </pic:blipFill>
                  <pic:spPr>
                    <a:xfrm>
                      <a:off x="0" y="0"/>
                      <a:ext cx="2532888" cy="1792224"/>
                    </a:xfrm>
                    <a:prstGeom prst="rect">
                      <a:avLst/>
                    </a:prstGeom>
                  </pic:spPr>
                </pic:pic>
              </a:graphicData>
            </a:graphic>
          </wp:inline>
        </w:drawing>
      </w:r>
      <w:r w:rsidR="00313BA2">
        <w:rPr>
          <w:noProof/>
        </w:rPr>
        <w:drawing>
          <wp:inline distT="0" distB="0" distL="0" distR="0">
            <wp:extent cx="2514600" cy="1792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known11.png"/>
                    <pic:cNvPicPr/>
                  </pic:nvPicPr>
                  <pic:blipFill>
                    <a:blip r:embed="rId13">
                      <a:extLst>
                        <a:ext uri="{28A0092B-C50C-407E-A947-70E740481C1C}">
                          <a14:useLocalDpi xmlns:a14="http://schemas.microsoft.com/office/drawing/2010/main" val="0"/>
                        </a:ext>
                      </a:extLst>
                    </a:blip>
                    <a:stretch>
                      <a:fillRect/>
                    </a:stretch>
                  </pic:blipFill>
                  <pic:spPr>
                    <a:xfrm>
                      <a:off x="0" y="0"/>
                      <a:ext cx="2514600" cy="1792224"/>
                    </a:xfrm>
                    <a:prstGeom prst="rect">
                      <a:avLst/>
                    </a:prstGeom>
                  </pic:spPr>
                </pic:pic>
              </a:graphicData>
            </a:graphic>
          </wp:inline>
        </w:drawing>
      </w:r>
    </w:p>
    <w:p w:rsidR="008348DA" w:rsidRDefault="008348DA" w:rsidP="006A72CF"/>
    <w:p w:rsidR="00847FE2" w:rsidRDefault="00847FE2" w:rsidP="00847FE2">
      <w:pPr>
        <w:spacing w:line="240" w:lineRule="auto"/>
      </w:pPr>
      <w:r>
        <w:t>Figure 2: Number of components and explained variance ratio for Poems</w:t>
      </w:r>
    </w:p>
    <w:p w:rsidR="00264F25" w:rsidRDefault="00264F25" w:rsidP="00847FE2">
      <w:pPr>
        <w:spacing w:line="240" w:lineRule="auto"/>
      </w:pPr>
      <w:r>
        <w:rPr>
          <w:noProof/>
        </w:rPr>
        <w:drawing>
          <wp:inline distT="0" distB="0" distL="0" distR="0">
            <wp:extent cx="2487168" cy="179222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known.png"/>
                    <pic:cNvPicPr/>
                  </pic:nvPicPr>
                  <pic:blipFill>
                    <a:blip r:embed="rId14">
                      <a:extLst>
                        <a:ext uri="{28A0092B-C50C-407E-A947-70E740481C1C}">
                          <a14:useLocalDpi xmlns:a14="http://schemas.microsoft.com/office/drawing/2010/main" val="0"/>
                        </a:ext>
                      </a:extLst>
                    </a:blip>
                    <a:stretch>
                      <a:fillRect/>
                    </a:stretch>
                  </pic:blipFill>
                  <pic:spPr>
                    <a:xfrm>
                      <a:off x="0" y="0"/>
                      <a:ext cx="2487168" cy="1792224"/>
                    </a:xfrm>
                    <a:prstGeom prst="rect">
                      <a:avLst/>
                    </a:prstGeom>
                  </pic:spPr>
                </pic:pic>
              </a:graphicData>
            </a:graphic>
          </wp:inline>
        </w:drawing>
      </w:r>
      <w:r w:rsidR="000706D7">
        <w:rPr>
          <w:noProof/>
        </w:rPr>
        <w:drawing>
          <wp:inline distT="0" distB="0" distL="0" distR="0">
            <wp:extent cx="2487168" cy="17922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1.png"/>
                    <pic:cNvPicPr/>
                  </pic:nvPicPr>
                  <pic:blipFill>
                    <a:blip r:embed="rId15">
                      <a:extLst>
                        <a:ext uri="{28A0092B-C50C-407E-A947-70E740481C1C}">
                          <a14:useLocalDpi xmlns:a14="http://schemas.microsoft.com/office/drawing/2010/main" val="0"/>
                        </a:ext>
                      </a:extLst>
                    </a:blip>
                    <a:stretch>
                      <a:fillRect/>
                    </a:stretch>
                  </pic:blipFill>
                  <pic:spPr>
                    <a:xfrm>
                      <a:off x="0" y="0"/>
                      <a:ext cx="2487168" cy="1792224"/>
                    </a:xfrm>
                    <a:prstGeom prst="rect">
                      <a:avLst/>
                    </a:prstGeom>
                  </pic:spPr>
                </pic:pic>
              </a:graphicData>
            </a:graphic>
          </wp:inline>
        </w:drawing>
      </w:r>
    </w:p>
    <w:p w:rsidR="00C50F4D" w:rsidRDefault="00C50F4D">
      <w:r>
        <w:br w:type="page"/>
      </w:r>
    </w:p>
    <w:p w:rsidR="00BB1EE6" w:rsidRDefault="00A412E2" w:rsidP="00847FE2">
      <w:pPr>
        <w:spacing w:line="240" w:lineRule="auto"/>
      </w:pPr>
      <w:r>
        <w:lastRenderedPageBreak/>
        <w:t>Figure 3</w:t>
      </w:r>
      <w:r w:rsidR="00BB1EE6">
        <w:t xml:space="preserve">: </w:t>
      </w:r>
      <w:r w:rsidR="002A19DF">
        <w:t>K-Means and</w:t>
      </w:r>
      <w:r w:rsidR="00066FE2">
        <w:t xml:space="preserve"> GMM clustering (K = 2) of Poetry </w:t>
      </w:r>
      <w:r w:rsidR="00477783">
        <w:t>TFIDF</w:t>
      </w:r>
    </w:p>
    <w:p w:rsidR="00AB198E" w:rsidRDefault="00395E3B" w:rsidP="00847FE2">
      <w:pPr>
        <w:spacing w:line="240" w:lineRule="auto"/>
      </w:pPr>
      <w:r>
        <w:rPr>
          <w:noProof/>
        </w:rPr>
        <w:drawing>
          <wp:inline distT="0" distB="0" distL="0" distR="0">
            <wp:extent cx="2898648" cy="28986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known7.png"/>
                    <pic:cNvPicPr/>
                  </pic:nvPicPr>
                  <pic:blipFill>
                    <a:blip r:embed="rId16">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sidR="00AB198E">
        <w:rPr>
          <w:noProof/>
        </w:rPr>
        <w:drawing>
          <wp:inline distT="0" distB="0" distL="0" distR="0">
            <wp:extent cx="2898648" cy="2898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known6.png"/>
                    <pic:cNvPicPr/>
                  </pic:nvPicPr>
                  <pic:blipFill>
                    <a:blip r:embed="rId17">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477783" w:rsidRDefault="00A412E2" w:rsidP="00477783">
      <w:pPr>
        <w:spacing w:line="240" w:lineRule="auto"/>
      </w:pPr>
      <w:r>
        <w:t>Figure 4</w:t>
      </w:r>
      <w:r w:rsidR="00C049F0">
        <w:t xml:space="preserve">: </w:t>
      </w:r>
      <w:r w:rsidR="00477783">
        <w:t>K-Means and GMM clustering (K = 2) of Poetry 2-gram</w:t>
      </w:r>
    </w:p>
    <w:p w:rsidR="00847FE2" w:rsidRPr="006A72CF" w:rsidRDefault="007105B4" w:rsidP="006A72CF">
      <w:r>
        <w:rPr>
          <w:noProof/>
        </w:rPr>
        <w:drawing>
          <wp:inline distT="0" distB="0" distL="0" distR="0">
            <wp:extent cx="2898648" cy="2898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known10.png"/>
                    <pic:cNvPicPr/>
                  </pic:nvPicPr>
                  <pic:blipFill>
                    <a:blip r:embed="rId18">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sidR="00A06B13">
        <w:rPr>
          <w:noProof/>
        </w:rPr>
        <w:drawing>
          <wp:inline distT="0" distB="0" distL="0" distR="0">
            <wp:extent cx="2898648" cy="2898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known9.png"/>
                    <pic:cNvPicPr/>
                  </pic:nvPicPr>
                  <pic:blipFill>
                    <a:blip r:embed="rId19">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6A72CF" w:rsidRPr="006A72CF" w:rsidRDefault="006A72CF" w:rsidP="006A72CF"/>
    <w:p w:rsidR="009366D7" w:rsidRDefault="009366D7">
      <w:r>
        <w:br w:type="page"/>
      </w:r>
    </w:p>
    <w:p w:rsidR="00235F3D" w:rsidRDefault="009366D7" w:rsidP="00235F3D">
      <w:pPr>
        <w:spacing w:line="240" w:lineRule="auto"/>
      </w:pPr>
      <w:r>
        <w:lastRenderedPageBreak/>
        <w:t>F</w:t>
      </w:r>
      <w:r w:rsidR="00235F3D">
        <w:t xml:space="preserve">igure 5: </w:t>
      </w:r>
      <w:r w:rsidR="00235F3D">
        <w:t>K</w:t>
      </w:r>
      <w:r w:rsidR="00235F3D">
        <w:t>-Means and GMM clustering (K = 3</w:t>
      </w:r>
      <w:r w:rsidR="00235F3D">
        <w:t xml:space="preserve">) of </w:t>
      </w:r>
      <w:r w:rsidR="00235F3D">
        <w:t>Plays TFIDF</w:t>
      </w:r>
    </w:p>
    <w:p w:rsidR="00381B56" w:rsidRDefault="00E11B8E" w:rsidP="00BC31CC">
      <w:r>
        <w:rPr>
          <w:noProof/>
        </w:rPr>
        <w:drawing>
          <wp:inline distT="0" distB="0" distL="0" distR="0">
            <wp:extent cx="2898648" cy="2898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12.png"/>
                    <pic:cNvPicPr/>
                  </pic:nvPicPr>
                  <pic:blipFill>
                    <a:blip r:embed="rId20">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Pr>
          <w:noProof/>
        </w:rPr>
        <w:drawing>
          <wp:inline distT="0" distB="0" distL="0" distR="0">
            <wp:extent cx="2898648" cy="2898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known14.png"/>
                    <pic:cNvPicPr/>
                  </pic:nvPicPr>
                  <pic:blipFill>
                    <a:blip r:embed="rId21">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8927F1" w:rsidRDefault="008927F1" w:rsidP="008927F1">
      <w:pPr>
        <w:spacing w:line="240" w:lineRule="auto"/>
      </w:pPr>
      <w:r>
        <w:t>F</w:t>
      </w:r>
      <w:r>
        <w:t>igure 6</w:t>
      </w:r>
      <w:r>
        <w:t xml:space="preserve">: K-Means and GMM clustering (K = 3) of Plays </w:t>
      </w:r>
      <w:r>
        <w:t>2-gram</w:t>
      </w:r>
    </w:p>
    <w:p w:rsidR="00844E37" w:rsidRDefault="00C52089" w:rsidP="008927F1">
      <w:pPr>
        <w:spacing w:line="240" w:lineRule="auto"/>
      </w:pPr>
      <w:r>
        <w:rPr>
          <w:noProof/>
        </w:rPr>
        <w:drawing>
          <wp:inline distT="0" distB="0" distL="0" distR="0">
            <wp:extent cx="2898648" cy="2898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nown13.png"/>
                    <pic:cNvPicPr/>
                  </pic:nvPicPr>
                  <pic:blipFill>
                    <a:blip r:embed="rId22">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Pr>
          <w:noProof/>
        </w:rPr>
        <w:drawing>
          <wp:inline distT="0" distB="0" distL="0" distR="0">
            <wp:extent cx="2898648" cy="2898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known15.png"/>
                    <pic:cNvPicPr/>
                  </pic:nvPicPr>
                  <pic:blipFill>
                    <a:blip r:embed="rId23">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0D775C" w:rsidRDefault="000D775C">
      <w:r>
        <w:br w:type="page"/>
      </w:r>
    </w:p>
    <w:p w:rsidR="000D775C" w:rsidRDefault="000D775C" w:rsidP="000D775C">
      <w:pPr>
        <w:spacing w:line="240" w:lineRule="auto"/>
      </w:pPr>
      <w:r>
        <w:lastRenderedPageBreak/>
        <w:t>F</w:t>
      </w:r>
      <w:r>
        <w:t>igure 7</w:t>
      </w:r>
      <w:r>
        <w:t xml:space="preserve">: </w:t>
      </w:r>
      <w:r w:rsidR="00A85E0D">
        <w:t>Two-</w:t>
      </w:r>
      <w:r>
        <w:t>Component PCA Projection of Scene TFIDF</w:t>
      </w:r>
    </w:p>
    <w:p w:rsidR="000D775C" w:rsidRDefault="000D775C" w:rsidP="000D775C">
      <w:pPr>
        <w:spacing w:line="240" w:lineRule="auto"/>
        <w:rPr>
          <w:rFonts w:ascii="Helvetica" w:eastAsia="Times New Roman" w:hAnsi="Helvetica" w:cs="Helvetica"/>
          <w:color w:val="1D1F22"/>
          <w:sz w:val="20"/>
          <w:szCs w:val="20"/>
          <w:shd w:val="clear" w:color="auto" w:fill="FFFFFF"/>
        </w:rPr>
      </w:pPr>
      <w:r>
        <w:rPr>
          <w:noProof/>
        </w:rPr>
        <mc:AlternateContent>
          <mc:Choice Requires="wps">
            <w:drawing>
              <wp:anchor distT="0" distB="0" distL="114300" distR="114300" simplePos="0" relativeHeight="251662336" behindDoc="0" locked="0" layoutInCell="1" allowOverlap="1" wp14:anchorId="7C0F0633" wp14:editId="676DDE6B">
                <wp:simplePos x="0" y="0"/>
                <wp:positionH relativeFrom="column">
                  <wp:posOffset>4804505</wp:posOffset>
                </wp:positionH>
                <wp:positionV relativeFrom="paragraph">
                  <wp:posOffset>214630</wp:posOffset>
                </wp:positionV>
                <wp:extent cx="643886" cy="729406"/>
                <wp:effectExtent l="0" t="0" r="23495" b="13970"/>
                <wp:wrapNone/>
                <wp:docPr id="22" name="Rectangle 22"/>
                <wp:cNvGraphicFramePr/>
                <a:graphic xmlns:a="http://schemas.openxmlformats.org/drawingml/2006/main">
                  <a:graphicData uri="http://schemas.microsoft.com/office/word/2010/wordprocessingShape">
                    <wps:wsp>
                      <wps:cNvSpPr/>
                      <wps:spPr>
                        <a:xfrm>
                          <a:off x="0" y="0"/>
                          <a:ext cx="643886" cy="72940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F0633" id="Rectangle 22" o:spid="_x0000_s1026" style="position:absolute;margin-left:378.3pt;margin-top:16.9pt;width:50.7pt;height:5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CFA8D81" wp14:editId="33137783">
                <wp:simplePos x="0" y="0"/>
                <wp:positionH relativeFrom="column">
                  <wp:posOffset>3345099</wp:posOffset>
                </wp:positionH>
                <wp:positionV relativeFrom="paragraph">
                  <wp:posOffset>1841698</wp:posOffset>
                </wp:positionV>
                <wp:extent cx="824039" cy="607284"/>
                <wp:effectExtent l="0" t="0" r="14605" b="21590"/>
                <wp:wrapNone/>
                <wp:docPr id="23" name="Rectangle 23"/>
                <wp:cNvGraphicFramePr/>
                <a:graphic xmlns:a="http://schemas.openxmlformats.org/drawingml/2006/main">
                  <a:graphicData uri="http://schemas.microsoft.com/office/word/2010/wordprocessingShape">
                    <wps:wsp>
                      <wps:cNvSpPr/>
                      <wps:spPr>
                        <a:xfrm>
                          <a:off x="0" y="0"/>
                          <a:ext cx="824039" cy="607284"/>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A8D81" id="Rectangle 23" o:spid="_x0000_s1027" style="position:absolute;margin-left:263.4pt;margin-top:145pt;width:64.9pt;height:4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0CDCBAEE" wp14:editId="0AFBE3E0">
                <wp:simplePos x="0" y="0"/>
                <wp:positionH relativeFrom="column">
                  <wp:posOffset>163830</wp:posOffset>
                </wp:positionH>
                <wp:positionV relativeFrom="paragraph">
                  <wp:posOffset>1176299</wp:posOffset>
                </wp:positionV>
                <wp:extent cx="798118" cy="443986"/>
                <wp:effectExtent l="0" t="0" r="21590" b="13335"/>
                <wp:wrapNone/>
                <wp:docPr id="24" name="Rectangle 24"/>
                <wp:cNvGraphicFramePr/>
                <a:graphic xmlns:a="http://schemas.openxmlformats.org/drawingml/2006/main">
                  <a:graphicData uri="http://schemas.microsoft.com/office/word/2010/wordprocessingShape">
                    <wps:wsp>
                      <wps:cNvSpPr/>
                      <wps:spPr>
                        <a:xfrm>
                          <a:off x="0" y="0"/>
                          <a:ext cx="798118" cy="44398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CBAEE" id="Rectangle 24" o:spid="_x0000_s1028" style="position:absolute;margin-left:12.9pt;margin-top:92.6pt;width:62.85pt;height:3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C61D0AD" wp14:editId="4F8F87EA">
                <wp:simplePos x="0" y="0"/>
                <wp:positionH relativeFrom="column">
                  <wp:posOffset>1304925</wp:posOffset>
                </wp:positionH>
                <wp:positionV relativeFrom="paragraph">
                  <wp:posOffset>1492958</wp:posOffset>
                </wp:positionV>
                <wp:extent cx="1025396" cy="618410"/>
                <wp:effectExtent l="0" t="0" r="22860" b="10795"/>
                <wp:wrapNone/>
                <wp:docPr id="25" name="Rectangle 25"/>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20,21,22,25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1D0AD" id="Rectangle 25" o:spid="_x0000_s1029" style="position:absolute;margin-left:102.75pt;margin-top:117.55pt;width:80.75pt;height:4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20,21,22,25</w:t>
                      </w:r>
                    </w:p>
                  </w:txbxContent>
                </v:textbox>
              </v:rect>
            </w:pict>
          </mc:Fallback>
        </mc:AlternateContent>
      </w:r>
      <w:r>
        <w:rPr>
          <w:noProof/>
        </w:rPr>
        <w:drawing>
          <wp:inline distT="0" distB="0" distL="0" distR="0" wp14:anchorId="505DFAA4" wp14:editId="40654F3A">
            <wp:extent cx="4973702" cy="2591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6483" cy="2598192"/>
                    </a:xfrm>
                    <a:prstGeom prst="rect">
                      <a:avLst/>
                    </a:prstGeom>
                  </pic:spPr>
                </pic:pic>
              </a:graphicData>
            </a:graphic>
          </wp:inline>
        </w:drawing>
      </w:r>
    </w:p>
    <w:p w:rsidR="000D775C" w:rsidRDefault="000D775C" w:rsidP="000D775C">
      <w:pPr>
        <w:spacing w:line="240" w:lineRule="auto"/>
      </w:pPr>
    </w:p>
    <w:p w:rsidR="000D775C" w:rsidRDefault="000D775C" w:rsidP="000D775C">
      <w:pPr>
        <w:spacing w:line="240" w:lineRule="auto"/>
      </w:pPr>
      <w:r>
        <w:t xml:space="preserve">Figure </w:t>
      </w:r>
      <w:r>
        <w:t>8</w:t>
      </w:r>
      <w:r>
        <w:t xml:space="preserve">: </w:t>
      </w:r>
      <w:r w:rsidR="00A85E0D">
        <w:t>Two-</w:t>
      </w:r>
      <w:r>
        <w:t xml:space="preserve">Component PCA Projection of Scene </w:t>
      </w:r>
      <w:r>
        <w:t>Readability</w:t>
      </w:r>
    </w:p>
    <w:p w:rsidR="000D775C" w:rsidRDefault="000D775C" w:rsidP="000D775C">
      <w:pPr>
        <w:spacing w:line="240" w:lineRule="auto"/>
        <w:rPr>
          <w:rFonts w:ascii="Helvetica" w:eastAsia="Times New Roman" w:hAnsi="Helvetica" w:cs="Helvetica"/>
          <w:color w:val="1D1F22"/>
          <w:sz w:val="20"/>
          <w:szCs w:val="20"/>
          <w:shd w:val="clear" w:color="auto" w:fill="FFFFFF"/>
        </w:rPr>
      </w:pPr>
      <w:r>
        <w:rPr>
          <w:noProof/>
        </w:rPr>
        <mc:AlternateContent>
          <mc:Choice Requires="wps">
            <w:drawing>
              <wp:anchor distT="0" distB="0" distL="114300" distR="114300" simplePos="0" relativeHeight="251665408" behindDoc="0" locked="0" layoutInCell="1" allowOverlap="1" wp14:anchorId="5034F42D" wp14:editId="1A883D2A">
                <wp:simplePos x="0" y="0"/>
                <wp:positionH relativeFrom="column">
                  <wp:posOffset>2658631</wp:posOffset>
                </wp:positionH>
                <wp:positionV relativeFrom="paragraph">
                  <wp:posOffset>339545</wp:posOffset>
                </wp:positionV>
                <wp:extent cx="1025396" cy="618410"/>
                <wp:effectExtent l="0" t="0" r="22860" b="10795"/>
                <wp:wrapNone/>
                <wp:docPr id="26" name="Rectangle 26"/>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4F42D" id="Rectangle 26" o:spid="_x0000_s1030" style="position:absolute;margin-left:209.35pt;margin-top:26.75pt;width:80.75pt;height:4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779F2D6D" wp14:editId="309E9F24">
                <wp:simplePos x="0" y="0"/>
                <wp:positionH relativeFrom="column">
                  <wp:posOffset>544412</wp:posOffset>
                </wp:positionH>
                <wp:positionV relativeFrom="paragraph">
                  <wp:posOffset>144042</wp:posOffset>
                </wp:positionV>
                <wp:extent cx="2822484" cy="412273"/>
                <wp:effectExtent l="0" t="0" r="16510" b="26035"/>
                <wp:wrapNone/>
                <wp:docPr id="27" name="Rectangle 27"/>
                <wp:cNvGraphicFramePr/>
                <a:graphic xmlns:a="http://schemas.openxmlformats.org/drawingml/2006/main">
                  <a:graphicData uri="http://schemas.microsoft.com/office/word/2010/wordprocessingShape">
                    <wps:wsp>
                      <wps:cNvSpPr/>
                      <wps:spPr>
                        <a:xfrm>
                          <a:off x="0" y="0"/>
                          <a:ext cx="2822484" cy="41227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4D308" id="Rectangle 27" o:spid="_x0000_s1026" style="position:absolute;margin-left:42.85pt;margin-top:11.35pt;width:222.25pt;height:3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" filled="f" strokecolor="#c00000" strokeweight="1pt"/>
            </w:pict>
          </mc:Fallback>
        </mc:AlternateContent>
      </w:r>
      <w:r>
        <w:rPr>
          <w:noProof/>
        </w:rPr>
        <w:drawing>
          <wp:inline distT="0" distB="0" distL="0" distR="0" wp14:anchorId="504BFB53" wp14:editId="0DF5716D">
            <wp:extent cx="4889133" cy="2190185"/>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2223" cy="2191569"/>
                    </a:xfrm>
                    <a:prstGeom prst="rect">
                      <a:avLst/>
                    </a:prstGeom>
                  </pic:spPr>
                </pic:pic>
              </a:graphicData>
            </a:graphic>
          </wp:inline>
        </w:drawing>
      </w:r>
    </w:p>
    <w:p w:rsidR="000D775C" w:rsidRDefault="000D775C" w:rsidP="000D775C">
      <w:pPr>
        <w:spacing w:line="240" w:lineRule="auto"/>
      </w:pPr>
    </w:p>
    <w:p w:rsidR="00FB5074" w:rsidRDefault="00FB5074">
      <w:r>
        <w:br w:type="page"/>
      </w:r>
    </w:p>
    <w:p w:rsidR="00A85E0D" w:rsidRDefault="00A85E0D" w:rsidP="00A85E0D">
      <w:pPr>
        <w:spacing w:line="240" w:lineRule="auto"/>
      </w:pPr>
      <w:r>
        <w:lastRenderedPageBreak/>
        <w:t xml:space="preserve">Figure </w:t>
      </w:r>
      <w:r>
        <w:t>9</w:t>
      </w:r>
      <w:r>
        <w:t xml:space="preserve">: Projection of Scene </w:t>
      </w:r>
      <w:r>
        <w:t>Type Token Ratio</w:t>
      </w:r>
    </w:p>
    <w:p w:rsidR="00A85E0D" w:rsidRPr="005F4759" w:rsidRDefault="00A85E0D" w:rsidP="00A85E0D">
      <w:pPr>
        <w:spacing w:line="240" w:lineRule="auto"/>
        <w:ind w:left="720"/>
        <w:rPr>
          <w:rFonts w:ascii="Helvetica" w:eastAsia="Times New Roman" w:hAnsi="Helvetica" w:cs="Helvetica"/>
          <w:b/>
          <w:color w:val="1D1F22"/>
          <w:sz w:val="20"/>
          <w:szCs w:val="20"/>
          <w:shd w:val="clear" w:color="auto" w:fill="FFFFFF"/>
        </w:rPr>
      </w:pPr>
      <w:r>
        <w:rPr>
          <w:noProof/>
        </w:rPr>
        <mc:AlternateContent>
          <mc:Choice Requires="wps">
            <w:drawing>
              <wp:anchor distT="0" distB="0" distL="114300" distR="114300" simplePos="0" relativeHeight="251667456" behindDoc="0" locked="0" layoutInCell="1" allowOverlap="1" wp14:anchorId="451F10CD" wp14:editId="53D470EC">
                <wp:simplePos x="0" y="0"/>
                <wp:positionH relativeFrom="column">
                  <wp:posOffset>533840</wp:posOffset>
                </wp:positionH>
                <wp:positionV relativeFrom="paragraph">
                  <wp:posOffset>212743</wp:posOffset>
                </wp:positionV>
                <wp:extent cx="5703108" cy="634233"/>
                <wp:effectExtent l="0" t="0" r="12065" b="13970"/>
                <wp:wrapNone/>
                <wp:docPr id="35" name="Rectangle 35"/>
                <wp:cNvGraphicFramePr/>
                <a:graphic xmlns:a="http://schemas.openxmlformats.org/drawingml/2006/main">
                  <a:graphicData uri="http://schemas.microsoft.com/office/word/2010/wordprocessingShape">
                    <wps:wsp>
                      <wps:cNvSpPr/>
                      <wps:spPr>
                        <a:xfrm>
                          <a:off x="0" y="0"/>
                          <a:ext cx="5703108" cy="634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1A4780" id="Rectangle 35" o:spid="_x0000_s1026" style="position:absolute;margin-left:42.05pt;margin-top:16.75pt;width:449.05pt;height:49.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" filled="f" strokecolor="red" strokeweight="1pt"/>
            </w:pict>
          </mc:Fallback>
        </mc:AlternateContent>
      </w:r>
      <w:r>
        <w:rPr>
          <w:noProof/>
        </w:rPr>
        <w:drawing>
          <wp:inline distT="0" distB="0" distL="0" distR="0" wp14:anchorId="17FCEF85" wp14:editId="5D7D765D">
            <wp:extent cx="5943600" cy="274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8915"/>
                    </a:xfrm>
                    <a:prstGeom prst="rect">
                      <a:avLst/>
                    </a:prstGeom>
                  </pic:spPr>
                </pic:pic>
              </a:graphicData>
            </a:graphic>
          </wp:inline>
        </w:drawing>
      </w:r>
    </w:p>
    <w:p w:rsidR="00A85E0D" w:rsidRDefault="00A85E0D" w:rsidP="00A85E0D">
      <w:pPr>
        <w:spacing w:line="240" w:lineRule="auto"/>
      </w:pPr>
    </w:p>
    <w:p w:rsidR="00AC72D6" w:rsidRDefault="00AC72D6" w:rsidP="00AC72D6">
      <w:pPr>
        <w:spacing w:line="240" w:lineRule="auto"/>
      </w:pPr>
      <w:r>
        <w:t xml:space="preserve">Figure </w:t>
      </w:r>
      <w:r>
        <w:t>10</w:t>
      </w:r>
      <w:r>
        <w:t xml:space="preserve">: </w:t>
      </w:r>
      <w:r>
        <w:t xml:space="preserve">Various Manifold </w:t>
      </w:r>
      <w:r>
        <w:t>Projection</w:t>
      </w:r>
      <w:r>
        <w:t>s</w:t>
      </w:r>
      <w:r>
        <w:t xml:space="preserve"> of </w:t>
      </w:r>
      <w:r w:rsidR="00B42278">
        <w:t>Act</w:t>
      </w:r>
      <w:r>
        <w:t xml:space="preserve"> </w:t>
      </w:r>
      <w:r>
        <w:t>Readability</w:t>
      </w:r>
    </w:p>
    <w:p w:rsidR="00B15ACE" w:rsidRDefault="00B15ACE" w:rsidP="00B15ACE">
      <w:pPr>
        <w:spacing w:line="240" w:lineRule="auto"/>
        <w:ind w:left="720"/>
        <w:rPr>
          <w:rFonts w:ascii="Helvetica" w:eastAsia="Times New Roman" w:hAnsi="Helvetica" w:cs="Helvetica"/>
          <w:color w:val="1D1F22"/>
          <w:sz w:val="20"/>
          <w:szCs w:val="20"/>
          <w:shd w:val="clear" w:color="auto" w:fill="FFFFFF"/>
        </w:rPr>
      </w:pPr>
      <w:r>
        <w:rPr>
          <w:noProof/>
        </w:rPr>
        <w:drawing>
          <wp:inline distT="0" distB="0" distL="0" distR="0" wp14:anchorId="6C0A0BE8" wp14:editId="5877B732">
            <wp:extent cx="5943600" cy="2726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6690"/>
                    </a:xfrm>
                    <a:prstGeom prst="rect">
                      <a:avLst/>
                    </a:prstGeom>
                  </pic:spPr>
                </pic:pic>
              </a:graphicData>
            </a:graphic>
          </wp:inline>
        </w:drawing>
      </w:r>
    </w:p>
    <w:p w:rsidR="0050779C" w:rsidRDefault="0050779C">
      <w:r>
        <w:br w:type="page"/>
      </w:r>
    </w:p>
    <w:p w:rsidR="0050779C" w:rsidRDefault="0050779C" w:rsidP="0050779C">
      <w:pPr>
        <w:spacing w:line="240" w:lineRule="auto"/>
      </w:pPr>
      <w:r>
        <w:lastRenderedPageBreak/>
        <w:t xml:space="preserve">Figure </w:t>
      </w:r>
      <w:r>
        <w:t>11</w:t>
      </w:r>
      <w:r>
        <w:t xml:space="preserve">: Various Manifold Projections of </w:t>
      </w:r>
      <w:r w:rsidR="00B42278">
        <w:t>Act</w:t>
      </w:r>
      <w:r>
        <w:t xml:space="preserve"> </w:t>
      </w:r>
      <w:r w:rsidR="00B42278">
        <w:t>TFIDF</w:t>
      </w:r>
    </w:p>
    <w:p w:rsidR="00B42278" w:rsidRPr="005C4ABA" w:rsidRDefault="00B42278" w:rsidP="00B42278">
      <w:pPr>
        <w:spacing w:line="240" w:lineRule="auto"/>
        <w:rPr>
          <w:rFonts w:ascii="Helvetica" w:eastAsia="Times New Roman" w:hAnsi="Helvetica" w:cs="Helvetica"/>
          <w:b/>
          <w:color w:val="1D1F22"/>
          <w:sz w:val="20"/>
          <w:szCs w:val="20"/>
          <w:shd w:val="clear" w:color="auto" w:fill="FFFFFF"/>
        </w:rPr>
      </w:pPr>
      <w:r>
        <w:rPr>
          <w:noProof/>
        </w:rPr>
        <w:drawing>
          <wp:inline distT="0" distB="0" distL="0" distR="0" wp14:anchorId="316CD90E" wp14:editId="37CFCD2C">
            <wp:extent cx="5943600" cy="2618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18740"/>
                    </a:xfrm>
                    <a:prstGeom prst="rect">
                      <a:avLst/>
                    </a:prstGeom>
                  </pic:spPr>
                </pic:pic>
              </a:graphicData>
            </a:graphic>
          </wp:inline>
        </w:drawing>
      </w:r>
    </w:p>
    <w:p w:rsidR="00B15ACE" w:rsidRDefault="00B15ACE" w:rsidP="00AC72D6">
      <w:pPr>
        <w:spacing w:line="240" w:lineRule="auto"/>
      </w:pPr>
    </w:p>
    <w:p w:rsidR="00F0678B" w:rsidRDefault="00F0678B" w:rsidP="00AC72D6">
      <w:pPr>
        <w:spacing w:line="240" w:lineRule="auto"/>
      </w:pPr>
      <w:r>
        <w:t>Figure 12: Dendrogram of Hierarchical Clustering of Scene Readability and Type Token Ratio</w:t>
      </w:r>
    </w:p>
    <w:p w:rsidR="00F0678B" w:rsidRDefault="00F0678B" w:rsidP="00F0678B">
      <w:pPr>
        <w:rPr>
          <w:rFonts w:ascii="Helvetica" w:hAnsi="Helvetica" w:cs="Helvetica"/>
          <w:b/>
          <w:color w:val="1D1F22"/>
          <w:shd w:val="clear" w:color="auto" w:fill="FFFFFF"/>
        </w:rPr>
      </w:pPr>
      <w:r>
        <w:rPr>
          <w:noProof/>
        </w:rPr>
        <w:drawing>
          <wp:inline distT="0" distB="0" distL="0" distR="0" wp14:anchorId="0A3CF160" wp14:editId="5F04A599">
            <wp:extent cx="5943600" cy="18078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07845"/>
                    </a:xfrm>
                    <a:prstGeom prst="rect">
                      <a:avLst/>
                    </a:prstGeom>
                  </pic:spPr>
                </pic:pic>
              </a:graphicData>
            </a:graphic>
          </wp:inline>
        </w:drawing>
      </w:r>
    </w:p>
    <w:p w:rsidR="00F0678B" w:rsidRDefault="00F0678B" w:rsidP="00F0678B">
      <w:pPr>
        <w:rPr>
          <w:rFonts w:ascii="Helvetica" w:hAnsi="Helvetica" w:cs="Helvetica"/>
          <w:b/>
          <w:color w:val="1D1F22"/>
          <w:shd w:val="clear" w:color="auto" w:fill="FFFFFF"/>
        </w:rPr>
      </w:pPr>
      <w:r>
        <w:rPr>
          <w:noProof/>
        </w:rPr>
        <w:drawing>
          <wp:inline distT="0" distB="0" distL="0" distR="0" wp14:anchorId="5051C17D" wp14:editId="6B78A941">
            <wp:extent cx="5943600" cy="1833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3880"/>
                    </a:xfrm>
                    <a:prstGeom prst="rect">
                      <a:avLst/>
                    </a:prstGeom>
                  </pic:spPr>
                </pic:pic>
              </a:graphicData>
            </a:graphic>
          </wp:inline>
        </w:drawing>
      </w:r>
    </w:p>
    <w:p w:rsidR="009403F3" w:rsidRDefault="009403F3">
      <w:pPr>
        <w:rPr>
          <w:rFonts w:ascii="Helvetica" w:hAnsi="Helvetica" w:cs="Helvetica"/>
          <w:b/>
          <w:color w:val="1D1F22"/>
          <w:shd w:val="clear" w:color="auto" w:fill="FFFFFF"/>
        </w:rPr>
      </w:pPr>
      <w:r>
        <w:rPr>
          <w:rFonts w:ascii="Helvetica" w:hAnsi="Helvetica" w:cs="Helvetica"/>
          <w:b/>
          <w:color w:val="1D1F22"/>
          <w:shd w:val="clear" w:color="auto" w:fill="FFFFFF"/>
        </w:rPr>
        <w:br w:type="page"/>
      </w:r>
    </w:p>
    <w:p w:rsidR="009403F3" w:rsidRPr="009403F3" w:rsidRDefault="009403F3" w:rsidP="009403F3">
      <w:pPr>
        <w:spacing w:line="240" w:lineRule="auto"/>
      </w:pPr>
      <w:r>
        <w:lastRenderedPageBreak/>
        <w:t xml:space="preserve">Figure </w:t>
      </w:r>
      <w:r>
        <w:t>13</w:t>
      </w:r>
      <w:r>
        <w:t xml:space="preserve">: </w:t>
      </w:r>
      <w:r>
        <w:t>Accuracy of Classifying Shakespeare’s Plays (DBN vs RF)</w:t>
      </w:r>
    </w:p>
    <w:p w:rsidR="009403F3" w:rsidRDefault="009403F3" w:rsidP="00F0678B">
      <w:pPr>
        <w:rPr>
          <w:rFonts w:ascii="Helvetica" w:hAnsi="Helvetica" w:cs="Helvetica"/>
          <w:b/>
          <w:color w:val="1D1F22"/>
          <w:shd w:val="clear" w:color="auto" w:fill="FFFFFF"/>
        </w:rPr>
      </w:pPr>
      <w:r w:rsidRPr="009403F3">
        <w:drawing>
          <wp:inline distT="0" distB="0" distL="0" distR="0">
            <wp:extent cx="5935842" cy="242316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842" cy="2423160"/>
                    </a:xfrm>
                    <a:prstGeom prst="rect">
                      <a:avLst/>
                    </a:prstGeom>
                    <a:noFill/>
                    <a:ln>
                      <a:noFill/>
                    </a:ln>
                  </pic:spPr>
                </pic:pic>
              </a:graphicData>
            </a:graphic>
          </wp:inline>
        </w:drawing>
      </w:r>
    </w:p>
    <w:p w:rsidR="00A85E0D" w:rsidRDefault="00A85E0D">
      <w:pPr>
        <w:rPr>
          <w:rFonts w:asciiTheme="majorHAnsi" w:eastAsiaTheme="majorEastAsia" w:hAnsiTheme="majorHAnsi" w:cstheme="majorBidi"/>
          <w:color w:val="2E74B5" w:themeColor="accent1" w:themeShade="BF"/>
          <w:sz w:val="26"/>
          <w:szCs w:val="33"/>
        </w:rPr>
      </w:pPr>
      <w:r>
        <w:br w:type="page"/>
      </w:r>
    </w:p>
    <w:p w:rsidR="00FB5074" w:rsidRDefault="00FB5074" w:rsidP="00FB5074">
      <w:pPr>
        <w:pStyle w:val="Heading2"/>
      </w:pPr>
      <w:r>
        <w:lastRenderedPageBreak/>
        <w:t>Appendix</w:t>
      </w:r>
      <w:r>
        <w:t xml:space="preserve"> 2</w:t>
      </w:r>
      <w:r>
        <w:t xml:space="preserve">: </w:t>
      </w:r>
      <w:r>
        <w:t>Tables</w:t>
      </w:r>
    </w:p>
    <w:p w:rsidR="00FB5074" w:rsidRDefault="00FB5074" w:rsidP="00FB5074">
      <w:pPr>
        <w:spacing w:line="240" w:lineRule="auto"/>
      </w:pPr>
      <w:r>
        <w:t>Table</w:t>
      </w:r>
      <w:r>
        <w:t xml:space="preserve"> 1: </w:t>
      </w:r>
      <w:r w:rsidR="00436111">
        <w:t>List of Plays</w:t>
      </w:r>
    </w:p>
    <w:tbl>
      <w:tblPr>
        <w:tblStyle w:val="TableGrid"/>
        <w:tblW w:w="0" w:type="auto"/>
        <w:tblLook w:val="04A0" w:firstRow="1" w:lastRow="0" w:firstColumn="1" w:lastColumn="0" w:noHBand="0" w:noVBand="1"/>
      </w:tblPr>
      <w:tblGrid>
        <w:gridCol w:w="2425"/>
        <w:gridCol w:w="4950"/>
      </w:tblGrid>
      <w:tr w:rsidR="00436111" w:rsidTr="00436111">
        <w:tc>
          <w:tcPr>
            <w:tcW w:w="2425" w:type="dxa"/>
          </w:tcPr>
          <w:p w:rsidR="00436111" w:rsidRDefault="00A068BD" w:rsidP="00436111">
            <w:r>
              <w:t>0</w:t>
            </w:r>
          </w:p>
        </w:tc>
        <w:tc>
          <w:tcPr>
            <w:tcW w:w="4950" w:type="dxa"/>
          </w:tcPr>
          <w:p w:rsidR="00436111" w:rsidRPr="003A37A7" w:rsidRDefault="00436111" w:rsidP="00436111">
            <w:r w:rsidRPr="003A37A7">
              <w:t>all's well that ends well</w:t>
            </w:r>
          </w:p>
        </w:tc>
      </w:tr>
      <w:tr w:rsidR="00A068BD" w:rsidTr="00436111">
        <w:tc>
          <w:tcPr>
            <w:tcW w:w="2425" w:type="dxa"/>
          </w:tcPr>
          <w:p w:rsidR="00A068BD" w:rsidRDefault="00A068BD" w:rsidP="00A068BD">
            <w:r>
              <w:t>1</w:t>
            </w:r>
          </w:p>
        </w:tc>
        <w:tc>
          <w:tcPr>
            <w:tcW w:w="4950" w:type="dxa"/>
          </w:tcPr>
          <w:p w:rsidR="00A068BD" w:rsidRPr="003A37A7" w:rsidRDefault="00A068BD" w:rsidP="00A068BD">
            <w:r w:rsidRPr="003A37A7">
              <w:t>as you like it</w:t>
            </w:r>
          </w:p>
        </w:tc>
      </w:tr>
      <w:tr w:rsidR="00A068BD" w:rsidTr="00436111">
        <w:tc>
          <w:tcPr>
            <w:tcW w:w="2425" w:type="dxa"/>
          </w:tcPr>
          <w:p w:rsidR="00A068BD" w:rsidRDefault="00A068BD" w:rsidP="00A068BD">
            <w:r>
              <w:t>2</w:t>
            </w:r>
          </w:p>
        </w:tc>
        <w:tc>
          <w:tcPr>
            <w:tcW w:w="4950" w:type="dxa"/>
          </w:tcPr>
          <w:p w:rsidR="00A068BD" w:rsidRPr="003A37A7" w:rsidRDefault="00A068BD" w:rsidP="00A068BD">
            <w:r w:rsidRPr="003A37A7">
              <w:t>the comedy of errors</w:t>
            </w:r>
          </w:p>
        </w:tc>
      </w:tr>
      <w:tr w:rsidR="00A068BD" w:rsidTr="00436111">
        <w:tc>
          <w:tcPr>
            <w:tcW w:w="2425" w:type="dxa"/>
          </w:tcPr>
          <w:p w:rsidR="00A068BD" w:rsidRDefault="00A068BD" w:rsidP="00A068BD">
            <w:r>
              <w:t>3</w:t>
            </w:r>
          </w:p>
        </w:tc>
        <w:tc>
          <w:tcPr>
            <w:tcW w:w="4950" w:type="dxa"/>
          </w:tcPr>
          <w:p w:rsidR="00A068BD" w:rsidRPr="003A37A7" w:rsidRDefault="00A068BD" w:rsidP="00A068BD">
            <w:r w:rsidRPr="003A37A7">
              <w:t>cymbeline</w:t>
            </w:r>
          </w:p>
        </w:tc>
      </w:tr>
      <w:tr w:rsidR="00A068BD" w:rsidTr="00436111">
        <w:tc>
          <w:tcPr>
            <w:tcW w:w="2425" w:type="dxa"/>
          </w:tcPr>
          <w:p w:rsidR="00A068BD" w:rsidRDefault="00A068BD" w:rsidP="00A068BD">
            <w:r>
              <w:t>4</w:t>
            </w:r>
          </w:p>
        </w:tc>
        <w:tc>
          <w:tcPr>
            <w:tcW w:w="4950" w:type="dxa"/>
          </w:tcPr>
          <w:p w:rsidR="00A068BD" w:rsidRPr="003A37A7" w:rsidRDefault="00A068BD" w:rsidP="00A068BD">
            <w:r w:rsidRPr="003A37A7">
              <w:t>loves labours lost</w:t>
            </w:r>
          </w:p>
        </w:tc>
      </w:tr>
      <w:tr w:rsidR="00A068BD" w:rsidTr="00436111">
        <w:tc>
          <w:tcPr>
            <w:tcW w:w="2425" w:type="dxa"/>
          </w:tcPr>
          <w:p w:rsidR="00A068BD" w:rsidRDefault="00A068BD" w:rsidP="00A068BD">
            <w:r>
              <w:t>5</w:t>
            </w:r>
          </w:p>
        </w:tc>
        <w:tc>
          <w:tcPr>
            <w:tcW w:w="4950" w:type="dxa"/>
          </w:tcPr>
          <w:p w:rsidR="00A068BD" w:rsidRPr="003A37A7" w:rsidRDefault="00A068BD" w:rsidP="00A068BD">
            <w:r w:rsidRPr="003A37A7">
              <w:t>measure for measure</w:t>
            </w:r>
          </w:p>
        </w:tc>
      </w:tr>
      <w:tr w:rsidR="00A068BD" w:rsidTr="00436111">
        <w:tc>
          <w:tcPr>
            <w:tcW w:w="2425" w:type="dxa"/>
          </w:tcPr>
          <w:p w:rsidR="00A068BD" w:rsidRDefault="00A068BD" w:rsidP="00A068BD">
            <w:r>
              <w:t>6</w:t>
            </w:r>
          </w:p>
        </w:tc>
        <w:tc>
          <w:tcPr>
            <w:tcW w:w="4950" w:type="dxa"/>
          </w:tcPr>
          <w:p w:rsidR="00A068BD" w:rsidRPr="003A37A7" w:rsidRDefault="00A068BD" w:rsidP="00A068BD">
            <w:r w:rsidRPr="003A37A7">
              <w:t>the merry wives of windsor</w:t>
            </w:r>
          </w:p>
        </w:tc>
      </w:tr>
      <w:tr w:rsidR="00A068BD" w:rsidTr="00436111">
        <w:tc>
          <w:tcPr>
            <w:tcW w:w="2425" w:type="dxa"/>
          </w:tcPr>
          <w:p w:rsidR="00A068BD" w:rsidRDefault="00A068BD" w:rsidP="00A068BD">
            <w:r>
              <w:t>7</w:t>
            </w:r>
          </w:p>
        </w:tc>
        <w:tc>
          <w:tcPr>
            <w:tcW w:w="4950" w:type="dxa"/>
          </w:tcPr>
          <w:p w:rsidR="00A068BD" w:rsidRPr="003A37A7" w:rsidRDefault="00A068BD" w:rsidP="00A068BD">
            <w:r w:rsidRPr="003A37A7">
              <w:t>the merchant of venice</w:t>
            </w:r>
          </w:p>
        </w:tc>
      </w:tr>
      <w:tr w:rsidR="00A068BD" w:rsidTr="00436111">
        <w:tc>
          <w:tcPr>
            <w:tcW w:w="2425" w:type="dxa"/>
          </w:tcPr>
          <w:p w:rsidR="00A068BD" w:rsidRDefault="00A068BD" w:rsidP="00A068BD">
            <w:r>
              <w:t>8</w:t>
            </w:r>
          </w:p>
        </w:tc>
        <w:tc>
          <w:tcPr>
            <w:tcW w:w="4950" w:type="dxa"/>
          </w:tcPr>
          <w:p w:rsidR="00A068BD" w:rsidRPr="003A37A7" w:rsidRDefault="00A068BD" w:rsidP="00A068BD">
            <w:r w:rsidRPr="003A37A7">
              <w:t>a midsummer night's dream</w:t>
            </w:r>
          </w:p>
        </w:tc>
      </w:tr>
      <w:tr w:rsidR="00A068BD" w:rsidTr="00436111">
        <w:tc>
          <w:tcPr>
            <w:tcW w:w="2425" w:type="dxa"/>
          </w:tcPr>
          <w:p w:rsidR="00A068BD" w:rsidRDefault="00A068BD" w:rsidP="00A068BD">
            <w:r>
              <w:t>9</w:t>
            </w:r>
          </w:p>
        </w:tc>
        <w:tc>
          <w:tcPr>
            <w:tcW w:w="4950" w:type="dxa"/>
          </w:tcPr>
          <w:p w:rsidR="00A068BD" w:rsidRPr="003A37A7" w:rsidRDefault="00A068BD" w:rsidP="00A068BD">
            <w:r w:rsidRPr="003A37A7">
              <w:t>much ado about nothing</w:t>
            </w:r>
          </w:p>
        </w:tc>
      </w:tr>
      <w:tr w:rsidR="00A068BD" w:rsidTr="00436111">
        <w:tc>
          <w:tcPr>
            <w:tcW w:w="2425" w:type="dxa"/>
          </w:tcPr>
          <w:p w:rsidR="00A068BD" w:rsidRDefault="00A068BD" w:rsidP="00A068BD">
            <w:r>
              <w:t>10</w:t>
            </w:r>
          </w:p>
        </w:tc>
        <w:tc>
          <w:tcPr>
            <w:tcW w:w="4950" w:type="dxa"/>
          </w:tcPr>
          <w:p w:rsidR="00A068BD" w:rsidRPr="003A37A7" w:rsidRDefault="00A068BD" w:rsidP="00A068BD">
            <w:r w:rsidRPr="003A37A7">
              <w:t>pericles, prince of tyre</w:t>
            </w:r>
          </w:p>
        </w:tc>
      </w:tr>
      <w:tr w:rsidR="00A068BD" w:rsidTr="00436111">
        <w:tc>
          <w:tcPr>
            <w:tcW w:w="2425" w:type="dxa"/>
          </w:tcPr>
          <w:p w:rsidR="00A068BD" w:rsidRDefault="00A068BD" w:rsidP="00A068BD">
            <w:r>
              <w:t>11</w:t>
            </w:r>
          </w:p>
        </w:tc>
        <w:tc>
          <w:tcPr>
            <w:tcW w:w="4950" w:type="dxa"/>
          </w:tcPr>
          <w:p w:rsidR="00A068BD" w:rsidRPr="003A37A7" w:rsidRDefault="00A068BD" w:rsidP="00A068BD">
            <w:r w:rsidRPr="003A37A7">
              <w:t>the taming of the shrew</w:t>
            </w:r>
          </w:p>
        </w:tc>
      </w:tr>
      <w:tr w:rsidR="00A068BD" w:rsidTr="00436111">
        <w:tc>
          <w:tcPr>
            <w:tcW w:w="2425" w:type="dxa"/>
          </w:tcPr>
          <w:p w:rsidR="00A068BD" w:rsidRDefault="00A068BD" w:rsidP="00A068BD">
            <w:r>
              <w:t>12</w:t>
            </w:r>
          </w:p>
        </w:tc>
        <w:tc>
          <w:tcPr>
            <w:tcW w:w="4950" w:type="dxa"/>
          </w:tcPr>
          <w:p w:rsidR="00A068BD" w:rsidRPr="003A37A7" w:rsidRDefault="00A068BD" w:rsidP="00A068BD">
            <w:r w:rsidRPr="003A37A7">
              <w:t>the tempest</w:t>
            </w:r>
          </w:p>
        </w:tc>
      </w:tr>
      <w:tr w:rsidR="00A068BD" w:rsidTr="00436111">
        <w:tc>
          <w:tcPr>
            <w:tcW w:w="2425" w:type="dxa"/>
          </w:tcPr>
          <w:p w:rsidR="00A068BD" w:rsidRDefault="00A068BD" w:rsidP="00A068BD">
            <w:r>
              <w:t>13</w:t>
            </w:r>
          </w:p>
        </w:tc>
        <w:tc>
          <w:tcPr>
            <w:tcW w:w="4950" w:type="dxa"/>
          </w:tcPr>
          <w:p w:rsidR="00A068BD" w:rsidRPr="003A37A7" w:rsidRDefault="00A068BD" w:rsidP="00A068BD">
            <w:r w:rsidRPr="003A37A7">
              <w:t>troilus and cressida</w:t>
            </w:r>
          </w:p>
        </w:tc>
      </w:tr>
      <w:tr w:rsidR="00A068BD" w:rsidTr="00436111">
        <w:tc>
          <w:tcPr>
            <w:tcW w:w="2425" w:type="dxa"/>
          </w:tcPr>
          <w:p w:rsidR="00A068BD" w:rsidRDefault="00A068BD" w:rsidP="00A068BD">
            <w:r>
              <w:t>14</w:t>
            </w:r>
          </w:p>
        </w:tc>
        <w:tc>
          <w:tcPr>
            <w:tcW w:w="4950" w:type="dxa"/>
          </w:tcPr>
          <w:p w:rsidR="00A068BD" w:rsidRPr="003A37A7" w:rsidRDefault="00A068BD" w:rsidP="00A068BD">
            <w:r w:rsidRPr="003A37A7">
              <w:t>twelfth night</w:t>
            </w:r>
          </w:p>
        </w:tc>
      </w:tr>
      <w:tr w:rsidR="00A068BD" w:rsidTr="00436111">
        <w:tc>
          <w:tcPr>
            <w:tcW w:w="2425" w:type="dxa"/>
          </w:tcPr>
          <w:p w:rsidR="00A068BD" w:rsidRDefault="00A068BD" w:rsidP="00A068BD">
            <w:r>
              <w:t>15</w:t>
            </w:r>
          </w:p>
        </w:tc>
        <w:tc>
          <w:tcPr>
            <w:tcW w:w="4950" w:type="dxa"/>
          </w:tcPr>
          <w:p w:rsidR="00A068BD" w:rsidRPr="003A37A7" w:rsidRDefault="00A068BD" w:rsidP="00A068BD">
            <w:r w:rsidRPr="003A37A7">
              <w:t>two gentlemen of verona</w:t>
            </w:r>
          </w:p>
        </w:tc>
      </w:tr>
      <w:tr w:rsidR="00A068BD" w:rsidTr="00436111">
        <w:tc>
          <w:tcPr>
            <w:tcW w:w="2425" w:type="dxa"/>
          </w:tcPr>
          <w:p w:rsidR="00A068BD" w:rsidRDefault="00A068BD" w:rsidP="00A068BD">
            <w:r>
              <w:t>16</w:t>
            </w:r>
          </w:p>
        </w:tc>
        <w:tc>
          <w:tcPr>
            <w:tcW w:w="4950" w:type="dxa"/>
          </w:tcPr>
          <w:p w:rsidR="00A068BD" w:rsidRPr="003A37A7" w:rsidRDefault="00A068BD" w:rsidP="00A068BD">
            <w:r w:rsidRPr="003A37A7">
              <w:t>winter's tale</w:t>
            </w:r>
          </w:p>
        </w:tc>
      </w:tr>
      <w:tr w:rsidR="00A068BD" w:rsidTr="00436111">
        <w:tc>
          <w:tcPr>
            <w:tcW w:w="2425" w:type="dxa"/>
          </w:tcPr>
          <w:p w:rsidR="00A068BD" w:rsidRDefault="00A068BD" w:rsidP="00A068BD">
            <w:r>
              <w:t>17</w:t>
            </w:r>
          </w:p>
        </w:tc>
        <w:tc>
          <w:tcPr>
            <w:tcW w:w="4950" w:type="dxa"/>
          </w:tcPr>
          <w:p w:rsidR="00A068BD" w:rsidRPr="003A37A7" w:rsidRDefault="00A068BD" w:rsidP="00A068BD">
            <w:r w:rsidRPr="003A37A7">
              <w:t>the first part of king henry the fourth</w:t>
            </w:r>
          </w:p>
        </w:tc>
      </w:tr>
      <w:tr w:rsidR="00A068BD" w:rsidTr="00436111">
        <w:tc>
          <w:tcPr>
            <w:tcW w:w="2425" w:type="dxa"/>
          </w:tcPr>
          <w:p w:rsidR="00A068BD" w:rsidRDefault="00A068BD" w:rsidP="00A068BD">
            <w:r>
              <w:t>18</w:t>
            </w:r>
          </w:p>
        </w:tc>
        <w:tc>
          <w:tcPr>
            <w:tcW w:w="4950" w:type="dxa"/>
          </w:tcPr>
          <w:p w:rsidR="00A068BD" w:rsidRPr="003A37A7" w:rsidRDefault="00A068BD" w:rsidP="00A068BD">
            <w:r w:rsidRPr="003A37A7">
              <w:t>the second part of king henry the fourth</w:t>
            </w:r>
          </w:p>
        </w:tc>
      </w:tr>
      <w:tr w:rsidR="00A068BD" w:rsidTr="00436111">
        <w:tc>
          <w:tcPr>
            <w:tcW w:w="2425" w:type="dxa"/>
          </w:tcPr>
          <w:p w:rsidR="00A068BD" w:rsidRDefault="00A068BD" w:rsidP="00A068BD">
            <w:r>
              <w:t>19</w:t>
            </w:r>
          </w:p>
        </w:tc>
        <w:tc>
          <w:tcPr>
            <w:tcW w:w="4950" w:type="dxa"/>
          </w:tcPr>
          <w:p w:rsidR="00A068BD" w:rsidRPr="003A37A7" w:rsidRDefault="00A068BD" w:rsidP="00A068BD">
            <w:r w:rsidRPr="003A37A7">
              <w:t>the life of king henry the fifth</w:t>
            </w:r>
          </w:p>
        </w:tc>
      </w:tr>
      <w:tr w:rsidR="00A068BD" w:rsidTr="00436111">
        <w:tc>
          <w:tcPr>
            <w:tcW w:w="2425" w:type="dxa"/>
          </w:tcPr>
          <w:p w:rsidR="00A068BD" w:rsidRDefault="00A068BD" w:rsidP="00A068BD">
            <w:r>
              <w:t>20</w:t>
            </w:r>
          </w:p>
        </w:tc>
        <w:tc>
          <w:tcPr>
            <w:tcW w:w="4950" w:type="dxa"/>
          </w:tcPr>
          <w:p w:rsidR="00A068BD" w:rsidRPr="003A37A7" w:rsidRDefault="00A068BD" w:rsidP="00A068BD">
            <w:r w:rsidRPr="003A37A7">
              <w:t>the first part of king henry the sixth</w:t>
            </w:r>
          </w:p>
        </w:tc>
      </w:tr>
      <w:tr w:rsidR="00A068BD" w:rsidTr="00436111">
        <w:tc>
          <w:tcPr>
            <w:tcW w:w="2425" w:type="dxa"/>
          </w:tcPr>
          <w:p w:rsidR="00A068BD" w:rsidRDefault="00A068BD" w:rsidP="00A068BD">
            <w:r>
              <w:t>21</w:t>
            </w:r>
          </w:p>
        </w:tc>
        <w:tc>
          <w:tcPr>
            <w:tcW w:w="4950" w:type="dxa"/>
          </w:tcPr>
          <w:p w:rsidR="00A068BD" w:rsidRPr="003A37A7" w:rsidRDefault="00A068BD" w:rsidP="00A068BD">
            <w:r w:rsidRPr="003A37A7">
              <w:t>the second part of king henry the sixth</w:t>
            </w:r>
          </w:p>
        </w:tc>
      </w:tr>
      <w:tr w:rsidR="00A068BD" w:rsidTr="00436111">
        <w:tc>
          <w:tcPr>
            <w:tcW w:w="2425" w:type="dxa"/>
          </w:tcPr>
          <w:p w:rsidR="00A068BD" w:rsidRDefault="00A068BD" w:rsidP="00A068BD">
            <w:r>
              <w:t>22</w:t>
            </w:r>
          </w:p>
        </w:tc>
        <w:tc>
          <w:tcPr>
            <w:tcW w:w="4950" w:type="dxa"/>
          </w:tcPr>
          <w:p w:rsidR="00A068BD" w:rsidRPr="003A37A7" w:rsidRDefault="00A068BD" w:rsidP="00A068BD">
            <w:r w:rsidRPr="003A37A7">
              <w:t>the third part of king henry the sixth</w:t>
            </w:r>
          </w:p>
        </w:tc>
      </w:tr>
      <w:tr w:rsidR="00A068BD" w:rsidTr="00436111">
        <w:tc>
          <w:tcPr>
            <w:tcW w:w="2425" w:type="dxa"/>
          </w:tcPr>
          <w:p w:rsidR="00A068BD" w:rsidRDefault="00A068BD" w:rsidP="00A068BD">
            <w:r>
              <w:t>23</w:t>
            </w:r>
          </w:p>
        </w:tc>
        <w:tc>
          <w:tcPr>
            <w:tcW w:w="4950" w:type="dxa"/>
          </w:tcPr>
          <w:p w:rsidR="00A068BD" w:rsidRPr="003A37A7" w:rsidRDefault="00A068BD" w:rsidP="00A068BD">
            <w:r w:rsidRPr="003A37A7">
              <w:t>the life of king henry the eighth</w:t>
            </w:r>
          </w:p>
        </w:tc>
      </w:tr>
      <w:tr w:rsidR="00A068BD" w:rsidTr="00436111">
        <w:tc>
          <w:tcPr>
            <w:tcW w:w="2425" w:type="dxa"/>
          </w:tcPr>
          <w:p w:rsidR="00A068BD" w:rsidRDefault="00A068BD" w:rsidP="00A068BD">
            <w:r>
              <w:t>24</w:t>
            </w:r>
          </w:p>
        </w:tc>
        <w:tc>
          <w:tcPr>
            <w:tcW w:w="4950" w:type="dxa"/>
          </w:tcPr>
          <w:p w:rsidR="00A068BD" w:rsidRPr="003A37A7" w:rsidRDefault="00A068BD" w:rsidP="00A068BD">
            <w:r w:rsidRPr="003A37A7">
              <w:t>the life and death of king john</w:t>
            </w:r>
          </w:p>
        </w:tc>
      </w:tr>
      <w:tr w:rsidR="00A068BD" w:rsidTr="00436111">
        <w:tc>
          <w:tcPr>
            <w:tcW w:w="2425" w:type="dxa"/>
          </w:tcPr>
          <w:p w:rsidR="00A068BD" w:rsidRDefault="00A068BD" w:rsidP="00A068BD">
            <w:r>
              <w:t>25</w:t>
            </w:r>
          </w:p>
        </w:tc>
        <w:tc>
          <w:tcPr>
            <w:tcW w:w="4950" w:type="dxa"/>
          </w:tcPr>
          <w:p w:rsidR="00A068BD" w:rsidRPr="003A37A7" w:rsidRDefault="00A068BD" w:rsidP="00A068BD">
            <w:r w:rsidRPr="003A37A7">
              <w:t>the life and death of richard the second</w:t>
            </w:r>
          </w:p>
        </w:tc>
      </w:tr>
      <w:tr w:rsidR="00A068BD" w:rsidTr="00436111">
        <w:tc>
          <w:tcPr>
            <w:tcW w:w="2425" w:type="dxa"/>
          </w:tcPr>
          <w:p w:rsidR="00A068BD" w:rsidRDefault="00A068BD" w:rsidP="00A068BD">
            <w:r>
              <w:t>26</w:t>
            </w:r>
          </w:p>
        </w:tc>
        <w:tc>
          <w:tcPr>
            <w:tcW w:w="4950" w:type="dxa"/>
          </w:tcPr>
          <w:p w:rsidR="00A068BD" w:rsidRPr="003A37A7" w:rsidRDefault="00A068BD" w:rsidP="00A068BD">
            <w:r w:rsidRPr="003A37A7">
              <w:t>the life and death of richard the third</w:t>
            </w:r>
          </w:p>
        </w:tc>
      </w:tr>
      <w:tr w:rsidR="00A068BD" w:rsidTr="00436111">
        <w:tc>
          <w:tcPr>
            <w:tcW w:w="2425" w:type="dxa"/>
          </w:tcPr>
          <w:p w:rsidR="00A068BD" w:rsidRDefault="00A068BD" w:rsidP="00A068BD">
            <w:r>
              <w:t>27</w:t>
            </w:r>
          </w:p>
        </w:tc>
        <w:tc>
          <w:tcPr>
            <w:tcW w:w="4950" w:type="dxa"/>
          </w:tcPr>
          <w:p w:rsidR="00A068BD" w:rsidRPr="003A37A7" w:rsidRDefault="00A068BD" w:rsidP="00A068BD">
            <w:r w:rsidRPr="003A37A7">
              <w:t>antony and cleopatra</w:t>
            </w:r>
          </w:p>
        </w:tc>
      </w:tr>
      <w:tr w:rsidR="00A068BD" w:rsidTr="00436111">
        <w:tc>
          <w:tcPr>
            <w:tcW w:w="2425" w:type="dxa"/>
          </w:tcPr>
          <w:p w:rsidR="00A068BD" w:rsidRDefault="00A068BD" w:rsidP="00A068BD">
            <w:r>
              <w:t>28</w:t>
            </w:r>
          </w:p>
        </w:tc>
        <w:tc>
          <w:tcPr>
            <w:tcW w:w="4950" w:type="dxa"/>
          </w:tcPr>
          <w:p w:rsidR="00A068BD" w:rsidRPr="003A37A7" w:rsidRDefault="00A068BD" w:rsidP="00A068BD">
            <w:r w:rsidRPr="003A37A7">
              <w:t>the tragedy of coriolanus</w:t>
            </w:r>
          </w:p>
        </w:tc>
      </w:tr>
      <w:tr w:rsidR="00A068BD" w:rsidTr="00436111">
        <w:tc>
          <w:tcPr>
            <w:tcW w:w="2425" w:type="dxa"/>
          </w:tcPr>
          <w:p w:rsidR="00A068BD" w:rsidRDefault="00A068BD" w:rsidP="00A068BD">
            <w:r>
              <w:t>29</w:t>
            </w:r>
          </w:p>
        </w:tc>
        <w:tc>
          <w:tcPr>
            <w:tcW w:w="4950" w:type="dxa"/>
          </w:tcPr>
          <w:p w:rsidR="00A068BD" w:rsidRPr="003A37A7" w:rsidRDefault="00A068BD" w:rsidP="00A068BD">
            <w:r w:rsidRPr="003A37A7">
              <w:t>the tragedy of hamlet, prince of denmark</w:t>
            </w:r>
          </w:p>
        </w:tc>
      </w:tr>
      <w:tr w:rsidR="00A068BD" w:rsidTr="00436111">
        <w:tc>
          <w:tcPr>
            <w:tcW w:w="2425" w:type="dxa"/>
          </w:tcPr>
          <w:p w:rsidR="00A068BD" w:rsidRDefault="00A068BD" w:rsidP="00A068BD">
            <w:r>
              <w:t>30</w:t>
            </w:r>
          </w:p>
        </w:tc>
        <w:tc>
          <w:tcPr>
            <w:tcW w:w="4950" w:type="dxa"/>
          </w:tcPr>
          <w:p w:rsidR="00A068BD" w:rsidRPr="003A37A7" w:rsidRDefault="00A068BD" w:rsidP="00A068BD">
            <w:r w:rsidRPr="003A37A7">
              <w:t>the life and death of julius caesar</w:t>
            </w:r>
          </w:p>
        </w:tc>
      </w:tr>
      <w:tr w:rsidR="00A068BD" w:rsidTr="00436111">
        <w:tc>
          <w:tcPr>
            <w:tcW w:w="2425" w:type="dxa"/>
          </w:tcPr>
          <w:p w:rsidR="00A068BD" w:rsidRDefault="00A068BD" w:rsidP="00A068BD">
            <w:r>
              <w:t>31</w:t>
            </w:r>
          </w:p>
        </w:tc>
        <w:tc>
          <w:tcPr>
            <w:tcW w:w="4950" w:type="dxa"/>
          </w:tcPr>
          <w:p w:rsidR="00A068BD" w:rsidRPr="003A37A7" w:rsidRDefault="00A068BD" w:rsidP="00A068BD">
            <w:r w:rsidRPr="003A37A7">
              <w:t>king lear</w:t>
            </w:r>
          </w:p>
        </w:tc>
      </w:tr>
      <w:tr w:rsidR="00A068BD" w:rsidTr="00436111">
        <w:tc>
          <w:tcPr>
            <w:tcW w:w="2425" w:type="dxa"/>
          </w:tcPr>
          <w:p w:rsidR="00A068BD" w:rsidRDefault="00A068BD" w:rsidP="00A068BD">
            <w:r>
              <w:t>32</w:t>
            </w:r>
          </w:p>
        </w:tc>
        <w:tc>
          <w:tcPr>
            <w:tcW w:w="4950" w:type="dxa"/>
          </w:tcPr>
          <w:p w:rsidR="00A068BD" w:rsidRPr="003A37A7" w:rsidRDefault="00A068BD" w:rsidP="00A068BD">
            <w:r w:rsidRPr="003A37A7">
              <w:t>the tragedy of macbeth</w:t>
            </w:r>
          </w:p>
        </w:tc>
      </w:tr>
      <w:tr w:rsidR="00A068BD" w:rsidTr="00436111">
        <w:tc>
          <w:tcPr>
            <w:tcW w:w="2425" w:type="dxa"/>
          </w:tcPr>
          <w:p w:rsidR="00A068BD" w:rsidRDefault="00A068BD" w:rsidP="00A068BD">
            <w:r>
              <w:t>33</w:t>
            </w:r>
          </w:p>
        </w:tc>
        <w:tc>
          <w:tcPr>
            <w:tcW w:w="4950" w:type="dxa"/>
          </w:tcPr>
          <w:p w:rsidR="00A068BD" w:rsidRPr="003A37A7" w:rsidRDefault="00A068BD" w:rsidP="00A068BD">
            <w:r w:rsidRPr="003A37A7">
              <w:t>othello, the moore of venice</w:t>
            </w:r>
          </w:p>
        </w:tc>
      </w:tr>
      <w:tr w:rsidR="00A068BD" w:rsidTr="00436111">
        <w:tc>
          <w:tcPr>
            <w:tcW w:w="2425" w:type="dxa"/>
          </w:tcPr>
          <w:p w:rsidR="00A068BD" w:rsidRDefault="00A068BD" w:rsidP="00A068BD">
            <w:r>
              <w:t>34</w:t>
            </w:r>
          </w:p>
        </w:tc>
        <w:tc>
          <w:tcPr>
            <w:tcW w:w="4950" w:type="dxa"/>
          </w:tcPr>
          <w:p w:rsidR="00A068BD" w:rsidRPr="003A37A7" w:rsidRDefault="00A068BD" w:rsidP="00A068BD">
            <w:r w:rsidRPr="003A37A7">
              <w:t>romeo and juliet</w:t>
            </w:r>
          </w:p>
        </w:tc>
      </w:tr>
      <w:tr w:rsidR="00A068BD" w:rsidTr="00436111">
        <w:tc>
          <w:tcPr>
            <w:tcW w:w="2425" w:type="dxa"/>
          </w:tcPr>
          <w:p w:rsidR="00A068BD" w:rsidRDefault="00A068BD" w:rsidP="00A068BD">
            <w:r>
              <w:t>35</w:t>
            </w:r>
          </w:p>
        </w:tc>
        <w:tc>
          <w:tcPr>
            <w:tcW w:w="4950" w:type="dxa"/>
          </w:tcPr>
          <w:p w:rsidR="00A068BD" w:rsidRPr="003A37A7" w:rsidRDefault="00A068BD" w:rsidP="00A068BD">
            <w:r w:rsidRPr="003A37A7">
              <w:t>timon of athens</w:t>
            </w:r>
          </w:p>
        </w:tc>
      </w:tr>
      <w:tr w:rsidR="00A068BD" w:rsidTr="00436111">
        <w:tc>
          <w:tcPr>
            <w:tcW w:w="2425" w:type="dxa"/>
          </w:tcPr>
          <w:p w:rsidR="00A068BD" w:rsidRDefault="00A068BD" w:rsidP="00A068BD">
            <w:r>
              <w:t>36</w:t>
            </w:r>
          </w:p>
        </w:tc>
        <w:tc>
          <w:tcPr>
            <w:tcW w:w="4950" w:type="dxa"/>
          </w:tcPr>
          <w:p w:rsidR="00A068BD" w:rsidRDefault="00A068BD" w:rsidP="00A068BD">
            <w:r w:rsidRPr="003A37A7">
              <w:t>titus andronicus</w:t>
            </w:r>
          </w:p>
        </w:tc>
      </w:tr>
    </w:tbl>
    <w:p w:rsidR="00436111" w:rsidRDefault="00436111" w:rsidP="00FB5074">
      <w:pPr>
        <w:spacing w:line="240" w:lineRule="auto"/>
      </w:pPr>
    </w:p>
    <w:p w:rsidR="001918EA" w:rsidRPr="00BC31CC" w:rsidRDefault="001918EA" w:rsidP="00BC31CC"/>
    <w:sectPr w:rsidR="001918EA" w:rsidRPr="00BC31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93D06"/>
    <w:multiLevelType w:val="hybridMultilevel"/>
    <w:tmpl w:val="AC4ED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A91596"/>
    <w:multiLevelType w:val="hybridMultilevel"/>
    <w:tmpl w:val="306E4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81C"/>
    <w:rsid w:val="00005136"/>
    <w:rsid w:val="00012F1F"/>
    <w:rsid w:val="000169CA"/>
    <w:rsid w:val="0004449B"/>
    <w:rsid w:val="000502FD"/>
    <w:rsid w:val="00064215"/>
    <w:rsid w:val="00066FE2"/>
    <w:rsid w:val="000706D7"/>
    <w:rsid w:val="000C3954"/>
    <w:rsid w:val="000D5FB7"/>
    <w:rsid w:val="000D775C"/>
    <w:rsid w:val="000F338F"/>
    <w:rsid w:val="0012331E"/>
    <w:rsid w:val="00136970"/>
    <w:rsid w:val="001536EB"/>
    <w:rsid w:val="00162C36"/>
    <w:rsid w:val="00164268"/>
    <w:rsid w:val="001918EA"/>
    <w:rsid w:val="00193B35"/>
    <w:rsid w:val="001C368B"/>
    <w:rsid w:val="001C4719"/>
    <w:rsid w:val="001D7485"/>
    <w:rsid w:val="001E1701"/>
    <w:rsid w:val="00207CE2"/>
    <w:rsid w:val="00235F3D"/>
    <w:rsid w:val="00251E6F"/>
    <w:rsid w:val="0026459A"/>
    <w:rsid w:val="00264F25"/>
    <w:rsid w:val="002879E8"/>
    <w:rsid w:val="00294A4A"/>
    <w:rsid w:val="002A19DF"/>
    <w:rsid w:val="002A59DE"/>
    <w:rsid w:val="002C375C"/>
    <w:rsid w:val="002D5DFD"/>
    <w:rsid w:val="002E3ECF"/>
    <w:rsid w:val="00313BA2"/>
    <w:rsid w:val="00321859"/>
    <w:rsid w:val="00321935"/>
    <w:rsid w:val="00336251"/>
    <w:rsid w:val="00370B00"/>
    <w:rsid w:val="00381B56"/>
    <w:rsid w:val="00395E3B"/>
    <w:rsid w:val="00395E46"/>
    <w:rsid w:val="003B6F2A"/>
    <w:rsid w:val="003F5BB3"/>
    <w:rsid w:val="00405EAC"/>
    <w:rsid w:val="00415F6E"/>
    <w:rsid w:val="00436111"/>
    <w:rsid w:val="00462F13"/>
    <w:rsid w:val="00472550"/>
    <w:rsid w:val="0047258B"/>
    <w:rsid w:val="00477783"/>
    <w:rsid w:val="00482627"/>
    <w:rsid w:val="004A12CD"/>
    <w:rsid w:val="004B3D9A"/>
    <w:rsid w:val="004D4A37"/>
    <w:rsid w:val="004D4B40"/>
    <w:rsid w:val="004D6E23"/>
    <w:rsid w:val="004F238A"/>
    <w:rsid w:val="005003F9"/>
    <w:rsid w:val="00505231"/>
    <w:rsid w:val="0050779C"/>
    <w:rsid w:val="005234D0"/>
    <w:rsid w:val="00523668"/>
    <w:rsid w:val="005A6DC5"/>
    <w:rsid w:val="005C65B6"/>
    <w:rsid w:val="005D2523"/>
    <w:rsid w:val="0060048E"/>
    <w:rsid w:val="0060170F"/>
    <w:rsid w:val="00610F27"/>
    <w:rsid w:val="00645636"/>
    <w:rsid w:val="00656A7B"/>
    <w:rsid w:val="006811A3"/>
    <w:rsid w:val="006A72CF"/>
    <w:rsid w:val="007105B4"/>
    <w:rsid w:val="0071391B"/>
    <w:rsid w:val="007237F8"/>
    <w:rsid w:val="00725CF3"/>
    <w:rsid w:val="007746B5"/>
    <w:rsid w:val="00777565"/>
    <w:rsid w:val="00793C97"/>
    <w:rsid w:val="007A3478"/>
    <w:rsid w:val="007C3141"/>
    <w:rsid w:val="007C7142"/>
    <w:rsid w:val="007C78F9"/>
    <w:rsid w:val="00801704"/>
    <w:rsid w:val="00804968"/>
    <w:rsid w:val="00831C53"/>
    <w:rsid w:val="008348DA"/>
    <w:rsid w:val="00844E37"/>
    <w:rsid w:val="00847FE2"/>
    <w:rsid w:val="008535DB"/>
    <w:rsid w:val="008927F1"/>
    <w:rsid w:val="008A5F55"/>
    <w:rsid w:val="0093138C"/>
    <w:rsid w:val="009366D7"/>
    <w:rsid w:val="009403F3"/>
    <w:rsid w:val="009577E5"/>
    <w:rsid w:val="009713E8"/>
    <w:rsid w:val="00986158"/>
    <w:rsid w:val="009961FB"/>
    <w:rsid w:val="009A1B3A"/>
    <w:rsid w:val="009B0BEA"/>
    <w:rsid w:val="009B3ED4"/>
    <w:rsid w:val="009B4819"/>
    <w:rsid w:val="009E381C"/>
    <w:rsid w:val="00A050AB"/>
    <w:rsid w:val="00A068BD"/>
    <w:rsid w:val="00A06B13"/>
    <w:rsid w:val="00A13468"/>
    <w:rsid w:val="00A14015"/>
    <w:rsid w:val="00A412E2"/>
    <w:rsid w:val="00A5448D"/>
    <w:rsid w:val="00A6377E"/>
    <w:rsid w:val="00A66132"/>
    <w:rsid w:val="00A758E7"/>
    <w:rsid w:val="00A85E0D"/>
    <w:rsid w:val="00AB198E"/>
    <w:rsid w:val="00AC72D6"/>
    <w:rsid w:val="00AE1FB7"/>
    <w:rsid w:val="00B15ACE"/>
    <w:rsid w:val="00B4188B"/>
    <w:rsid w:val="00B42278"/>
    <w:rsid w:val="00B62A97"/>
    <w:rsid w:val="00BB1EE6"/>
    <w:rsid w:val="00BC31CC"/>
    <w:rsid w:val="00C049F0"/>
    <w:rsid w:val="00C12DF8"/>
    <w:rsid w:val="00C50F4D"/>
    <w:rsid w:val="00C52089"/>
    <w:rsid w:val="00C56DA0"/>
    <w:rsid w:val="00C74CCF"/>
    <w:rsid w:val="00C758D0"/>
    <w:rsid w:val="00C83A58"/>
    <w:rsid w:val="00CA3B26"/>
    <w:rsid w:val="00CC65A1"/>
    <w:rsid w:val="00CD4F08"/>
    <w:rsid w:val="00CD73AC"/>
    <w:rsid w:val="00CF1A0E"/>
    <w:rsid w:val="00D11CF6"/>
    <w:rsid w:val="00D42C4E"/>
    <w:rsid w:val="00D5769A"/>
    <w:rsid w:val="00D7504E"/>
    <w:rsid w:val="00D85179"/>
    <w:rsid w:val="00D90ACF"/>
    <w:rsid w:val="00DA160A"/>
    <w:rsid w:val="00DA2607"/>
    <w:rsid w:val="00DB33E0"/>
    <w:rsid w:val="00DB340F"/>
    <w:rsid w:val="00DD7722"/>
    <w:rsid w:val="00DE6742"/>
    <w:rsid w:val="00DF1637"/>
    <w:rsid w:val="00E10EA3"/>
    <w:rsid w:val="00E11B8E"/>
    <w:rsid w:val="00E326BF"/>
    <w:rsid w:val="00E92404"/>
    <w:rsid w:val="00EE2F9D"/>
    <w:rsid w:val="00F014B0"/>
    <w:rsid w:val="00F0678B"/>
    <w:rsid w:val="00F172FA"/>
    <w:rsid w:val="00F83C0E"/>
    <w:rsid w:val="00F86846"/>
    <w:rsid w:val="00F94697"/>
    <w:rsid w:val="00FB3ABB"/>
    <w:rsid w:val="00FB5074"/>
    <w:rsid w:val="00FC32CA"/>
    <w:rsid w:val="00FC7084"/>
    <w:rsid w:val="00FE53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9881C6-8A80-4D7A-AB18-CC4AEFC31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C31C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FC7084"/>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A661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D4B4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31CC"/>
    <w:rPr>
      <w:rFonts w:asciiTheme="majorHAnsi" w:eastAsiaTheme="majorEastAsia" w:hAnsiTheme="majorHAnsi" w:cstheme="majorBidi"/>
      <w:color w:val="2E74B5" w:themeColor="accent1" w:themeShade="BF"/>
      <w:sz w:val="26"/>
      <w:szCs w:val="33"/>
    </w:rPr>
  </w:style>
  <w:style w:type="character" w:styleId="Hyperlink">
    <w:name w:val="Hyperlink"/>
    <w:basedOn w:val="DefaultParagraphFont"/>
    <w:uiPriority w:val="99"/>
    <w:unhideWhenUsed/>
    <w:rsid w:val="00793C97"/>
    <w:rPr>
      <w:color w:val="0563C1" w:themeColor="hyperlink"/>
      <w:u w:val="single"/>
    </w:rPr>
  </w:style>
  <w:style w:type="character" w:customStyle="1" w:styleId="Heading3Char">
    <w:name w:val="Heading 3 Char"/>
    <w:basedOn w:val="DefaultParagraphFont"/>
    <w:link w:val="Heading3"/>
    <w:uiPriority w:val="9"/>
    <w:rsid w:val="00FC7084"/>
    <w:rPr>
      <w:rFonts w:asciiTheme="majorHAnsi" w:eastAsiaTheme="majorEastAsia" w:hAnsiTheme="majorHAnsi" w:cstheme="majorBidi"/>
      <w:color w:val="1F4D78" w:themeColor="accent1" w:themeShade="7F"/>
      <w:sz w:val="24"/>
      <w:szCs w:val="30"/>
    </w:rPr>
  </w:style>
  <w:style w:type="paragraph" w:customStyle="1" w:styleId="DecimalAligned">
    <w:name w:val="Decimal Aligned"/>
    <w:basedOn w:val="Normal"/>
    <w:uiPriority w:val="40"/>
    <w:qFormat/>
    <w:rsid w:val="00264F25"/>
    <w:pPr>
      <w:tabs>
        <w:tab w:val="decimal" w:pos="360"/>
      </w:tabs>
      <w:spacing w:after="200" w:line="276" w:lineRule="auto"/>
    </w:pPr>
    <w:rPr>
      <w:rFonts w:eastAsiaTheme="minorEastAsia" w:cs="Times New Roman"/>
      <w:szCs w:val="22"/>
      <w:lang w:bidi="ar-SA"/>
    </w:rPr>
  </w:style>
  <w:style w:type="paragraph" w:styleId="FootnoteText">
    <w:name w:val="footnote text"/>
    <w:basedOn w:val="Normal"/>
    <w:link w:val="FootnoteTextChar"/>
    <w:uiPriority w:val="99"/>
    <w:unhideWhenUsed/>
    <w:rsid w:val="00264F25"/>
    <w:pPr>
      <w:spacing w:after="0" w:line="240" w:lineRule="auto"/>
    </w:pPr>
    <w:rPr>
      <w:rFonts w:eastAsiaTheme="minorEastAsia" w:cs="Times New Roman"/>
      <w:sz w:val="20"/>
      <w:szCs w:val="20"/>
      <w:lang w:bidi="ar-SA"/>
    </w:rPr>
  </w:style>
  <w:style w:type="character" w:customStyle="1" w:styleId="FootnoteTextChar">
    <w:name w:val="Footnote Text Char"/>
    <w:basedOn w:val="DefaultParagraphFont"/>
    <w:link w:val="FootnoteText"/>
    <w:uiPriority w:val="99"/>
    <w:rsid w:val="00264F25"/>
    <w:rPr>
      <w:rFonts w:eastAsiaTheme="minorEastAsia" w:cs="Times New Roman"/>
      <w:sz w:val="20"/>
      <w:szCs w:val="20"/>
      <w:lang w:bidi="ar-SA"/>
    </w:rPr>
  </w:style>
  <w:style w:type="character" w:styleId="SubtleEmphasis">
    <w:name w:val="Subtle Emphasis"/>
    <w:basedOn w:val="DefaultParagraphFont"/>
    <w:uiPriority w:val="19"/>
    <w:qFormat/>
    <w:rsid w:val="00264F25"/>
    <w:rPr>
      <w:i/>
      <w:iCs/>
    </w:rPr>
  </w:style>
  <w:style w:type="table" w:styleId="LightShading-Accent1">
    <w:name w:val="Light Shading Accent 1"/>
    <w:basedOn w:val="TableNormal"/>
    <w:uiPriority w:val="60"/>
    <w:rsid w:val="00264F25"/>
    <w:pPr>
      <w:spacing w:after="0" w:line="240" w:lineRule="auto"/>
    </w:pPr>
    <w:rPr>
      <w:rFonts w:eastAsiaTheme="minorEastAsia"/>
      <w:color w:val="2E74B5" w:themeColor="accent1" w:themeShade="BF"/>
      <w:szCs w:val="22"/>
      <w:lang w:bidi="ar-SA"/>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Paragraph">
    <w:name w:val="List Paragraph"/>
    <w:basedOn w:val="Normal"/>
    <w:uiPriority w:val="34"/>
    <w:qFormat/>
    <w:rsid w:val="00CA3B26"/>
    <w:pPr>
      <w:ind w:left="720"/>
      <w:contextualSpacing/>
    </w:pPr>
  </w:style>
  <w:style w:type="character" w:customStyle="1" w:styleId="Heading4Char">
    <w:name w:val="Heading 4 Char"/>
    <w:basedOn w:val="DefaultParagraphFont"/>
    <w:link w:val="Heading4"/>
    <w:uiPriority w:val="9"/>
    <w:rsid w:val="00A6613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D4B40"/>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4D4B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4B40"/>
    <w:rPr>
      <w:rFonts w:eastAsiaTheme="minorEastAsia"/>
      <w:color w:val="5A5A5A" w:themeColor="text1" w:themeTint="A5"/>
      <w:spacing w:val="15"/>
    </w:rPr>
  </w:style>
  <w:style w:type="table" w:styleId="TableGrid">
    <w:name w:val="Table Grid"/>
    <w:basedOn w:val="TableNormal"/>
    <w:uiPriority w:val="39"/>
    <w:rsid w:val="00436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leman%E2%80%93Liau_inde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www.lexically.net/downloads/version5/HTML/index.html?type_token_ratio_proc.ht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hakespeare.mit.edu"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larsmaaloee/deep-belief-nets-for-topic-modeling" TargetMode="External"/><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6B9C6-610C-4F40-98B1-6D6B24715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13</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Pipat</dc:creator>
  <cp:keywords/>
  <dc:description/>
  <cp:lastModifiedBy>Pipat</cp:lastModifiedBy>
  <cp:revision>162</cp:revision>
  <dcterms:created xsi:type="dcterms:W3CDTF">2015-10-31T14:13:00Z</dcterms:created>
  <dcterms:modified xsi:type="dcterms:W3CDTF">2015-11-01T23:49:00Z</dcterms:modified>
</cp:coreProperties>
</file>