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consider our manuscript,</w:t>
      </w:r>
      <w:r>
        <w:t xml:space="preserve"> </w:t>
      </w:r>
      <w:r>
        <w:rPr>
          <w:b/>
          <w:bCs/>
        </w:rPr>
        <w:t xml:space="preserve">"Survey effort moderates the climatic</w:t>
      </w:r>
      <w:r>
        <w:rPr>
          <w:b/>
          <w:bCs/>
        </w:rPr>
        <w:t xml:space="preserve"> </w:t>
      </w:r>
      <w:r>
        <w:rPr>
          <w:b/>
          <w:bCs/>
        </w:rPr>
        <w:t xml:space="preserve">visibility of new bird distribution records across China,"</w:t>
      </w:r>
      <w:r>
        <w:t xml:space="preserve"> </w:t>
      </w:r>
      <w:r>
        <w:t xml:space="preserve">for publication as an</w:t>
      </w:r>
      <w:r>
        <w:t xml:space="preserve"> </w:t>
      </w:r>
      <w:r>
        <w:t xml:space="preserve">Article/Letter.</w:t>
      </w:r>
    </w:p>
    <w:p>
      <w:pPr>
        <w:pStyle w:val="BodyText"/>
      </w:pPr>
      <w:r>
        <w:t xml:space="preserve">New species records are among the most widely used signals of climate-driven</w:t>
      </w:r>
      <w:r>
        <w:t xml:space="preserve"> </w:t>
      </w:r>
      <w:r>
        <w:t xml:space="preserve">range change, yet a record is produced only when ecological exposure and human</w:t>
      </w:r>
      <w:r>
        <w:t xml:space="preserve"> </w:t>
      </w:r>
      <w:r>
        <w:t xml:space="preserve">observation coincide. The field almost universally corrects for survey effort by</w:t>
      </w:r>
      <w:r>
        <w:t xml:space="preserve"> </w:t>
      </w:r>
      <w:r>
        <w:t xml:space="preserve">adding it as a covariate or an offset — treatments that assume effort scales</w:t>
      </w:r>
      <w:r>
        <w:t xml:space="preserve"> </w:t>
      </w:r>
      <w:r>
        <w:t xml:space="preserve">record probability independently of ecological exposure. We show this assumption</w:t>
      </w:r>
      <w:r>
        <w:t xml:space="preserve"> </w:t>
      </w:r>
      <w:r>
        <w:t xml:space="preserve">is wrong for new distribution records, and that the correction itself is a</w:t>
      </w:r>
      <w:r>
        <w:t xml:space="preserve"> </w:t>
      </w:r>
      <w:r>
        <w:t xml:space="preserve">testable hypothesis.</w:t>
      </w:r>
    </w:p>
    <w:p>
      <w:pPr>
        <w:pStyle w:val="BodyText"/>
      </w:pPr>
      <w:r>
        <w:t xml:space="preserve">Using 12,813 species-by-province-by-year risk-set rows for 333 birds reported as</w:t>
      </w:r>
      <w:r>
        <w:t xml:space="preserve"> </w:t>
      </w:r>
      <w:r>
        <w:t xml:space="preserve">new records across mainland China (2002–2024), we fit discrete-time hazard models</w:t>
      </w:r>
      <w:r>
        <w:t xml:space="preserve"> </w:t>
      </w:r>
      <w:r>
        <w:t xml:space="preserve">and find that climate exposure and effort combine</w:t>
      </w:r>
      <w:r>
        <w:t xml:space="preserve"> </w:t>
      </w:r>
      <w:r>
        <w:rPr>
          <w:b/>
          <w:bCs/>
        </w:rPr>
        <w:t xml:space="preserve">interactively, not</w:t>
      </w:r>
      <w:r>
        <w:rPr>
          <w:b/>
          <w:bCs/>
        </w:rPr>
        <w:t xml:space="preserve"> </w:t>
      </w:r>
      <w:r>
        <w:rPr>
          <w:b/>
          <w:bCs/>
        </w:rPr>
        <w:t xml:space="preserve">additively</w:t>
      </w:r>
      <w:r>
        <w:t xml:space="preserve"> </w:t>
      </w:r>
      <w:r>
        <w:t xml:space="preserve">(hazard ratio 1.18–1.30 across four effort metrics; all</w:t>
      </w:r>
      <w:r>
        <w:t xml:space="preserve"> </w:t>
      </w:r>
      <w:r>
        <w:t xml:space="preserve">p ≤ 6 × 10⁻⁵). The central result is a clean discriminating test: an interaction</w:t>
      </w:r>
      <w:r>
        <w:t xml:space="preserve"> </w:t>
      </w:r>
      <w:r>
        <w:t xml:space="preserve">model decisively defeats a raw-effort offset model in seven of eight comparisons,</w:t>
      </w:r>
      <w:r>
        <w:t xml:space="preserve"> </w:t>
      </w:r>
      <w:r>
        <w:t xml:space="preserve">identifying effort as a</w:t>
      </w:r>
      <w:r>
        <w:t xml:space="preserve"> </w:t>
      </w:r>
      <w:r>
        <w:rPr>
          <w:b/>
          <w:bCs/>
        </w:rPr>
        <w:t xml:space="preserve">moderator of climatic visibility</w:t>
      </w:r>
      <w:r>
        <w:t xml:space="preserve"> </w:t>
      </w:r>
      <w:r>
        <w:t xml:space="preserve">rather than a scaling</w:t>
      </w:r>
      <w:r>
        <w:t xml:space="preserve"> </w:t>
      </w:r>
      <w:r>
        <w:t xml:space="preserve">factor on records. The finding survives a fifteen-fold expansion of the risk set</w:t>
      </w:r>
      <w:r>
        <w:t xml:space="preserve"> </w:t>
      </w:r>
      <w:r>
        <w:t xml:space="preserve">(province p = 1 × 10⁻¹⁴), attenuates without reversing across administrative</w:t>
      </w:r>
      <w:r>
        <w:t xml:space="preserve"> </w:t>
      </w:r>
      <w:r>
        <w:t xml:space="preserve">scales, and gives way to effort-density discovery beyond a well-modelled species</w:t>
      </w:r>
      <w:r>
        <w:t xml:space="preserve"> </w:t>
      </w:r>
      <w:r>
        <w:t xml:space="preserve">core — an interpretable robustness boundary rather than a failure.</w:t>
      </w:r>
    </w:p>
    <w:p>
      <w:pPr>
        <w:pStyle w:val="BodyText"/>
      </w:pPr>
      <w:r>
        <w:t xml:space="preserve">Two contributions travel beyond birds and China. First, a reframing of new</w:t>
      </w:r>
      <w:r>
        <w:t xml:space="preserve"> </w:t>
      </w:r>
      <w:r>
        <w:t xml:space="preserve">distribution records as</w:t>
      </w:r>
      <w:r>
        <w:t xml:space="preserve"> </w:t>
      </w:r>
      <w:r>
        <w:rPr>
          <w:b/>
          <w:bCs/>
        </w:rPr>
        <w:t xml:space="preserve">effort-moderated visibility events</w:t>
      </w:r>
      <w:r>
        <w:t xml:space="preserve">, with direct</w:t>
      </w:r>
      <w:r>
        <w:t xml:space="preserve"> </w:t>
      </w:r>
      <w:r>
        <w:t xml:space="preserve">consequences for how range-shift inference should treat observation effort.</w:t>
      </w:r>
      <w:r>
        <w:t xml:space="preserve"> </w:t>
      </w:r>
      <w:r>
        <w:t xml:space="preserve">Second, a reusable</w:t>
      </w:r>
      <w:r>
        <w:t xml:space="preserve"> </w:t>
      </w:r>
      <w:r>
        <w:rPr>
          <w:b/>
          <w:bCs/>
        </w:rPr>
        <w:t xml:space="preserve">interaction-versus-offset discriminator</w:t>
      </w:r>
      <w:r>
        <w:t xml:space="preserve"> </w:t>
      </w:r>
      <w:r>
        <w:t xml:space="preserve">that any</w:t>
      </w:r>
      <w:r>
        <w:t xml:space="preserve"> </w:t>
      </w:r>
      <w:r>
        <w:t xml:space="preserve">effort-aware study can run to check whether its effort correction is adequate. We</w:t>
      </w:r>
      <w:r>
        <w:t xml:space="preserve"> </w:t>
      </w:r>
      <w:r>
        <w:t xml:space="preserve">also translate the result into monitoring practice, recommending prioritisation on</w:t>
      </w:r>
      <w:r>
        <w:t xml:space="preserve"> </w:t>
      </w:r>
      <w:r>
        <w:t xml:space="preserve">the product of climatic exposure and current effort gap rather than on projected</w:t>
      </w:r>
      <w:r>
        <w:t xml:space="preserve"> </w:t>
      </w:r>
      <w:r>
        <w:t xml:space="preserve">hazard alone.</w:t>
      </w:r>
    </w:p>
    <w:p>
      <w:pPr>
        <w:pStyle w:val="BodyText"/>
      </w:pPr>
      <w:r>
        <w:t xml:space="preserve">We have held the manuscript to a strict reproducibility standard: every reported</w:t>
      </w:r>
      <w:r>
        <w:t xml:space="preserve"> </w:t>
      </w:r>
      <w:r>
        <w:t xml:space="preserve">number is traced to a persisted result table, and analyses that are implemented</w:t>
      </w:r>
      <w:r>
        <w:t xml:space="preserve"> </w:t>
      </w:r>
      <w:r>
        <w:t xml:space="preserve">but not yet finalised (ecological-grid refits, spatial-block cross-validation,</w:t>
      </w:r>
      <w:r>
        <w:t xml:space="preserve"> </w:t>
      </w:r>
      <w:r>
        <w:t xml:space="preserve">lagged-effort identification) are stated as roadmap items rather than reported</w:t>
      </w:r>
      <w:r>
        <w:t xml:space="preserve"> </w:t>
      </w:r>
      <w:r>
        <w:t xml:space="preserve">with numbers. We believe this honesty about the evidence boundary strengthens,</w:t>
      </w:r>
      <w:r>
        <w:t xml:space="preserve"> </w:t>
      </w:r>
      <w:r>
        <w:t xml:space="preserve">rather than weakens, the contribution.</w:t>
      </w:r>
    </w:p>
    <w:p>
      <w:pPr>
        <w:pStyle w:val="BodyText"/>
      </w:pPr>
      <w:r>
        <w:t xml:space="preserve">The work is original, not under consideration elsewhere, and the author declares</w:t>
      </w:r>
      <w:r>
        <w:t xml:space="preserve"> </w:t>
      </w:r>
      <w:r>
        <w:t xml:space="preserve">no competing interests. We suggest reviewers with expertise in macroecology and</w:t>
      </w:r>
      <w:r>
        <w:t xml:space="preserve"> </w:t>
      </w:r>
      <w:r>
        <w:t xml:space="preserve">species distributions, statistical/hierarchical ecology, and citizen-science</w:t>
      </w:r>
      <w:r>
        <w:t xml:space="preserve"> </w:t>
      </w:r>
      <w:r>
        <w:t xml:space="preserve">monitoring design.</w:t>
      </w:r>
    </w:p>
    <w:p>
      <w:pPr>
        <w:pStyle w:val="BodyText"/>
      </w:pPr>
      <w:r>
        <w:t xml:space="preserve">Thank you for considering our submission.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Chen-Chen Ding</w:t>
      </w:r>
      <w:r>
        <w:t xml:space="preserve"> </w:t>
      </w:r>
      <w:r>
        <w:t xml:space="preserve">Institute of Ecology, Peking University, Beijing 100871, China</w:t>
      </w:r>
      <w:r>
        <w:t xml:space="preserve"> </w:t>
      </w:r>
      <w:hyperlink r:id="rId9">
        <w:r>
          <w:rPr>
            <w:rStyle w:val="Hyperlink"/>
          </w:rPr>
          <w:t xml:space="preserve">chenchending1992@gmail.com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chenchending1992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chenchending1992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2026-06-06T07:36:46Z</dcterms:created>
  <dcterms:modified xsi:type="dcterms:W3CDTF">2026-06-06T07:36:46Z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