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8417" w14:textId="5C94B235" w:rsidR="00575CB3" w:rsidRPr="004C5C06" w:rsidRDefault="004C5C06" w:rsidP="00BB219A">
      <w:pPr>
        <w:spacing w:line="312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omments on</w:t>
      </w:r>
      <w:r w:rsidR="00DF7905">
        <w:rPr>
          <w:sz w:val="24"/>
          <w:szCs w:val="24"/>
        </w:rPr>
        <w:t xml:space="preserve"> </w:t>
      </w:r>
      <w:r w:rsidR="00DF7905" w:rsidRPr="00DF7905">
        <w:rPr>
          <w:sz w:val="24"/>
          <w:szCs w:val="24"/>
        </w:rPr>
        <w:t>The Observation and Branching Fraction Measurement of</w:t>
      </w:r>
      <w:r w:rsidR="00DF7905">
        <w:rPr>
          <w:sz w:val="24"/>
          <w:szCs w:val="24"/>
        </w:rPr>
        <w:t xml:space="preserve"> </w:t>
      </w:r>
      <w:r w:rsidR="00DF7905">
        <w:rPr>
          <w:rFonts w:hint="eastAsia"/>
          <w:sz w:val="24"/>
          <w:szCs w:val="24"/>
        </w:rPr>
        <w:t>Ds</w:t>
      </w:r>
      <w:r w:rsidR="00E96BBC">
        <w:rPr>
          <w:sz w:val="24"/>
          <w:szCs w:val="24"/>
        </w:rPr>
        <w:t>+</w:t>
      </w:r>
      <w:r w:rsidR="00DF7905">
        <w:rPr>
          <w:sz w:val="24"/>
          <w:szCs w:val="24"/>
        </w:rPr>
        <w:t>-&gt;</w:t>
      </w:r>
      <w:r w:rsidR="000F7BFB">
        <w:rPr>
          <w:rFonts w:ascii="DengXian" w:eastAsia="DengXian" w:hAnsi="DengXian" w:hint="eastAsia"/>
          <w:sz w:val="24"/>
          <w:szCs w:val="24"/>
        </w:rPr>
        <w:t>Φ</w:t>
      </w:r>
      <w:r w:rsidR="00DF7905">
        <w:rPr>
          <w:sz w:val="24"/>
          <w:szCs w:val="24"/>
        </w:rPr>
        <w:t xml:space="preserve">P </w:t>
      </w:r>
      <w:r w:rsidR="00446C5D" w:rsidRPr="004C5C06">
        <w:rPr>
          <w:sz w:val="24"/>
          <w:szCs w:val="24"/>
        </w:rPr>
        <w:t>Zhengyun You</w:t>
      </w:r>
    </w:p>
    <w:p w14:paraId="159A6691" w14:textId="036D5F0D" w:rsidR="00446C5D" w:rsidRPr="004C5C06" w:rsidRDefault="00575CB3" w:rsidP="00BB219A">
      <w:pPr>
        <w:spacing w:line="312" w:lineRule="auto"/>
        <w:jc w:val="center"/>
        <w:rPr>
          <w:sz w:val="24"/>
          <w:szCs w:val="24"/>
        </w:rPr>
      </w:pPr>
      <w:r w:rsidRPr="004C5C06">
        <w:rPr>
          <w:sz w:val="24"/>
          <w:szCs w:val="24"/>
        </w:rPr>
        <w:t>2021/</w:t>
      </w:r>
      <w:r w:rsidR="00D40835">
        <w:rPr>
          <w:sz w:val="24"/>
          <w:szCs w:val="24"/>
        </w:rPr>
        <w:t>8</w:t>
      </w:r>
      <w:r w:rsidR="004C5C06">
        <w:rPr>
          <w:rFonts w:hint="eastAsia"/>
          <w:sz w:val="24"/>
          <w:szCs w:val="24"/>
        </w:rPr>
        <w:t>/</w:t>
      </w:r>
      <w:r w:rsidR="00D40835">
        <w:rPr>
          <w:sz w:val="24"/>
          <w:szCs w:val="24"/>
        </w:rPr>
        <w:t>6</w:t>
      </w:r>
    </w:p>
    <w:p w14:paraId="1B1B3A7D" w14:textId="6F5E2A74" w:rsidR="008F5F2E" w:rsidRPr="009950E7" w:rsidRDefault="008F5F2E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9950E7">
        <w:rPr>
          <w:strike/>
          <w:sz w:val="24"/>
          <w:szCs w:val="32"/>
        </w:rPr>
        <w:t xml:space="preserve">Title, Measurement of the </w:t>
      </w:r>
      <w:r w:rsidR="00E96BBC" w:rsidRPr="009950E7">
        <w:rPr>
          <w:strike/>
          <w:sz w:val="24"/>
          <w:szCs w:val="32"/>
        </w:rPr>
        <w:t xml:space="preserve">Branching Fraction </w:t>
      </w:r>
      <w:r w:rsidR="00E96BBC" w:rsidRPr="009950E7">
        <w:rPr>
          <w:rFonts w:hint="eastAsia"/>
          <w:strike/>
          <w:sz w:val="24"/>
          <w:szCs w:val="24"/>
        </w:rPr>
        <w:t>Ds</w:t>
      </w:r>
      <w:r w:rsidR="00E96BBC" w:rsidRPr="009950E7">
        <w:rPr>
          <w:strike/>
          <w:sz w:val="24"/>
          <w:szCs w:val="24"/>
        </w:rPr>
        <w:t>+-&gt;</w:t>
      </w:r>
      <w:r w:rsidR="00E96BBC" w:rsidRPr="009950E7">
        <w:rPr>
          <w:rFonts w:ascii="DengXian" w:eastAsia="DengXian" w:hAnsi="DengXian" w:hint="eastAsia"/>
          <w:strike/>
          <w:sz w:val="24"/>
          <w:szCs w:val="24"/>
        </w:rPr>
        <w:t>Φ</w:t>
      </w:r>
      <w:r w:rsidR="00E96BBC" w:rsidRPr="009950E7">
        <w:rPr>
          <w:strike/>
          <w:sz w:val="24"/>
          <w:szCs w:val="24"/>
        </w:rPr>
        <w:t>P</w:t>
      </w:r>
    </w:p>
    <w:p w14:paraId="0A8F9BF4" w14:textId="2053CAA1" w:rsidR="00E96BBC" w:rsidRPr="009950E7" w:rsidRDefault="00E96BBC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9950E7">
        <w:rPr>
          <w:rFonts w:hint="eastAsia"/>
          <w:strike/>
          <w:sz w:val="24"/>
          <w:szCs w:val="32"/>
        </w:rPr>
        <w:t>A</w:t>
      </w:r>
      <w:r w:rsidRPr="009950E7">
        <w:rPr>
          <w:strike/>
          <w:sz w:val="24"/>
          <w:szCs w:val="32"/>
        </w:rPr>
        <w:t>dd email at the bottom of p1</w:t>
      </w:r>
    </w:p>
    <w:p w14:paraId="4F6D64A0" w14:textId="74C3EAFF" w:rsidR="00856818" w:rsidRPr="009950E7" w:rsidRDefault="00856818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9950E7">
        <w:rPr>
          <w:strike/>
          <w:sz w:val="24"/>
          <w:szCs w:val="32"/>
        </w:rPr>
        <w:t xml:space="preserve">Abstract, … of </w:t>
      </w:r>
      <w:proofErr w:type="spellStart"/>
      <w:r w:rsidRPr="009950E7">
        <w:rPr>
          <w:strike/>
          <w:sz w:val="24"/>
          <w:szCs w:val="32"/>
        </w:rPr>
        <w:t>e+e</w:t>
      </w:r>
      <w:proofErr w:type="spellEnd"/>
      <w:r w:rsidRPr="009950E7">
        <w:rPr>
          <w:strike/>
          <w:sz w:val="24"/>
          <w:szCs w:val="32"/>
        </w:rPr>
        <w:t xml:space="preserve">- collision data collected by the BESIII detector at </w:t>
      </w:r>
      <w:r w:rsidRPr="009950E7">
        <w:rPr>
          <w:rFonts w:ascii="DengXian" w:eastAsia="DengXian" w:hAnsi="DengXian" w:hint="eastAsia"/>
          <w:strike/>
          <w:sz w:val="24"/>
          <w:szCs w:val="32"/>
        </w:rPr>
        <w:t>√</w:t>
      </w:r>
      <w:r w:rsidRPr="009950E7">
        <w:rPr>
          <w:rFonts w:hint="eastAsia"/>
          <w:strike/>
          <w:sz w:val="24"/>
          <w:szCs w:val="32"/>
        </w:rPr>
        <w:t>s</w:t>
      </w:r>
      <w:r w:rsidRPr="009950E7">
        <w:rPr>
          <w:strike/>
          <w:sz w:val="24"/>
          <w:szCs w:val="32"/>
        </w:rPr>
        <w:t>= …, 4.226 GeV respectively, we measure …</w:t>
      </w:r>
    </w:p>
    <w:p w14:paraId="7A7FFE5C" w14:textId="7D742AF4" w:rsidR="00856818" w:rsidRPr="009950E7" w:rsidRDefault="00E96BBC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9950E7">
        <w:rPr>
          <w:rFonts w:hint="eastAsia"/>
          <w:strike/>
          <w:sz w:val="24"/>
          <w:szCs w:val="32"/>
        </w:rPr>
        <w:t>L</w:t>
      </w:r>
      <w:r w:rsidRPr="009950E7">
        <w:rPr>
          <w:strike/>
          <w:sz w:val="24"/>
          <w:szCs w:val="32"/>
        </w:rPr>
        <w:t>13, branching ratio -&gt; branching fraction</w:t>
      </w:r>
    </w:p>
    <w:p w14:paraId="622BF3EA" w14:textId="28BE0EA2" w:rsidR="0017744C" w:rsidRPr="009950E7" w:rsidRDefault="0017744C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9950E7">
        <w:rPr>
          <w:strike/>
          <w:sz w:val="24"/>
          <w:szCs w:val="32"/>
        </w:rPr>
        <w:t>We also obtain the relative ratio of B(Ds+-&gt;</w:t>
      </w:r>
      <w:r w:rsidRPr="009950E7">
        <w:rPr>
          <w:rFonts w:ascii="DengXian" w:eastAsia="DengXian" w:hAnsi="DengXian" w:hint="eastAsia"/>
          <w:strike/>
          <w:sz w:val="24"/>
          <w:szCs w:val="24"/>
        </w:rPr>
        <w:t>ΦK</w:t>
      </w:r>
      <w:r w:rsidRPr="009950E7">
        <w:rPr>
          <w:rFonts w:ascii="DengXian" w:eastAsia="DengXian" w:hAnsi="DengXian"/>
          <w:strike/>
          <w:sz w:val="24"/>
          <w:szCs w:val="24"/>
        </w:rPr>
        <w:t>+</w:t>
      </w:r>
      <w:r w:rsidRPr="009950E7">
        <w:rPr>
          <w:strike/>
          <w:sz w:val="24"/>
          <w:szCs w:val="32"/>
        </w:rPr>
        <w:t>)/ B(Ds+-&gt;</w:t>
      </w:r>
      <w:r w:rsidRPr="009950E7">
        <w:rPr>
          <w:rFonts w:ascii="DengXian" w:eastAsia="DengXian" w:hAnsi="DengXian" w:hint="eastAsia"/>
          <w:strike/>
          <w:sz w:val="24"/>
          <w:szCs w:val="24"/>
        </w:rPr>
        <w:t>Φ</w:t>
      </w:r>
      <w:r w:rsidRPr="009950E7">
        <w:rPr>
          <w:rFonts w:ascii="DengXian" w:eastAsia="DengXian" w:hAnsi="DengXian"/>
          <w:strike/>
          <w:sz w:val="24"/>
          <w:szCs w:val="24"/>
        </w:rPr>
        <w:t>pi+</w:t>
      </w:r>
      <w:r w:rsidRPr="009950E7">
        <w:rPr>
          <w:strike/>
          <w:sz w:val="24"/>
          <w:szCs w:val="32"/>
        </w:rPr>
        <w:t>)=… for the first time.</w:t>
      </w:r>
    </w:p>
    <w:p w14:paraId="383BC150" w14:textId="1EF245D3" w:rsidR="000F7BFB" w:rsidRPr="0077361A" w:rsidRDefault="00E66859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77361A">
        <w:rPr>
          <w:rFonts w:hint="eastAsia"/>
          <w:strike/>
          <w:sz w:val="24"/>
          <w:szCs w:val="32"/>
        </w:rPr>
        <w:t>p</w:t>
      </w:r>
      <w:r w:rsidRPr="0077361A">
        <w:rPr>
          <w:strike/>
          <w:sz w:val="24"/>
          <w:szCs w:val="32"/>
        </w:rPr>
        <w:t>3</w:t>
      </w:r>
      <w:r w:rsidRPr="0077361A">
        <w:rPr>
          <w:rFonts w:hint="eastAsia"/>
          <w:strike/>
          <w:sz w:val="24"/>
          <w:szCs w:val="32"/>
        </w:rPr>
        <w:t>，</w:t>
      </w:r>
      <w:r w:rsidR="000F7BFB" w:rsidRPr="0077361A">
        <w:rPr>
          <w:strike/>
          <w:sz w:val="24"/>
          <w:szCs w:val="32"/>
        </w:rPr>
        <w:t xml:space="preserve">add a </w:t>
      </w:r>
      <w:proofErr w:type="spellStart"/>
      <w:r w:rsidRPr="0077361A">
        <w:rPr>
          <w:rFonts w:hint="eastAsia"/>
          <w:strike/>
          <w:sz w:val="24"/>
          <w:szCs w:val="32"/>
        </w:rPr>
        <w:t>Change</w:t>
      </w:r>
      <w:r w:rsidRPr="0077361A">
        <w:rPr>
          <w:strike/>
          <w:sz w:val="24"/>
          <w:szCs w:val="32"/>
        </w:rPr>
        <w:t>Log</w:t>
      </w:r>
      <w:proofErr w:type="spellEnd"/>
      <w:r w:rsidRPr="0077361A">
        <w:rPr>
          <w:strike/>
          <w:sz w:val="24"/>
          <w:szCs w:val="32"/>
        </w:rPr>
        <w:t xml:space="preserve"> </w:t>
      </w:r>
      <w:r w:rsidR="000F7BFB" w:rsidRPr="0077361A">
        <w:rPr>
          <w:strike/>
          <w:sz w:val="24"/>
          <w:szCs w:val="32"/>
        </w:rPr>
        <w:t>for updates in each version</w:t>
      </w:r>
    </w:p>
    <w:p w14:paraId="57BBF122" w14:textId="35F5E437" w:rsidR="00EF2A8B" w:rsidRPr="0077361A" w:rsidRDefault="00EF2A8B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77361A">
        <w:rPr>
          <w:rFonts w:hint="eastAsia"/>
          <w:strike/>
          <w:sz w:val="24"/>
          <w:szCs w:val="32"/>
        </w:rPr>
        <w:t>p</w:t>
      </w:r>
      <w:r w:rsidRPr="0077361A">
        <w:rPr>
          <w:strike/>
          <w:sz w:val="24"/>
          <w:szCs w:val="32"/>
        </w:rPr>
        <w:t>4, L52, add references for the heavy quark effective theory, QCD-inspired approaches</w:t>
      </w:r>
    </w:p>
    <w:p w14:paraId="3607CE33" w14:textId="6110ACA4" w:rsidR="00265FC0" w:rsidRPr="009950E7" w:rsidRDefault="004861D4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9950E7">
        <w:rPr>
          <w:strike/>
          <w:sz w:val="24"/>
          <w:szCs w:val="32"/>
        </w:rPr>
        <w:t xml:space="preserve">p4, L53, these don’t -&gt; they do not </w:t>
      </w:r>
    </w:p>
    <w:p w14:paraId="7151F45D" w14:textId="29AE2F64" w:rsidR="004861D4" w:rsidRPr="003E3BB7" w:rsidRDefault="00EF2A8B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3E3BB7">
        <w:rPr>
          <w:rFonts w:hint="eastAsia"/>
          <w:strike/>
          <w:sz w:val="24"/>
          <w:szCs w:val="32"/>
        </w:rPr>
        <w:t>L</w:t>
      </w:r>
      <w:r w:rsidRPr="003E3BB7">
        <w:rPr>
          <w:strike/>
          <w:sz w:val="24"/>
          <w:szCs w:val="32"/>
        </w:rPr>
        <w:t>54, quark with the order of 1.5 GeV,</w:t>
      </w:r>
    </w:p>
    <w:p w14:paraId="1A5CE4C0" w14:textId="16E3D4E5" w:rsidR="00EF2A8B" w:rsidRPr="003E3BB7" w:rsidRDefault="00EF2A8B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3E3BB7">
        <w:rPr>
          <w:rFonts w:hint="eastAsia"/>
          <w:strike/>
          <w:sz w:val="24"/>
          <w:szCs w:val="32"/>
        </w:rPr>
        <w:t>C</w:t>
      </w:r>
      <w:r w:rsidRPr="003E3BB7">
        <w:rPr>
          <w:strike/>
          <w:sz w:val="24"/>
          <w:szCs w:val="32"/>
        </w:rPr>
        <w:t xml:space="preserve">ombine </w:t>
      </w:r>
      <w:r w:rsidRPr="003E3BB7">
        <w:rPr>
          <w:rFonts w:hint="eastAsia"/>
          <w:strike/>
          <w:sz w:val="24"/>
          <w:szCs w:val="32"/>
        </w:rPr>
        <w:t>par</w:t>
      </w:r>
      <w:r w:rsidRPr="003E3BB7">
        <w:rPr>
          <w:strike/>
          <w:sz w:val="24"/>
          <w:szCs w:val="32"/>
        </w:rPr>
        <w:t>agraph 1 and 2</w:t>
      </w:r>
    </w:p>
    <w:p w14:paraId="3D6B24B1" w14:textId="3CC9A60E" w:rsidR="00EF2A8B" w:rsidRDefault="00EF2A8B" w:rsidP="00331A03">
      <w:pPr>
        <w:pStyle w:val="a3"/>
        <w:numPr>
          <w:ilvl w:val="0"/>
          <w:numId w:val="2"/>
        </w:numPr>
        <w:spacing w:line="312" w:lineRule="auto"/>
        <w:ind w:left="426"/>
        <w:rPr>
          <w:sz w:val="24"/>
          <w:szCs w:val="32"/>
        </w:rPr>
      </w:pPr>
      <w:r w:rsidRPr="003E3BB7">
        <w:rPr>
          <w:rFonts w:hint="eastAsia"/>
          <w:strike/>
          <w:sz w:val="24"/>
          <w:szCs w:val="32"/>
        </w:rPr>
        <w:t>L</w:t>
      </w:r>
      <w:r w:rsidRPr="003E3BB7">
        <w:rPr>
          <w:strike/>
          <w:sz w:val="24"/>
          <w:szCs w:val="32"/>
        </w:rPr>
        <w:t xml:space="preserve">59, decays, which are Cabibbo-favored </w:t>
      </w:r>
      <w:r>
        <w:rPr>
          <w:sz w:val="24"/>
          <w:szCs w:val="32"/>
        </w:rPr>
        <w:t>…</w:t>
      </w:r>
    </w:p>
    <w:p w14:paraId="3EE12262" w14:textId="0778E93D" w:rsidR="00EF2A8B" w:rsidRDefault="00B64B4B" w:rsidP="00331A03">
      <w:pPr>
        <w:pStyle w:val="a3"/>
        <w:numPr>
          <w:ilvl w:val="0"/>
          <w:numId w:val="2"/>
        </w:numPr>
        <w:spacing w:line="312" w:lineRule="auto"/>
        <w:ind w:left="426"/>
        <w:rPr>
          <w:sz w:val="24"/>
          <w:szCs w:val="32"/>
        </w:rPr>
      </w:pPr>
      <w:r>
        <w:rPr>
          <w:rFonts w:hint="eastAsia"/>
          <w:sz w:val="24"/>
          <w:szCs w:val="32"/>
        </w:rPr>
        <w:t>c</w:t>
      </w:r>
      <w:r>
        <w:rPr>
          <w:sz w:val="24"/>
          <w:szCs w:val="32"/>
        </w:rPr>
        <w:t>hange all “:” after Figure into “.”</w:t>
      </w:r>
    </w:p>
    <w:p w14:paraId="128FD3FC" w14:textId="77777777" w:rsidR="00B57551" w:rsidRPr="003E3BB7" w:rsidRDefault="00647D66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3E3BB7">
        <w:rPr>
          <w:rFonts w:hint="eastAsia"/>
          <w:strike/>
          <w:sz w:val="24"/>
          <w:szCs w:val="32"/>
        </w:rPr>
        <w:t>F</w:t>
      </w:r>
      <w:r w:rsidRPr="003E3BB7">
        <w:rPr>
          <w:strike/>
          <w:sz w:val="24"/>
          <w:szCs w:val="32"/>
        </w:rPr>
        <w:t>igure 1. The typical Feynman di</w:t>
      </w:r>
      <w:r w:rsidR="00B57551" w:rsidRPr="003E3BB7">
        <w:rPr>
          <w:strike/>
          <w:sz w:val="24"/>
          <w:szCs w:val="32"/>
        </w:rPr>
        <w:t>a</w:t>
      </w:r>
      <w:r w:rsidRPr="003E3BB7">
        <w:rPr>
          <w:strike/>
          <w:sz w:val="24"/>
          <w:szCs w:val="32"/>
        </w:rPr>
        <w:t>grams</w:t>
      </w:r>
      <w:r w:rsidR="00B57551" w:rsidRPr="003E3BB7">
        <w:rPr>
          <w:strike/>
          <w:sz w:val="24"/>
          <w:szCs w:val="32"/>
        </w:rPr>
        <w:t xml:space="preserve"> at tree-level for …</w:t>
      </w:r>
    </w:p>
    <w:p w14:paraId="066C8CBB" w14:textId="51868321" w:rsidR="00EF2A8B" w:rsidRPr="00103039" w:rsidRDefault="00B57551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103039">
        <w:rPr>
          <w:strike/>
          <w:sz w:val="24"/>
          <w:szCs w:val="32"/>
        </w:rPr>
        <w:t>(b) for Ds+-&gt;</w:t>
      </w:r>
      <w:r w:rsidRPr="00103039">
        <w:rPr>
          <w:rFonts w:ascii="DengXian" w:eastAsia="DengXian" w:hAnsi="DengXian" w:hint="eastAsia"/>
          <w:strike/>
          <w:sz w:val="24"/>
          <w:szCs w:val="24"/>
        </w:rPr>
        <w:t>ΦK</w:t>
      </w:r>
      <w:r w:rsidRPr="00103039">
        <w:rPr>
          <w:rFonts w:ascii="DengXian" w:eastAsia="DengXian" w:hAnsi="DengXian"/>
          <w:strike/>
          <w:sz w:val="24"/>
          <w:szCs w:val="24"/>
        </w:rPr>
        <w:t>+</w:t>
      </w:r>
    </w:p>
    <w:p w14:paraId="321C491B" w14:textId="77777777" w:rsidR="001A458A" w:rsidRPr="00103039" w:rsidRDefault="001A458A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103039">
        <w:rPr>
          <w:strike/>
          <w:sz w:val="24"/>
          <w:szCs w:val="32"/>
        </w:rPr>
        <w:t>L62, Also, -&gt; In addition,</w:t>
      </w:r>
    </w:p>
    <w:p w14:paraId="0C19B6CD" w14:textId="5E926AE9" w:rsidR="00B57551" w:rsidRPr="00103039" w:rsidRDefault="00BB755E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103039">
        <w:rPr>
          <w:rFonts w:hint="eastAsia"/>
          <w:strike/>
          <w:sz w:val="24"/>
          <w:szCs w:val="32"/>
        </w:rPr>
        <w:t>L</w:t>
      </w:r>
      <w:r w:rsidRPr="00103039">
        <w:rPr>
          <w:strike/>
          <w:sz w:val="24"/>
          <w:szCs w:val="32"/>
        </w:rPr>
        <w:t>62, analyzed</w:t>
      </w:r>
    </w:p>
    <w:p w14:paraId="50D6C90E" w14:textId="77777777" w:rsidR="006D7F42" w:rsidRPr="0077361A" w:rsidRDefault="006D7F42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77361A">
        <w:rPr>
          <w:rFonts w:hint="eastAsia"/>
          <w:strike/>
          <w:sz w:val="24"/>
          <w:szCs w:val="32"/>
        </w:rPr>
        <w:t>L</w:t>
      </w:r>
      <w:r w:rsidRPr="0077361A">
        <w:rPr>
          <w:strike/>
          <w:sz w:val="24"/>
          <w:szCs w:val="32"/>
        </w:rPr>
        <w:t>64, Use capital for all captions, such as Figure, Table</w:t>
      </w:r>
    </w:p>
    <w:p w14:paraId="0690A9F7" w14:textId="77777777" w:rsidR="006D7F42" w:rsidRPr="00103039" w:rsidRDefault="006D7F42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103039">
        <w:rPr>
          <w:strike/>
          <w:sz w:val="24"/>
          <w:szCs w:val="32"/>
        </w:rPr>
        <w:t xml:space="preserve">L64, </w:t>
      </w:r>
      <w:proofErr w:type="gramStart"/>
      <w:r w:rsidRPr="00103039">
        <w:rPr>
          <w:strike/>
          <w:sz w:val="24"/>
          <w:szCs w:val="32"/>
        </w:rPr>
        <w:t>The</w:t>
      </w:r>
      <w:proofErr w:type="gramEnd"/>
      <w:r w:rsidRPr="00103039">
        <w:rPr>
          <w:strike/>
          <w:sz w:val="24"/>
          <w:szCs w:val="32"/>
        </w:rPr>
        <w:t xml:space="preserve"> current PDG values and theoretical predictions for … modes are summarized in Table 1 and Table 2.</w:t>
      </w:r>
    </w:p>
    <w:p w14:paraId="66601DD9" w14:textId="38B98F59" w:rsidR="00BB755E" w:rsidRDefault="00737939" w:rsidP="00331A03">
      <w:pPr>
        <w:pStyle w:val="a3"/>
        <w:numPr>
          <w:ilvl w:val="0"/>
          <w:numId w:val="2"/>
        </w:numPr>
        <w:spacing w:line="312" w:lineRule="auto"/>
        <w:ind w:left="426"/>
        <w:rPr>
          <w:sz w:val="24"/>
          <w:szCs w:val="32"/>
        </w:rPr>
      </w:pPr>
      <w:r>
        <w:rPr>
          <w:sz w:val="24"/>
          <w:szCs w:val="32"/>
        </w:rPr>
        <w:t xml:space="preserve">L67, </w:t>
      </w:r>
      <w:proofErr w:type="gramStart"/>
      <w:r>
        <w:rPr>
          <w:sz w:val="24"/>
          <w:szCs w:val="32"/>
        </w:rPr>
        <w:t>I</w:t>
      </w:r>
      <w:r w:rsidRPr="00103039">
        <w:rPr>
          <w:strike/>
          <w:sz w:val="24"/>
          <w:szCs w:val="32"/>
        </w:rPr>
        <w:t>t</w:t>
      </w:r>
      <w:proofErr w:type="gramEnd"/>
      <w:r w:rsidRPr="00103039">
        <w:rPr>
          <w:strike/>
          <w:sz w:val="24"/>
          <w:szCs w:val="32"/>
        </w:rPr>
        <w:t xml:space="preserve"> is necessary t</w:t>
      </w:r>
      <w:r w:rsidR="00041154" w:rsidRPr="00103039">
        <w:rPr>
          <w:strike/>
          <w:sz w:val="24"/>
          <w:szCs w:val="32"/>
        </w:rPr>
        <w:t>o improve the precision of these measurements.</w:t>
      </w:r>
    </w:p>
    <w:p w14:paraId="41BD24E5" w14:textId="37FA4C4D" w:rsidR="00041154" w:rsidRDefault="00912EF2" w:rsidP="00331A03">
      <w:pPr>
        <w:pStyle w:val="a3"/>
        <w:numPr>
          <w:ilvl w:val="0"/>
          <w:numId w:val="2"/>
        </w:numPr>
        <w:spacing w:line="312" w:lineRule="auto"/>
        <w:ind w:left="426"/>
        <w:rPr>
          <w:sz w:val="24"/>
          <w:szCs w:val="32"/>
        </w:rPr>
      </w:pPr>
      <w:r>
        <w:rPr>
          <w:rFonts w:hint="eastAsia"/>
          <w:sz w:val="24"/>
          <w:szCs w:val="32"/>
        </w:rPr>
        <w:t>L</w:t>
      </w:r>
      <w:r>
        <w:rPr>
          <w:sz w:val="24"/>
          <w:szCs w:val="32"/>
        </w:rPr>
        <w:t xml:space="preserve">84, </w:t>
      </w:r>
      <w:r w:rsidRPr="00103039">
        <w:rPr>
          <w:strike/>
          <w:sz w:val="24"/>
          <w:szCs w:val="32"/>
        </w:rPr>
        <w:t>on the latest BESIII work</w:t>
      </w:r>
    </w:p>
    <w:p w14:paraId="184DF7B9" w14:textId="36E21CEB" w:rsidR="00912EF2" w:rsidRPr="00103039" w:rsidRDefault="00CA7013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103039">
        <w:rPr>
          <w:rFonts w:hint="eastAsia"/>
          <w:strike/>
          <w:sz w:val="24"/>
          <w:szCs w:val="32"/>
        </w:rPr>
        <w:t>L</w:t>
      </w:r>
      <w:r w:rsidRPr="00103039">
        <w:rPr>
          <w:strike/>
          <w:sz w:val="24"/>
          <w:szCs w:val="32"/>
        </w:rPr>
        <w:t>85, of decays … and …</w:t>
      </w:r>
    </w:p>
    <w:p w14:paraId="1B7C3D10" w14:textId="02B48E1F" w:rsidR="00CA7013" w:rsidRPr="00807B3B" w:rsidRDefault="005551E0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807B3B">
        <w:rPr>
          <w:rFonts w:hint="eastAsia"/>
          <w:strike/>
          <w:sz w:val="24"/>
          <w:szCs w:val="32"/>
        </w:rPr>
        <w:t>L</w:t>
      </w:r>
      <w:r w:rsidRPr="00807B3B">
        <w:rPr>
          <w:strike/>
          <w:sz w:val="24"/>
          <w:szCs w:val="32"/>
        </w:rPr>
        <w:t xml:space="preserve">86, the relative ratio is </w:t>
      </w:r>
    </w:p>
    <w:p w14:paraId="5FD5AE28" w14:textId="149DDAD6" w:rsidR="00102C7A" w:rsidRPr="00807B3B" w:rsidRDefault="00B90558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807B3B">
        <w:rPr>
          <w:rFonts w:hint="eastAsia"/>
          <w:strike/>
          <w:sz w:val="24"/>
          <w:szCs w:val="32"/>
        </w:rPr>
        <w:t>p</w:t>
      </w:r>
      <w:r w:rsidR="00B032E4" w:rsidRPr="00807B3B">
        <w:rPr>
          <w:strike/>
          <w:sz w:val="24"/>
          <w:szCs w:val="32"/>
        </w:rPr>
        <w:t>6</w:t>
      </w:r>
      <w:r w:rsidRPr="00807B3B">
        <w:rPr>
          <w:strike/>
          <w:sz w:val="24"/>
          <w:szCs w:val="32"/>
        </w:rPr>
        <w:t>, add a space between all figures and units, such as 1.0 T, 1 GeV</w:t>
      </w:r>
      <w:r w:rsidR="00102C7A" w:rsidRPr="00807B3B">
        <w:rPr>
          <w:strike/>
          <w:sz w:val="24"/>
          <w:szCs w:val="32"/>
        </w:rPr>
        <w:t>/c</w:t>
      </w:r>
    </w:p>
    <w:p w14:paraId="7BA087CE" w14:textId="77777777" w:rsidR="00B032E4" w:rsidRPr="00807B3B" w:rsidRDefault="00B032E4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807B3B">
        <w:rPr>
          <w:strike/>
          <w:sz w:val="24"/>
          <w:szCs w:val="32"/>
        </w:rPr>
        <w:t>p7, L103, add the data taking years for XYZ data</w:t>
      </w:r>
    </w:p>
    <w:p w14:paraId="0ED793E7" w14:textId="77777777" w:rsidR="00DD0CE1" w:rsidRPr="0011357D" w:rsidRDefault="00DD0CE1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11357D">
        <w:rPr>
          <w:rFonts w:hint="eastAsia"/>
          <w:strike/>
          <w:sz w:val="24"/>
          <w:szCs w:val="32"/>
        </w:rPr>
        <w:t>Table</w:t>
      </w:r>
      <w:r w:rsidRPr="0011357D">
        <w:rPr>
          <w:strike/>
          <w:sz w:val="24"/>
          <w:szCs w:val="32"/>
        </w:rPr>
        <w:t xml:space="preserve"> 4, assume -&gt; assuming</w:t>
      </w:r>
    </w:p>
    <w:p w14:paraId="63BCDE2D" w14:textId="3FD324B4" w:rsidR="005551E0" w:rsidRPr="0011357D" w:rsidRDefault="00B90558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11357D">
        <w:rPr>
          <w:strike/>
          <w:sz w:val="24"/>
          <w:szCs w:val="32"/>
        </w:rPr>
        <w:lastRenderedPageBreak/>
        <w:t xml:space="preserve"> </w:t>
      </w:r>
      <w:r w:rsidR="0065705F" w:rsidRPr="0011357D">
        <w:rPr>
          <w:strike/>
          <w:sz w:val="24"/>
          <w:szCs w:val="32"/>
        </w:rPr>
        <w:t xml:space="preserve">p8, L112, is a part -&gt; are parts </w:t>
      </w:r>
    </w:p>
    <w:p w14:paraId="32DCB444" w14:textId="6616D89B" w:rsidR="00737939" w:rsidRPr="002F39C7" w:rsidRDefault="00F6436A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2F39C7">
        <w:rPr>
          <w:rFonts w:hint="eastAsia"/>
          <w:strike/>
          <w:sz w:val="24"/>
          <w:szCs w:val="32"/>
        </w:rPr>
        <w:t>p</w:t>
      </w:r>
      <w:r w:rsidRPr="002F39C7">
        <w:rPr>
          <w:strike/>
          <w:sz w:val="24"/>
          <w:szCs w:val="32"/>
        </w:rPr>
        <w:t>9, add |</w:t>
      </w:r>
      <w:proofErr w:type="spellStart"/>
      <w:r w:rsidRPr="002F39C7">
        <w:rPr>
          <w:strike/>
          <w:sz w:val="24"/>
          <w:szCs w:val="32"/>
        </w:rPr>
        <w:t>Vxy</w:t>
      </w:r>
      <w:proofErr w:type="spellEnd"/>
      <w:r w:rsidRPr="002F39C7">
        <w:rPr>
          <w:strike/>
          <w:sz w:val="24"/>
          <w:szCs w:val="32"/>
        </w:rPr>
        <w:t>| &lt; 1.0 cm, |</w:t>
      </w:r>
      <w:proofErr w:type="spellStart"/>
      <w:r w:rsidRPr="002F39C7">
        <w:rPr>
          <w:strike/>
          <w:sz w:val="24"/>
          <w:szCs w:val="32"/>
        </w:rPr>
        <w:t>Vz</w:t>
      </w:r>
      <w:proofErr w:type="spellEnd"/>
      <w:r w:rsidRPr="002F39C7">
        <w:rPr>
          <w:strike/>
          <w:sz w:val="24"/>
          <w:szCs w:val="32"/>
        </w:rPr>
        <w:t>| &lt; 10.0 cm</w:t>
      </w:r>
    </w:p>
    <w:p w14:paraId="29E91488" w14:textId="77777777" w:rsidR="00714036" w:rsidRPr="002F39C7" w:rsidRDefault="00714036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2F39C7">
        <w:rPr>
          <w:strike/>
          <w:sz w:val="24"/>
          <w:szCs w:val="32"/>
        </w:rPr>
        <w:t xml:space="preserve">p10, by the combination of -&gt; by combinations of </w:t>
      </w:r>
    </w:p>
    <w:p w14:paraId="490F8F52" w14:textId="77777777" w:rsidR="00D91C58" w:rsidRPr="002F39C7" w:rsidRDefault="00D91C58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2F39C7">
        <w:rPr>
          <w:strike/>
          <w:sz w:val="24"/>
          <w:szCs w:val="32"/>
        </w:rPr>
        <w:t xml:space="preserve">L154, </w:t>
      </w:r>
      <w:proofErr w:type="spellStart"/>
      <w:r w:rsidRPr="002F39C7">
        <w:rPr>
          <w:strike/>
          <w:sz w:val="24"/>
          <w:szCs w:val="32"/>
        </w:rPr>
        <w:t>e+e</w:t>
      </w:r>
      <w:proofErr w:type="spellEnd"/>
      <w:r w:rsidRPr="002F39C7">
        <w:rPr>
          <w:strike/>
          <w:sz w:val="24"/>
          <w:szCs w:val="32"/>
        </w:rPr>
        <w:t>-</w:t>
      </w:r>
    </w:p>
    <w:p w14:paraId="7B43FEA7" w14:textId="77777777" w:rsidR="008F2E43" w:rsidRPr="002F39C7" w:rsidRDefault="008F2E43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2F39C7">
        <w:rPr>
          <w:strike/>
          <w:sz w:val="24"/>
          <w:szCs w:val="32"/>
        </w:rPr>
        <w:t>L166, missed -&gt; missing</w:t>
      </w:r>
    </w:p>
    <w:p w14:paraId="68EF217B" w14:textId="77777777" w:rsidR="008F2E43" w:rsidRDefault="008F2E43" w:rsidP="00331A03">
      <w:pPr>
        <w:pStyle w:val="a3"/>
        <w:numPr>
          <w:ilvl w:val="0"/>
          <w:numId w:val="2"/>
        </w:numPr>
        <w:spacing w:line="312" w:lineRule="auto"/>
        <w:ind w:left="426"/>
        <w:rPr>
          <w:sz w:val="24"/>
          <w:szCs w:val="32"/>
        </w:rPr>
      </w:pPr>
      <w:r w:rsidRPr="002F39C7">
        <w:rPr>
          <w:strike/>
          <w:sz w:val="24"/>
          <w:szCs w:val="32"/>
        </w:rPr>
        <w:t xml:space="preserve">L176, an example, as is shown </w:t>
      </w:r>
      <w:r>
        <w:rPr>
          <w:sz w:val="24"/>
          <w:szCs w:val="32"/>
        </w:rPr>
        <w:t>…</w:t>
      </w:r>
    </w:p>
    <w:p w14:paraId="04069E38" w14:textId="77777777" w:rsidR="008F2E43" w:rsidRPr="002F39C7" w:rsidRDefault="008F2E43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2F39C7">
        <w:rPr>
          <w:strike/>
          <w:sz w:val="24"/>
          <w:szCs w:val="32"/>
        </w:rPr>
        <w:t xml:space="preserve">L177, the </w:t>
      </w:r>
      <w:proofErr w:type="spellStart"/>
      <w:r w:rsidRPr="002F39C7">
        <w:rPr>
          <w:strike/>
          <w:sz w:val="24"/>
          <w:szCs w:val="32"/>
        </w:rPr>
        <w:t>the</w:t>
      </w:r>
      <w:proofErr w:type="spellEnd"/>
      <w:r w:rsidRPr="002F39C7">
        <w:rPr>
          <w:strike/>
          <w:sz w:val="24"/>
          <w:szCs w:val="32"/>
        </w:rPr>
        <w:t xml:space="preserve"> -&gt; the</w:t>
      </w:r>
    </w:p>
    <w:p w14:paraId="610CB68D" w14:textId="77777777" w:rsidR="008873DE" w:rsidRPr="002F39C7" w:rsidRDefault="00BF6B7E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2F39C7">
        <w:rPr>
          <w:strike/>
          <w:sz w:val="24"/>
          <w:szCs w:val="32"/>
        </w:rPr>
        <w:t xml:space="preserve">L188, </w:t>
      </w:r>
      <w:proofErr w:type="gramStart"/>
      <w:r w:rsidRPr="002F39C7">
        <w:rPr>
          <w:strike/>
          <w:sz w:val="24"/>
          <w:szCs w:val="32"/>
        </w:rPr>
        <w:t>It</w:t>
      </w:r>
      <w:proofErr w:type="gramEnd"/>
      <w:r w:rsidRPr="002F39C7">
        <w:rPr>
          <w:strike/>
          <w:sz w:val="24"/>
          <w:szCs w:val="32"/>
        </w:rPr>
        <w:t xml:space="preserve"> is clear that most of the events </w:t>
      </w:r>
    </w:p>
    <w:p w14:paraId="6EB86477" w14:textId="77777777" w:rsidR="008873DE" w:rsidRPr="002F39C7" w:rsidRDefault="008873DE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2F39C7">
        <w:rPr>
          <w:strike/>
          <w:sz w:val="24"/>
          <w:szCs w:val="32"/>
        </w:rPr>
        <w:t>L189, properly -&gt; proper</w:t>
      </w:r>
    </w:p>
    <w:p w14:paraId="06CD2CCC" w14:textId="77777777" w:rsidR="00621FAE" w:rsidRPr="002F39C7" w:rsidRDefault="00621FAE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2F39C7">
        <w:rPr>
          <w:strike/>
          <w:sz w:val="24"/>
          <w:szCs w:val="32"/>
        </w:rPr>
        <w:t xml:space="preserve">L193, </w:t>
      </w:r>
      <w:proofErr w:type="gramStart"/>
      <w:r w:rsidRPr="002F39C7">
        <w:rPr>
          <w:strike/>
          <w:sz w:val="24"/>
          <w:szCs w:val="32"/>
        </w:rPr>
        <w:t>We</w:t>
      </w:r>
      <w:proofErr w:type="gramEnd"/>
      <w:r w:rsidRPr="002F39C7">
        <w:rPr>
          <w:strike/>
          <w:sz w:val="24"/>
          <w:szCs w:val="32"/>
        </w:rPr>
        <w:t xml:space="preserve"> request that </w:t>
      </w:r>
    </w:p>
    <w:p w14:paraId="1190D507" w14:textId="77777777" w:rsidR="00621FAE" w:rsidRPr="00DD527E" w:rsidRDefault="00621FAE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DD527E">
        <w:rPr>
          <w:strike/>
          <w:sz w:val="24"/>
          <w:szCs w:val="32"/>
        </w:rPr>
        <w:t>L193, || -</w:t>
      </w:r>
      <w:r w:rsidRPr="00DD527E">
        <w:rPr>
          <w:rFonts w:hint="eastAsia"/>
          <w:strike/>
          <w:sz w:val="24"/>
          <w:szCs w:val="32"/>
        </w:rPr>
        <w:t>&gt;</w:t>
      </w:r>
      <w:r w:rsidRPr="00DD527E">
        <w:rPr>
          <w:strike/>
          <w:sz w:val="24"/>
          <w:szCs w:val="32"/>
        </w:rPr>
        <w:t xml:space="preserve"> or</w:t>
      </w:r>
    </w:p>
    <w:p w14:paraId="1D8D3752" w14:textId="77777777" w:rsidR="00750BC4" w:rsidRPr="00DD527E" w:rsidRDefault="00750BC4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DD527E">
        <w:rPr>
          <w:strike/>
          <w:sz w:val="24"/>
          <w:szCs w:val="32"/>
        </w:rPr>
        <w:t>L198, has shown -&gt; shows</w:t>
      </w:r>
    </w:p>
    <w:p w14:paraId="51CDE971" w14:textId="77777777" w:rsidR="006A064F" w:rsidRPr="00DD527E" w:rsidRDefault="006A064F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DD527E">
        <w:rPr>
          <w:strike/>
          <w:sz w:val="24"/>
          <w:szCs w:val="32"/>
        </w:rPr>
        <w:t>L199, For</w:t>
      </w:r>
    </w:p>
    <w:p w14:paraId="3F55980A" w14:textId="692E458B" w:rsidR="00BF6B7E" w:rsidRPr="008664B8" w:rsidRDefault="00853E24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8664B8">
        <w:rPr>
          <w:strike/>
          <w:sz w:val="24"/>
          <w:szCs w:val="32"/>
        </w:rPr>
        <w:t xml:space="preserve">L199, add </w:t>
      </w:r>
      <w:r w:rsidR="001F3AA5" w:rsidRPr="008664B8">
        <w:rPr>
          <w:strike/>
          <w:sz w:val="24"/>
          <w:szCs w:val="32"/>
        </w:rPr>
        <w:t xml:space="preserve">the </w:t>
      </w:r>
      <w:r w:rsidRPr="008664B8">
        <w:rPr>
          <w:strike/>
          <w:sz w:val="24"/>
          <w:szCs w:val="32"/>
        </w:rPr>
        <w:t>reference paper for topology</w:t>
      </w:r>
      <w:r w:rsidR="00BF6B7E" w:rsidRPr="008664B8">
        <w:rPr>
          <w:strike/>
          <w:sz w:val="24"/>
          <w:szCs w:val="32"/>
        </w:rPr>
        <w:t xml:space="preserve"> </w:t>
      </w:r>
    </w:p>
    <w:p w14:paraId="2F2EE361" w14:textId="539F3942" w:rsidR="00572FD3" w:rsidRPr="008664B8" w:rsidRDefault="00572FD3" w:rsidP="00572FD3">
      <w:pPr>
        <w:pStyle w:val="a3"/>
        <w:spacing w:line="312" w:lineRule="auto"/>
        <w:ind w:left="426"/>
        <w:rPr>
          <w:strike/>
          <w:sz w:val="24"/>
          <w:szCs w:val="32"/>
        </w:rPr>
      </w:pPr>
      <w:r w:rsidRPr="008664B8">
        <w:rPr>
          <w:strike/>
          <w:sz w:val="24"/>
          <w:szCs w:val="32"/>
        </w:rPr>
        <w:t xml:space="preserve">X.Y. Zhou, S. Du, G. Li and C. Shen, </w:t>
      </w:r>
      <w:proofErr w:type="spellStart"/>
      <w:r w:rsidRPr="008664B8">
        <w:rPr>
          <w:strike/>
          <w:sz w:val="24"/>
          <w:szCs w:val="32"/>
        </w:rPr>
        <w:t>TopoAna</w:t>
      </w:r>
      <w:proofErr w:type="spellEnd"/>
      <w:r w:rsidRPr="008664B8">
        <w:rPr>
          <w:strike/>
          <w:sz w:val="24"/>
          <w:szCs w:val="32"/>
        </w:rPr>
        <w:t>:</w:t>
      </w:r>
      <w:bookmarkStart w:id="0" w:name="OLE_LINK1"/>
      <w:bookmarkStart w:id="1" w:name="OLE_LINK2"/>
      <w:r w:rsidRPr="008664B8">
        <w:rPr>
          <w:strike/>
          <w:sz w:val="24"/>
          <w:szCs w:val="32"/>
        </w:rPr>
        <w:t xml:space="preserve"> A generic tool for the event type analysis of inclusive Monte-Carlo samples in high energy physics experiments</w:t>
      </w:r>
      <w:bookmarkEnd w:id="0"/>
      <w:bookmarkEnd w:id="1"/>
      <w:r w:rsidRPr="008664B8">
        <w:rPr>
          <w:strike/>
          <w:sz w:val="24"/>
          <w:szCs w:val="32"/>
        </w:rPr>
        <w:t xml:space="preserve">, </w:t>
      </w:r>
      <w:proofErr w:type="spellStart"/>
      <w:r w:rsidRPr="008664B8">
        <w:rPr>
          <w:strike/>
          <w:sz w:val="24"/>
          <w:szCs w:val="32"/>
        </w:rPr>
        <w:t>Comput</w:t>
      </w:r>
      <w:proofErr w:type="spellEnd"/>
      <w:r w:rsidRPr="008664B8">
        <w:rPr>
          <w:strike/>
          <w:sz w:val="24"/>
          <w:szCs w:val="32"/>
        </w:rPr>
        <w:t>. Phys. Commun. 258 (2021) 107540 [arXiv:2001.04016] [INSPIRE].</w:t>
      </w:r>
    </w:p>
    <w:p w14:paraId="15380FEE" w14:textId="5D898092" w:rsidR="00596E07" w:rsidRPr="00DD527E" w:rsidRDefault="00D33AEB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DD527E">
        <w:rPr>
          <w:strike/>
          <w:sz w:val="24"/>
          <w:szCs w:val="32"/>
        </w:rPr>
        <w:t>L201, Figure 7. … different components of backgrounds</w:t>
      </w:r>
      <w:r w:rsidR="006C5750" w:rsidRPr="00DD527E">
        <w:rPr>
          <w:strike/>
          <w:sz w:val="24"/>
          <w:szCs w:val="32"/>
        </w:rPr>
        <w:t>.</w:t>
      </w:r>
    </w:p>
    <w:p w14:paraId="7D082515" w14:textId="470A0E8B" w:rsidR="00B3049D" w:rsidRPr="00DD527E" w:rsidRDefault="00B3049D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DD527E">
        <w:rPr>
          <w:strike/>
          <w:sz w:val="24"/>
          <w:szCs w:val="32"/>
        </w:rPr>
        <w:t>L207, add “,” after Fig. 8</w:t>
      </w:r>
    </w:p>
    <w:p w14:paraId="67DCB63F" w14:textId="3AD9B32E" w:rsidR="005C0415" w:rsidRPr="00DD527E" w:rsidRDefault="005C0415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DD527E">
        <w:rPr>
          <w:rFonts w:hint="eastAsia"/>
          <w:strike/>
          <w:sz w:val="24"/>
          <w:szCs w:val="32"/>
        </w:rPr>
        <w:t>F</w:t>
      </w:r>
      <w:r w:rsidRPr="00DD527E">
        <w:rPr>
          <w:strike/>
          <w:sz w:val="24"/>
          <w:szCs w:val="32"/>
        </w:rPr>
        <w:t>igure 8. components</w:t>
      </w:r>
    </w:p>
    <w:p w14:paraId="4CBBB777" w14:textId="017E4543" w:rsidR="005C0415" w:rsidRPr="00DD527E" w:rsidRDefault="005A241D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DD527E">
        <w:rPr>
          <w:strike/>
          <w:sz w:val="24"/>
          <w:szCs w:val="32"/>
        </w:rPr>
        <w:t xml:space="preserve">p17, </w:t>
      </w:r>
      <w:r w:rsidRPr="00DD527E">
        <w:rPr>
          <w:rFonts w:hint="eastAsia"/>
          <w:strike/>
          <w:sz w:val="24"/>
          <w:szCs w:val="32"/>
        </w:rPr>
        <w:t>L</w:t>
      </w:r>
      <w:r w:rsidRPr="00DD527E">
        <w:rPr>
          <w:strike/>
          <w:sz w:val="24"/>
          <w:szCs w:val="32"/>
        </w:rPr>
        <w:t>222, by -&gt; with</w:t>
      </w:r>
    </w:p>
    <w:p w14:paraId="6433C380" w14:textId="297B940E" w:rsidR="00B34970" w:rsidRPr="00DD527E" w:rsidRDefault="00B34970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DD527E">
        <w:rPr>
          <w:rFonts w:hint="eastAsia"/>
          <w:strike/>
          <w:sz w:val="24"/>
          <w:szCs w:val="32"/>
        </w:rPr>
        <w:t>L</w:t>
      </w:r>
      <w:r w:rsidRPr="00DD527E">
        <w:rPr>
          <w:strike/>
          <w:sz w:val="24"/>
          <w:szCs w:val="32"/>
        </w:rPr>
        <w:t>223, extracted</w:t>
      </w:r>
    </w:p>
    <w:p w14:paraId="04EBAEFD" w14:textId="7D1E9447" w:rsidR="00B34970" w:rsidRPr="00114D8B" w:rsidRDefault="006E48E4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114D8B">
        <w:rPr>
          <w:rFonts w:hint="eastAsia"/>
          <w:strike/>
          <w:sz w:val="24"/>
          <w:szCs w:val="32"/>
        </w:rPr>
        <w:t>u</w:t>
      </w:r>
      <w:r w:rsidRPr="00114D8B">
        <w:rPr>
          <w:strike/>
          <w:sz w:val="24"/>
          <w:szCs w:val="32"/>
        </w:rPr>
        <w:t>se consistent description for Section or Sec. L196, L225,</w:t>
      </w:r>
    </w:p>
    <w:p w14:paraId="192B672C" w14:textId="3CF76E62" w:rsidR="006E48E4" w:rsidRPr="00114D8B" w:rsidRDefault="006E48E4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114D8B">
        <w:rPr>
          <w:rFonts w:hint="eastAsia"/>
          <w:strike/>
          <w:sz w:val="24"/>
          <w:szCs w:val="32"/>
        </w:rPr>
        <w:t>L</w:t>
      </w:r>
      <w:r w:rsidRPr="00114D8B">
        <w:rPr>
          <w:strike/>
          <w:sz w:val="24"/>
          <w:szCs w:val="32"/>
        </w:rPr>
        <w:t>229, Fig. 9 and Fig. 10.</w:t>
      </w:r>
    </w:p>
    <w:p w14:paraId="7B528D60" w14:textId="42E92001" w:rsidR="002F1C3B" w:rsidRPr="00114D8B" w:rsidRDefault="00EE0F71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114D8B">
        <w:rPr>
          <w:rFonts w:hint="eastAsia"/>
          <w:strike/>
          <w:sz w:val="24"/>
          <w:szCs w:val="32"/>
        </w:rPr>
        <w:t>L</w:t>
      </w:r>
      <w:r w:rsidRPr="00114D8B">
        <w:rPr>
          <w:strike/>
          <w:sz w:val="24"/>
          <w:szCs w:val="32"/>
        </w:rPr>
        <w:t xml:space="preserve">231, </w:t>
      </w:r>
      <w:r w:rsidR="00953911" w:rsidRPr="00114D8B">
        <w:rPr>
          <w:strike/>
          <w:sz w:val="24"/>
          <w:szCs w:val="32"/>
        </w:rPr>
        <w:t>L237</w:t>
      </w:r>
      <w:r w:rsidR="0075418B" w:rsidRPr="00114D8B">
        <w:rPr>
          <w:strike/>
          <w:sz w:val="24"/>
          <w:szCs w:val="32"/>
        </w:rPr>
        <w:t>, L238</w:t>
      </w:r>
      <w:r w:rsidR="00953911" w:rsidRPr="00114D8B">
        <w:rPr>
          <w:strike/>
          <w:sz w:val="24"/>
          <w:szCs w:val="32"/>
        </w:rPr>
        <w:t xml:space="preserve">, </w:t>
      </w:r>
      <w:r w:rsidRPr="00114D8B">
        <w:rPr>
          <w:strike/>
          <w:sz w:val="24"/>
          <w:szCs w:val="32"/>
        </w:rPr>
        <w:t>by -</w:t>
      </w:r>
      <w:r w:rsidRPr="00114D8B">
        <w:rPr>
          <w:rFonts w:hint="eastAsia"/>
          <w:strike/>
          <w:sz w:val="24"/>
          <w:szCs w:val="32"/>
        </w:rPr>
        <w:t>&gt;</w:t>
      </w:r>
      <w:r w:rsidRPr="00114D8B">
        <w:rPr>
          <w:strike/>
          <w:sz w:val="24"/>
          <w:szCs w:val="32"/>
        </w:rPr>
        <w:t xml:space="preserve"> with</w:t>
      </w:r>
    </w:p>
    <w:p w14:paraId="6F1673F4" w14:textId="2F06A82E" w:rsidR="00EE0F71" w:rsidRPr="00DD527E" w:rsidRDefault="000B36A7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DD527E">
        <w:rPr>
          <w:rFonts w:hint="eastAsia"/>
          <w:strike/>
          <w:sz w:val="24"/>
          <w:szCs w:val="32"/>
        </w:rPr>
        <w:t>L</w:t>
      </w:r>
      <w:r w:rsidRPr="00DD527E">
        <w:rPr>
          <w:strike/>
          <w:sz w:val="24"/>
          <w:szCs w:val="32"/>
        </w:rPr>
        <w:t>237-239, use consistent Eq.</w:t>
      </w:r>
    </w:p>
    <w:p w14:paraId="009C52FB" w14:textId="281D17E7" w:rsidR="00B3049D" w:rsidRPr="004C5DDE" w:rsidRDefault="00F9726D" w:rsidP="000305CE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4C5DDE">
        <w:rPr>
          <w:rFonts w:hint="eastAsia"/>
          <w:strike/>
          <w:sz w:val="24"/>
          <w:szCs w:val="32"/>
        </w:rPr>
        <w:t>T</w:t>
      </w:r>
      <w:r w:rsidRPr="004C5DDE">
        <w:rPr>
          <w:strike/>
          <w:sz w:val="24"/>
          <w:szCs w:val="32"/>
        </w:rPr>
        <w:t>able 7, why the error</w:t>
      </w:r>
      <w:r w:rsidR="000305CE" w:rsidRPr="004C5DDE">
        <w:rPr>
          <w:strike/>
          <w:sz w:val="24"/>
          <w:szCs w:val="32"/>
        </w:rPr>
        <w:t xml:space="preserve"> (0.007)</w:t>
      </w:r>
      <w:r w:rsidRPr="004C5DDE">
        <w:rPr>
          <w:strike/>
          <w:sz w:val="24"/>
          <w:szCs w:val="32"/>
        </w:rPr>
        <w:t xml:space="preserve"> in the second </w:t>
      </w:r>
      <w:r w:rsidRPr="004C5DDE">
        <w:rPr>
          <w:rFonts w:hint="eastAsia"/>
          <w:strike/>
          <w:sz w:val="24"/>
          <w:szCs w:val="32"/>
        </w:rPr>
        <w:t>I/</w:t>
      </w:r>
      <w:r w:rsidRPr="004C5DDE">
        <w:rPr>
          <w:strike/>
          <w:sz w:val="24"/>
          <w:szCs w:val="32"/>
        </w:rPr>
        <w:t xml:space="preserve">O check of </w:t>
      </w:r>
      <w:r w:rsidR="000305CE" w:rsidRPr="004C5DDE">
        <w:rPr>
          <w:strike/>
          <w:sz w:val="24"/>
          <w:szCs w:val="32"/>
        </w:rPr>
        <w:t>Ds+-&gt;</w:t>
      </w:r>
      <w:r w:rsidR="000305CE" w:rsidRPr="004C5DDE">
        <w:rPr>
          <w:rFonts w:ascii="DengXian" w:eastAsia="DengXian" w:hAnsi="DengXian" w:hint="eastAsia"/>
          <w:strike/>
          <w:sz w:val="24"/>
          <w:szCs w:val="24"/>
        </w:rPr>
        <w:t>ΦK</w:t>
      </w:r>
      <w:r w:rsidR="000305CE" w:rsidRPr="004C5DDE">
        <w:rPr>
          <w:rFonts w:ascii="DengXian" w:eastAsia="DengXian" w:hAnsi="DengXian"/>
          <w:strike/>
          <w:sz w:val="24"/>
          <w:szCs w:val="24"/>
        </w:rPr>
        <w:t xml:space="preserve">+ 8.365+-0.007 </w:t>
      </w:r>
      <w:r w:rsidR="00B3049D" w:rsidRPr="004C5DDE">
        <w:rPr>
          <w:strike/>
          <w:sz w:val="24"/>
          <w:szCs w:val="32"/>
        </w:rPr>
        <w:t xml:space="preserve"> </w:t>
      </w:r>
      <w:r w:rsidR="000305CE" w:rsidRPr="004C5DDE">
        <w:rPr>
          <w:strike/>
          <w:sz w:val="24"/>
          <w:szCs w:val="32"/>
        </w:rPr>
        <w:t xml:space="preserve">is so small in comparison </w:t>
      </w:r>
      <w:r w:rsidR="008B5714" w:rsidRPr="004C5DDE">
        <w:rPr>
          <w:strike/>
          <w:sz w:val="24"/>
          <w:szCs w:val="32"/>
        </w:rPr>
        <w:t>with</w:t>
      </w:r>
      <w:r w:rsidR="000305CE" w:rsidRPr="004C5DDE">
        <w:rPr>
          <w:strike/>
          <w:sz w:val="24"/>
          <w:szCs w:val="32"/>
        </w:rPr>
        <w:t xml:space="preserve"> the other 3 I/O checks?</w:t>
      </w:r>
    </w:p>
    <w:p w14:paraId="7130408D" w14:textId="3B8AF8E0" w:rsidR="005E57A3" w:rsidRPr="00114D8B" w:rsidRDefault="00A25E8B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114D8B">
        <w:rPr>
          <w:strike/>
          <w:sz w:val="24"/>
          <w:szCs w:val="32"/>
        </w:rPr>
        <w:t>L20</w:t>
      </w:r>
      <w:r w:rsidR="005E57A3" w:rsidRPr="00114D8B">
        <w:rPr>
          <w:strike/>
          <w:sz w:val="24"/>
          <w:szCs w:val="32"/>
        </w:rPr>
        <w:t>8</w:t>
      </w:r>
      <w:r w:rsidRPr="00114D8B">
        <w:rPr>
          <w:strike/>
          <w:sz w:val="24"/>
          <w:szCs w:val="32"/>
        </w:rPr>
        <w:t>,</w:t>
      </w:r>
      <w:r w:rsidR="005E57A3" w:rsidRPr="00114D8B">
        <w:rPr>
          <w:strike/>
          <w:sz w:val="24"/>
          <w:szCs w:val="32"/>
        </w:rPr>
        <w:t xml:space="preserve"> come -&gt; coming</w:t>
      </w:r>
    </w:p>
    <w:p w14:paraId="5D7A7ECB" w14:textId="22108730" w:rsidR="00CF7BA1" w:rsidRDefault="00CF7BA1" w:rsidP="00331A03">
      <w:pPr>
        <w:pStyle w:val="a3"/>
        <w:numPr>
          <w:ilvl w:val="0"/>
          <w:numId w:val="2"/>
        </w:numPr>
        <w:spacing w:line="312" w:lineRule="auto"/>
        <w:ind w:left="426"/>
        <w:rPr>
          <w:sz w:val="24"/>
          <w:szCs w:val="32"/>
        </w:rPr>
      </w:pPr>
      <w:r>
        <w:rPr>
          <w:rFonts w:hint="eastAsia"/>
          <w:sz w:val="24"/>
          <w:szCs w:val="32"/>
        </w:rPr>
        <w:t>L2</w:t>
      </w:r>
      <w:r>
        <w:rPr>
          <w:sz w:val="24"/>
          <w:szCs w:val="32"/>
        </w:rPr>
        <w:t>99, how is the 4.1% assigned?</w:t>
      </w:r>
    </w:p>
    <w:p w14:paraId="6F1EF3A8" w14:textId="3615ABCE" w:rsidR="004A7963" w:rsidRDefault="004A7963" w:rsidP="00331A03">
      <w:pPr>
        <w:pStyle w:val="a3"/>
        <w:numPr>
          <w:ilvl w:val="0"/>
          <w:numId w:val="2"/>
        </w:numPr>
        <w:spacing w:line="312" w:lineRule="auto"/>
        <w:ind w:left="426"/>
        <w:rPr>
          <w:sz w:val="24"/>
          <w:szCs w:val="32"/>
        </w:rPr>
      </w:pPr>
      <w:r>
        <w:rPr>
          <w:rFonts w:hint="eastAsia"/>
          <w:sz w:val="24"/>
          <w:szCs w:val="32"/>
        </w:rPr>
        <w:t>L</w:t>
      </w:r>
      <w:r>
        <w:rPr>
          <w:sz w:val="24"/>
          <w:szCs w:val="32"/>
        </w:rPr>
        <w:t>307, how is the 1.1% assigned? in quadrature?</w:t>
      </w:r>
    </w:p>
    <w:p w14:paraId="550A5762" w14:textId="704B0504" w:rsidR="00EA6440" w:rsidRDefault="00EA6440" w:rsidP="00331A03">
      <w:pPr>
        <w:pStyle w:val="a3"/>
        <w:numPr>
          <w:ilvl w:val="0"/>
          <w:numId w:val="2"/>
        </w:numPr>
        <w:spacing w:line="312" w:lineRule="auto"/>
        <w:ind w:left="426"/>
        <w:rPr>
          <w:sz w:val="24"/>
          <w:szCs w:val="32"/>
        </w:rPr>
      </w:pPr>
      <w:r>
        <w:rPr>
          <w:rFonts w:hint="eastAsia"/>
          <w:sz w:val="24"/>
          <w:szCs w:val="32"/>
        </w:rPr>
        <w:t>L</w:t>
      </w:r>
      <w:r>
        <w:rPr>
          <w:sz w:val="24"/>
          <w:szCs w:val="32"/>
        </w:rPr>
        <w:t>324, same here, 1.2%?</w:t>
      </w:r>
    </w:p>
    <w:p w14:paraId="4A39E8A7" w14:textId="46D0D864" w:rsidR="00596E07" w:rsidRPr="00114D8B" w:rsidRDefault="008B5714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114D8B">
        <w:rPr>
          <w:rFonts w:hint="eastAsia"/>
          <w:strike/>
          <w:sz w:val="24"/>
          <w:szCs w:val="32"/>
        </w:rPr>
        <w:t>L</w:t>
      </w:r>
      <w:r w:rsidRPr="00114D8B">
        <w:rPr>
          <w:strike/>
          <w:sz w:val="24"/>
          <w:szCs w:val="32"/>
        </w:rPr>
        <w:t>320, is -</w:t>
      </w:r>
      <w:r w:rsidRPr="00114D8B">
        <w:rPr>
          <w:rFonts w:hint="eastAsia"/>
          <w:strike/>
          <w:sz w:val="24"/>
          <w:szCs w:val="32"/>
        </w:rPr>
        <w:t>&gt;</w:t>
      </w:r>
      <w:r w:rsidRPr="00114D8B">
        <w:rPr>
          <w:strike/>
          <w:sz w:val="24"/>
          <w:szCs w:val="32"/>
        </w:rPr>
        <w:t xml:space="preserve"> are</w:t>
      </w:r>
    </w:p>
    <w:p w14:paraId="04340272" w14:textId="53D133B3" w:rsidR="00A25E8B" w:rsidRPr="00114D8B" w:rsidRDefault="00615BBA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114D8B">
        <w:rPr>
          <w:rFonts w:hint="eastAsia"/>
          <w:strike/>
          <w:sz w:val="24"/>
          <w:szCs w:val="32"/>
        </w:rPr>
        <w:t>L</w:t>
      </w:r>
      <w:r w:rsidRPr="00114D8B">
        <w:rPr>
          <w:strike/>
          <w:sz w:val="24"/>
          <w:szCs w:val="32"/>
        </w:rPr>
        <w:t>332, is -</w:t>
      </w:r>
      <w:r w:rsidRPr="00114D8B">
        <w:rPr>
          <w:rFonts w:hint="eastAsia"/>
          <w:strike/>
          <w:sz w:val="24"/>
          <w:szCs w:val="32"/>
        </w:rPr>
        <w:t>&gt;</w:t>
      </w:r>
      <w:r w:rsidRPr="00114D8B">
        <w:rPr>
          <w:strike/>
          <w:sz w:val="24"/>
          <w:szCs w:val="32"/>
        </w:rPr>
        <w:t xml:space="preserve"> are</w:t>
      </w:r>
    </w:p>
    <w:p w14:paraId="1BB94F71" w14:textId="2DA36D92" w:rsidR="00615BBA" w:rsidRPr="00114D8B" w:rsidRDefault="00FD085B" w:rsidP="00331A03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114D8B">
        <w:rPr>
          <w:rFonts w:hint="eastAsia"/>
          <w:strike/>
          <w:sz w:val="24"/>
          <w:szCs w:val="32"/>
        </w:rPr>
        <w:lastRenderedPageBreak/>
        <w:t>a</w:t>
      </w:r>
      <w:r w:rsidRPr="00114D8B">
        <w:rPr>
          <w:strike/>
          <w:sz w:val="24"/>
          <w:szCs w:val="32"/>
        </w:rPr>
        <w:t>ssumed -&gt; assume</w:t>
      </w:r>
    </w:p>
    <w:p w14:paraId="6D111B46" w14:textId="1E6BA891" w:rsidR="00831A0C" w:rsidRPr="008664B8" w:rsidRDefault="005E5E5D" w:rsidP="00B4193C">
      <w:pPr>
        <w:pStyle w:val="a3"/>
        <w:numPr>
          <w:ilvl w:val="0"/>
          <w:numId w:val="2"/>
        </w:numPr>
        <w:spacing w:line="312" w:lineRule="auto"/>
        <w:ind w:left="426"/>
        <w:rPr>
          <w:strike/>
          <w:sz w:val="24"/>
          <w:szCs w:val="32"/>
        </w:rPr>
      </w:pPr>
      <w:r w:rsidRPr="008664B8">
        <w:rPr>
          <w:rFonts w:hint="eastAsia"/>
          <w:strike/>
          <w:sz w:val="24"/>
          <w:szCs w:val="32"/>
        </w:rPr>
        <w:t>T</w:t>
      </w:r>
      <w:r w:rsidRPr="008664B8">
        <w:rPr>
          <w:strike/>
          <w:sz w:val="24"/>
          <w:szCs w:val="32"/>
        </w:rPr>
        <w:t xml:space="preserve">able 11, last line, the significant digits </w:t>
      </w:r>
      <w:r w:rsidR="006661E4" w:rsidRPr="008664B8">
        <w:rPr>
          <w:strike/>
          <w:sz w:val="24"/>
          <w:szCs w:val="32"/>
        </w:rPr>
        <w:t>is not consistent, 4.02+-0.1</w:t>
      </w:r>
    </w:p>
    <w:sectPr w:rsidR="00831A0C" w:rsidRPr="008664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82B4E"/>
    <w:multiLevelType w:val="hybridMultilevel"/>
    <w:tmpl w:val="1F8EF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91041"/>
    <w:multiLevelType w:val="hybridMultilevel"/>
    <w:tmpl w:val="72A8238E"/>
    <w:lvl w:ilvl="0" w:tplc="0409000F">
      <w:start w:val="1"/>
      <w:numFmt w:val="decimal"/>
      <w:lvlText w:val="%1."/>
      <w:lvlJc w:val="left"/>
      <w:pPr>
        <w:ind w:left="2912" w:hanging="360"/>
      </w:pPr>
    </w:lvl>
    <w:lvl w:ilvl="1" w:tplc="04090019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512"/>
    <w:rsid w:val="00001CB5"/>
    <w:rsid w:val="0002380A"/>
    <w:rsid w:val="000305CE"/>
    <w:rsid w:val="00036613"/>
    <w:rsid w:val="00041154"/>
    <w:rsid w:val="000451DE"/>
    <w:rsid w:val="000931D7"/>
    <w:rsid w:val="00097E4B"/>
    <w:rsid w:val="000B36A7"/>
    <w:rsid w:val="000F6BBE"/>
    <w:rsid w:val="000F7BFB"/>
    <w:rsid w:val="00102C7A"/>
    <w:rsid w:val="00103039"/>
    <w:rsid w:val="0011357D"/>
    <w:rsid w:val="00114D8B"/>
    <w:rsid w:val="0017744C"/>
    <w:rsid w:val="0018039B"/>
    <w:rsid w:val="001971A6"/>
    <w:rsid w:val="001A3EFC"/>
    <w:rsid w:val="001A458A"/>
    <w:rsid w:val="001A60B2"/>
    <w:rsid w:val="001F0C38"/>
    <w:rsid w:val="001F37BC"/>
    <w:rsid w:val="001F3AA5"/>
    <w:rsid w:val="002225ED"/>
    <w:rsid w:val="002350EC"/>
    <w:rsid w:val="00252C69"/>
    <w:rsid w:val="00254349"/>
    <w:rsid w:val="00260D12"/>
    <w:rsid w:val="00265FC0"/>
    <w:rsid w:val="002767BE"/>
    <w:rsid w:val="0029063A"/>
    <w:rsid w:val="002938B9"/>
    <w:rsid w:val="002B236E"/>
    <w:rsid w:val="002F1C3B"/>
    <w:rsid w:val="002F39C7"/>
    <w:rsid w:val="00331A03"/>
    <w:rsid w:val="003325A6"/>
    <w:rsid w:val="0038387D"/>
    <w:rsid w:val="003E3BB7"/>
    <w:rsid w:val="003F76BA"/>
    <w:rsid w:val="00446C5D"/>
    <w:rsid w:val="004861D4"/>
    <w:rsid w:val="004A7963"/>
    <w:rsid w:val="004B2EDC"/>
    <w:rsid w:val="004C5C06"/>
    <w:rsid w:val="004C5DDE"/>
    <w:rsid w:val="004E2210"/>
    <w:rsid w:val="00501238"/>
    <w:rsid w:val="00533436"/>
    <w:rsid w:val="00537912"/>
    <w:rsid w:val="005456AF"/>
    <w:rsid w:val="005551E0"/>
    <w:rsid w:val="00572FD3"/>
    <w:rsid w:val="00575CB3"/>
    <w:rsid w:val="00587C11"/>
    <w:rsid w:val="00596E07"/>
    <w:rsid w:val="005A241D"/>
    <w:rsid w:val="005C0415"/>
    <w:rsid w:val="005D5416"/>
    <w:rsid w:val="005E57A3"/>
    <w:rsid w:val="005E5E5D"/>
    <w:rsid w:val="00612143"/>
    <w:rsid w:val="00615BBA"/>
    <w:rsid w:val="00621FAE"/>
    <w:rsid w:val="00647D66"/>
    <w:rsid w:val="0065705F"/>
    <w:rsid w:val="006661E4"/>
    <w:rsid w:val="00697B50"/>
    <w:rsid w:val="006A064F"/>
    <w:rsid w:val="006C5750"/>
    <w:rsid w:val="006D7F42"/>
    <w:rsid w:val="006D7F78"/>
    <w:rsid w:val="006E48E4"/>
    <w:rsid w:val="007102EE"/>
    <w:rsid w:val="00714036"/>
    <w:rsid w:val="00737939"/>
    <w:rsid w:val="00750BC4"/>
    <w:rsid w:val="00751A03"/>
    <w:rsid w:val="0075418B"/>
    <w:rsid w:val="0077361A"/>
    <w:rsid w:val="007818D7"/>
    <w:rsid w:val="007A3AC5"/>
    <w:rsid w:val="007B0CD4"/>
    <w:rsid w:val="00807B3B"/>
    <w:rsid w:val="00812711"/>
    <w:rsid w:val="00831A0C"/>
    <w:rsid w:val="00853E24"/>
    <w:rsid w:val="00856818"/>
    <w:rsid w:val="008664B8"/>
    <w:rsid w:val="0087290A"/>
    <w:rsid w:val="008873DE"/>
    <w:rsid w:val="008B5714"/>
    <w:rsid w:val="008D1FA7"/>
    <w:rsid w:val="008F2E43"/>
    <w:rsid w:val="008F4A3C"/>
    <w:rsid w:val="008F5F2E"/>
    <w:rsid w:val="00912EF2"/>
    <w:rsid w:val="00916E9E"/>
    <w:rsid w:val="00944EC5"/>
    <w:rsid w:val="00953911"/>
    <w:rsid w:val="009950E7"/>
    <w:rsid w:val="009A61D6"/>
    <w:rsid w:val="009C00F3"/>
    <w:rsid w:val="00A25E8B"/>
    <w:rsid w:val="00A31CF8"/>
    <w:rsid w:val="00A818C9"/>
    <w:rsid w:val="00AE05AB"/>
    <w:rsid w:val="00B032E4"/>
    <w:rsid w:val="00B3049D"/>
    <w:rsid w:val="00B34970"/>
    <w:rsid w:val="00B4193C"/>
    <w:rsid w:val="00B45667"/>
    <w:rsid w:val="00B57551"/>
    <w:rsid w:val="00B61A4F"/>
    <w:rsid w:val="00B64B4B"/>
    <w:rsid w:val="00B86C3B"/>
    <w:rsid w:val="00B90558"/>
    <w:rsid w:val="00B933A3"/>
    <w:rsid w:val="00B964A9"/>
    <w:rsid w:val="00BB219A"/>
    <w:rsid w:val="00BB755E"/>
    <w:rsid w:val="00BF6B7E"/>
    <w:rsid w:val="00C47512"/>
    <w:rsid w:val="00C640DA"/>
    <w:rsid w:val="00CA7013"/>
    <w:rsid w:val="00CC1F86"/>
    <w:rsid w:val="00CD7175"/>
    <w:rsid w:val="00CF7BA1"/>
    <w:rsid w:val="00D209A9"/>
    <w:rsid w:val="00D33AEB"/>
    <w:rsid w:val="00D40835"/>
    <w:rsid w:val="00D70E6B"/>
    <w:rsid w:val="00D91C58"/>
    <w:rsid w:val="00DD0CE1"/>
    <w:rsid w:val="00DD527E"/>
    <w:rsid w:val="00DF7905"/>
    <w:rsid w:val="00E02A68"/>
    <w:rsid w:val="00E66859"/>
    <w:rsid w:val="00E672C6"/>
    <w:rsid w:val="00E96270"/>
    <w:rsid w:val="00E96BBC"/>
    <w:rsid w:val="00EA6440"/>
    <w:rsid w:val="00EE0F71"/>
    <w:rsid w:val="00EE5602"/>
    <w:rsid w:val="00EE79DB"/>
    <w:rsid w:val="00EF2A8B"/>
    <w:rsid w:val="00EF4427"/>
    <w:rsid w:val="00F023D1"/>
    <w:rsid w:val="00F44BD0"/>
    <w:rsid w:val="00F50267"/>
    <w:rsid w:val="00F55284"/>
    <w:rsid w:val="00F56029"/>
    <w:rsid w:val="00F6436A"/>
    <w:rsid w:val="00F9726D"/>
    <w:rsid w:val="00FA62A1"/>
    <w:rsid w:val="00FD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047D"/>
  <w15:chartTrackingRefBased/>
  <w15:docId w15:val="{28BA4F55-4A0F-48FA-9A7B-1DE3BAA4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C5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52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1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Zhengyun</dc:creator>
  <cp:keywords/>
  <dc:description/>
  <cp:lastModifiedBy>丁 晓萱</cp:lastModifiedBy>
  <cp:revision>123</cp:revision>
  <dcterms:created xsi:type="dcterms:W3CDTF">2019-12-23T13:44:00Z</dcterms:created>
  <dcterms:modified xsi:type="dcterms:W3CDTF">2021-08-11T02:28:00Z</dcterms:modified>
</cp:coreProperties>
</file>