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numPr>
          <w:numId w:val="0"/>
        </w:numPr>
        <w:spacing w:before="0" w:beforeAutospacing="1" w:after="0" w:afterAutospacing="1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小程序知识点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小程序包含的文件：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app.js   必须的   应用程序的逻辑  （包含生命周期函数 全局变量） getApp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app.json  json配置文件  tab  windows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app.wxss  样式  wxss  css区别： 1.尺寸单位 rpx  2.导入文件wxss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pages     页面 index/index.js wxml  wxss  json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images    图片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  其他文件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小程序的生命周期函数: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小程序创建到销毁的过程，自动创建的一些函数，onload  执行一次  onshow页面显示隐藏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页面的js:生命周期  事件函数 data页面的数据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wxss文件引入（样式）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外部定义wxss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'wxss相对路径';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js文件导入 （模块 导入导出）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模块：公共的功能或者是方法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一个模块的js文件   必须导出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={ key: fun,...}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对应的文件引入： var fun=require('模块路径')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wxml导入（模板的使用）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外部创建模板文件  定义模板  &lt;template name='模板名字'&gt; ... &lt;/template&gt;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对应的页面引入模板：&lt;import   src='相对路径'/&gt;   引入wxss样式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使用：&lt;template is='模板名字'&gt; &lt;/template&gt;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模板传递参数：&lt;template is='模板名字'  data='{{变量名字}}'&gt; &lt;/template&gt;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视图组件：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view + text + icon+ progress +button+input +image + 导航 navigator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事件对象 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事件分类：冒泡事件  bind+事件名 ,   非冒泡事件 catch+事件名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点击事件：tap  移动时间：touchstart   touchmove   input:bindinput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事件传递参数：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&lt;组件  bindtap='函数名demo' data-属性='属性值'&gt;&lt;/组件&gt;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demo(e){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e.currentTarget.dataset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小程序页面之前传递参数：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1.url地址栏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组件的url  &lt;navigator url="xxxx/xxx?id=123" &gt;&lt;/navigator&gt;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路由url    &lt;组件  bindtap=''  data-id='{{index}} '&gt;&lt;/组件&gt;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路由url:对应的js 获取参数  e.c....c....   url地址栏 字符串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对应的跳转到的页面 onload接受参数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2.globalData 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全局变量  app.js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使用调用全局js文件：  var app=getApp();   app.globalData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3.本地存储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语法：wx.setStorageSync('key',value)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获取:  wx.getStorageSync('key')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网络请求：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wx.request()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laoding 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tabs>
          <w:tab w:val="clear" w:pos="312"/>
        </w:tabs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进入小程序 默认获取头像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使用神奇的标签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open-data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"userAvatarUrl"&gt;&lt;/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open-data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open-data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7"/>
          <w:szCs w:val="27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"userNickName"&gt;&lt;/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open-data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可以直接获取 用户的头像和名字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引入用户 点击登录 再进行登录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案例：唐城垃圾分类</w:t>
      </w:r>
    </w:p>
    <w:p>
      <w:r>
        <w:drawing>
          <wp:inline distT="0" distB="0" distL="114300" distR="114300">
            <wp:extent cx="2409190" cy="4028440"/>
            <wp:effectExtent l="0" t="0" r="10160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4420" cy="4020820"/>
            <wp:effectExtent l="0" t="0" r="17780" b="1778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402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点击授权按钮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点击授权按钮---获取用户信息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open-type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"getUserInfo"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bindgetuserinfo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'getUserInfo'&gt;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获取头像昵称 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330" w:lineRule="atLeast"/>
        <w:jc w:val="left"/>
        <w:rPr>
          <w:rFonts w:hint="default" w:ascii="Consolas" w:hAnsi="Consolas" w:eastAsia="Consolas" w:cs="Consolas"/>
          <w:b w:val="0"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color w:val="000000" w:themeColor="text1"/>
          <w:kern w:val="0"/>
          <w:sz w:val="27"/>
          <w:szCs w:val="27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【代码】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//-----点击授权--------------------------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getUserInfo: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(e){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console.log(e.detail)</w:t>
      </w: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//userInfo登录人微信信息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app.globalData.userInfo = e.detail.userInfo;</w:t>
      </w: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//存全局的账号信息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.setData({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userInfo:e.detail.userInfo,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isShow:</w:t>
      </w:r>
      <w:r>
        <w:rPr>
          <w:rFonts w:hint="eastAsia" w:ascii="微软雅黑" w:hAnsi="微软雅黑" w:eastAsia="微软雅黑" w:cs="微软雅黑"/>
          <w:b w:val="0"/>
          <w:color w:val="0000FF"/>
          <w:kern w:val="0"/>
          <w:sz w:val="21"/>
          <w:szCs w:val="21"/>
          <w:shd w:val="clear" w:color="auto" w:fill="auto"/>
          <w:lang w:val="en-US" w:eastAsia="zh-CN" w:bidi="ar"/>
        </w:rPr>
        <w:t>false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//登录---授权登录=====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// wx.login({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8000"/>
          <w:kern w:val="0"/>
          <w:sz w:val="21"/>
          <w:szCs w:val="21"/>
          <w:shd w:val="clear" w:color="auto" w:fill="auto"/>
          <w:lang w:val="en-US" w:eastAsia="zh-CN" w:bidi="ar"/>
        </w:rPr>
        <w:t>// })</w:t>
      </w:r>
    </w:p>
    <w:p>
      <w:pPr>
        <w:keepNext w:val="0"/>
        <w:keepLines w:val="0"/>
        <w:pageBreakBefore w:val="0"/>
        <w:widowControl/>
        <w:suppressLineNumbers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21"/>
          <w:szCs w:val="21"/>
          <w:shd w:val="clear" w:color="auto" w:fill="auto"/>
          <w:lang w:val="en-US" w:eastAsia="zh-CN" w:bidi="ar"/>
        </w:rPr>
        <w:t>},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获取用户信息后 再次登录展示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再次进入页面--重新获取当前的用户信息之前是否授权过，在app.js 获取之前用户信息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调用微信api方法</w:t>
      </w: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  <w:t>获取用户的当前设置。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  <w:t>返回值中只会出现小程序已经向用户请求过的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</w:rPr>
        <w:instrText xml:space="preserve"> HYPERLINK "https://developers.weixin.qq.com/miniprogram/dev/framework/open-ability/authorize.html" </w:instrTex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</w:rPr>
        <w:t>权限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</w:rPr>
        <w:fldChar w:fldCharType="end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</w:rPr>
        <w:t>authSetting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</w:rPr>
        <w:t>用户授权结果</w:t>
      </w:r>
    </w:p>
    <w:p>
      <w:pPr>
        <w:numPr>
          <w:ilvl w:val="0"/>
          <w:numId w:val="0"/>
        </w:numPr>
        <w:ind w:leftChars="0"/>
        <w:rPr>
          <w:rStyle w:val="9"/>
          <w:rFonts w:hint="eastAsia" w:ascii="微软雅黑" w:hAnsi="微软雅黑" w:eastAsia="微软雅黑" w:cs="微软雅黑"/>
          <w:i w:val="0"/>
          <w:caps w:val="0"/>
          <w:color w:val="576B95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  <w:t>wx.getUserInfo(Object object)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  <w:t>获取用户信息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lang w:val="en-US" w:eastAsia="zh-CN"/>
        </w:rPr>
        <w:t xml:space="preserve">  userInfo 获取用户信息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lang w:val="en-US" w:eastAsia="zh-CN"/>
        </w:rPr>
        <w:t>【代码】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26180" cy="3161030"/>
            <wp:effectExtent l="0" t="0" r="762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进入对应的页面获取全局属性的值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color w:val="C00000"/>
          <w:lang w:val="en-US" w:eastAsia="zh-CN"/>
        </w:rPr>
      </w:pPr>
      <w:r>
        <w:rPr>
          <w:rFonts w:hint="default" w:ascii="Arial" w:hAnsi="Arial" w:cs="Arial"/>
          <w:b/>
          <w:bCs/>
          <w:color w:val="C00000"/>
          <w:lang w:val="en-US" w:eastAsia="zh-CN"/>
        </w:rPr>
        <w:t>about.js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3655" cy="3194685"/>
            <wp:effectExtent l="0" t="0" r="4445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2.授权登录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登录授权 思路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Lucida Sans Unicode" w:hAnsi="Lucida Sans Unicode" w:eastAsia="Lucida Sans Unicode" w:cs="Lucida Sans Unicode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000000"/>
          <w:spacing w:val="0"/>
          <w:sz w:val="21"/>
          <w:szCs w:val="21"/>
          <w:shd w:val="clear" w:fill="FFFFFF"/>
        </w:rPr>
        <w:t>如果开发者拥有多个移动应用、网站应用、和公众帐号（包括小程序），可通过 UnionID 来区分用户的唯一性，因为只要是同一个微信开放平台帐号下的移动应用、网站应用和公众帐号（包括小程序），用户的 UnionID 是唯一的。换句话说，同一用户，对同一个微信开放平台下的不同应用，unionid是相同的。所以我们有时候需要获取这个UnionID</w:t>
      </w:r>
    </w:p>
    <w:p>
      <w:pPr>
        <w:numPr>
          <w:ilvl w:val="0"/>
          <w:numId w:val="0"/>
        </w:numPr>
        <w:ind w:leftChars="0"/>
        <w:rPr>
          <w:rFonts w:hint="eastAsia" w:ascii="Lucida Sans Unicode" w:hAnsi="Lucida Sans Unicode" w:eastAsia="Lucida Sans Unicode" w:cs="Lucida Sans Unicode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9930" cy="5871210"/>
            <wp:effectExtent l="0" t="0" r="1270" b="15240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587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具体步骤如下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1. 客户端获得code，并将code传给第三方服务端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（后台）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微信小程序端调用wx.login，获取登录凭证（code），并调用接口，将code发送到第三方客户端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2. 第三方服务端用code换session_key和openid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小程序端将code传给第三方服务器端，第三方服务器端调用接口，用code换取session_key和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openid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（后台服务器带着前端发送的code去访问微信后台的接口）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3. 第三方服务端生成新的session_key和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openid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第三方服务器端拿到请求回来的session_key和openid，发送到客户端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. 正常请求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小程序每次请求都将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openid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放在请求头里，第三方服务端解析判断合法性，并进行正常的逻辑处理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【代码演示】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15635" cy="959485"/>
            <wp:effectExtent l="0" t="0" r="18415" b="1206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 触发点击事件---获取用户信息---并执行登录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bindGetUserInfo: function (e)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if (e.detail.userInfo)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var that = this;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hint="eastAsia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  <w:lang w:val="en-US" w:eastAsia="zh-CN"/>
        </w:rPr>
        <w:t>//点击按钮就是授权了 可以获取用户头像 昵称</w:t>
      </w:r>
      <w:r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720" w:firstLineChars="40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EEEEEE"/>
          <w:lang w:val="en-US" w:eastAsia="zh-CN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>console.log(e.detail.userInfo);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</w:t>
      </w:r>
      <w:r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  <w:t>wx.login({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success: res =&gt;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// 获取到用户的 code 之后：res.code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console.log("用户的code：" + res.code)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// 可以传给后台，再经过解析获取用户的 openid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// 或者可以直接使用微信的提供的接口直接获取 openid ，方法如下：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</w:t>
      </w:r>
      <w:r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  <w:t xml:space="preserve">  wx.request({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C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</w:t>
      </w:r>
      <w:r>
        <w:rPr>
          <w:rFonts w:ascii="Courier New" w:hAnsi="Courier New" w:eastAsia="Consolas" w:cs="Courier New"/>
          <w:i w:val="0"/>
          <w:caps w:val="0"/>
          <w:color w:val="C00000"/>
          <w:spacing w:val="0"/>
          <w:sz w:val="18"/>
          <w:szCs w:val="18"/>
          <w:shd w:val="clear" w:fill="EEEEEE"/>
        </w:rPr>
        <w:t xml:space="preserve"> url: 'https://api.weixin.qq.com/sns/jscode2session', //接口地址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data: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appid: '注册的appid',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secret: '生成的sercret',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js_code: res.code,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grant_type: 'authorization_code'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header: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'content-type': 'application/json' //默认值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success: function (res)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console.log(res.data)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OPEN_ID = res.data.openid;//获取到的openid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SESSION_KEY = res.data.session_key;//获取到session_key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EEEEEE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EEEEEE"/>
          <w:lang w:val="en-US" w:eastAsia="zh-CN"/>
        </w:rPr>
        <w:tab/>
      </w:r>
      <w:r>
        <w:rPr>
          <w:rFonts w:hint="eastAsia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  <w:lang w:val="en-US" w:eastAsia="zh-CN"/>
        </w:rPr>
        <w:t>//获取数据后 把登录的信息 存储在本地 存储--再次进入判断是否有存储 有直接请求login 没有引导授权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//如果返回成功，则将OPEN_ID和SESSION_KEY提交请求给服务器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</w:t>
      </w:r>
      <w:r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  <w:t xml:space="preserve">    wx.request({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  <w:t xml:space="preserve">                url: '</w:t>
      </w:r>
      <w:r>
        <w:rPr>
          <w:rFonts w:hint="eastAsia" w:ascii="Courier New" w:hAnsi="Courier New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  <w:lang w:val="en-US" w:eastAsia="zh-CN"/>
        </w:rPr>
        <w:t>xxxx</w:t>
      </w:r>
      <w:r>
        <w:rPr>
          <w:rFonts w:ascii="Courier New" w:hAnsi="Courier New" w:eastAsia="Consolas" w:cs="Courier New"/>
          <w:b/>
          <w:bCs/>
          <w:i w:val="0"/>
          <w:caps w:val="0"/>
          <w:color w:val="C00000"/>
          <w:spacing w:val="0"/>
          <w:sz w:val="18"/>
          <w:szCs w:val="18"/>
          <w:shd w:val="clear" w:fill="EEEEEE"/>
        </w:rPr>
        <w:t>/login.jsp',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data: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  open_id: OPEN_ID,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  session_key: SESSION_KEY,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  gender: GENDER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header: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  'content-type': 'application/json' //默认值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  method: 'GET'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that.setData({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isHide: false,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} else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//用户按了拒绝按钮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wx.showModal({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title: '警告',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content: '您点击了拒绝授权，将无法进入小程序，请授权之后再进入!!!',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showCancel: false,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confirmText: '返回授权',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success: function (res)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// 用户没有授权成功，不需要改变 isHide 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if (res.confirm)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  console.log('用户点击了“返回授权”');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shd w:val="clear" w:fill="EEEEEE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再次进入app.js登录</w:t>
      </w:r>
    </w:p>
    <w:p>
      <w:r>
        <w:drawing>
          <wp:inline distT="0" distB="0" distL="114300" distR="114300">
            <wp:extent cx="4213860" cy="2326005"/>
            <wp:effectExtent l="0" t="0" r="15240" b="1714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01955"/>
          <wp:effectExtent l="0" t="0" r="2540" b="17145"/>
          <wp:docPr id="2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5A0A4"/>
    <w:multiLevelType w:val="singleLevel"/>
    <w:tmpl w:val="9745A0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260C3"/>
    <w:multiLevelType w:val="singleLevel"/>
    <w:tmpl w:val="E1526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025A61"/>
    <w:multiLevelType w:val="singleLevel"/>
    <w:tmpl w:val="17025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DE1FD2"/>
    <w:multiLevelType w:val="singleLevel"/>
    <w:tmpl w:val="61DE1F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7841"/>
    <w:rsid w:val="042D06A0"/>
    <w:rsid w:val="07823EF3"/>
    <w:rsid w:val="0AE700D7"/>
    <w:rsid w:val="11481005"/>
    <w:rsid w:val="129B277B"/>
    <w:rsid w:val="13723345"/>
    <w:rsid w:val="13DD3914"/>
    <w:rsid w:val="170E2092"/>
    <w:rsid w:val="1AA97D8E"/>
    <w:rsid w:val="1C601E07"/>
    <w:rsid w:val="1FA63F4B"/>
    <w:rsid w:val="20B82369"/>
    <w:rsid w:val="20FF3CDA"/>
    <w:rsid w:val="22CE6D23"/>
    <w:rsid w:val="25385D63"/>
    <w:rsid w:val="26CA2C0B"/>
    <w:rsid w:val="282F7167"/>
    <w:rsid w:val="29E53C22"/>
    <w:rsid w:val="2A331F57"/>
    <w:rsid w:val="2B3D07FF"/>
    <w:rsid w:val="2E562271"/>
    <w:rsid w:val="2F4D2E7E"/>
    <w:rsid w:val="32645155"/>
    <w:rsid w:val="33194110"/>
    <w:rsid w:val="337304F6"/>
    <w:rsid w:val="35111083"/>
    <w:rsid w:val="35265B67"/>
    <w:rsid w:val="36125C1A"/>
    <w:rsid w:val="36C549DB"/>
    <w:rsid w:val="380A482B"/>
    <w:rsid w:val="3883442C"/>
    <w:rsid w:val="3A8B485A"/>
    <w:rsid w:val="3BE22C01"/>
    <w:rsid w:val="3E7614B5"/>
    <w:rsid w:val="3F116F75"/>
    <w:rsid w:val="444C6F2A"/>
    <w:rsid w:val="456E6D11"/>
    <w:rsid w:val="498E2BCF"/>
    <w:rsid w:val="4AB84D68"/>
    <w:rsid w:val="51ED74D4"/>
    <w:rsid w:val="53E11A75"/>
    <w:rsid w:val="5A9B628D"/>
    <w:rsid w:val="5F8632E6"/>
    <w:rsid w:val="5FE86A4D"/>
    <w:rsid w:val="61FF7A49"/>
    <w:rsid w:val="627F7909"/>
    <w:rsid w:val="65E52B25"/>
    <w:rsid w:val="70F077A0"/>
    <w:rsid w:val="7C474504"/>
    <w:rsid w:val="7C8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smile</cp:lastModifiedBy>
  <dcterms:modified xsi:type="dcterms:W3CDTF">2020-05-25T01:38:31Z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