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oter12.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oter15.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media/image1.png" ContentType="image/png"/>
  <Override PartName="/word/header1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numbering.xml" ContentType="application/vnd.openxmlformats-officedocument.wordprocessingml.numbering+xml"/>
  <Override PartName="/word/footer13.xml" ContentType="application/vnd.openxmlformats-officedocument.wordprocessingml.footer+xml"/>
  <Override PartName="/word/footer7.xml" ContentType="application/vnd.openxmlformats-officedocument.wordprocessingml.footer+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header8.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header6.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ntTable.xml" ContentType="application/vnd.openxmlformats-officedocument.wordprocessingml.fontTable+xml"/>
  <Override PartName="/word/header7.xml" ContentType="application/vnd.openxmlformats-officedocument.wordprocessingml.header+xml"/>
  <Override PartName="/word/footer14.xml" ContentType="application/vnd.openxmlformats-officedocument.wordprocessingml.footer+xml"/>
  <Override PartName="/word/footer8.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30"/>
        <w:spacing w:lineRule="auto" w:line="261"/>
        <w:rPr>
          <w:rFonts w:ascii="Times New Roman" w:hAnsi="Times New Roman" w:eastAsia="仿宋" w:cs="Times New Roman"/>
          <w:lang w:eastAsia="zh-CN"/>
        </w:rPr>
      </w:pPr>
      <w:r>
        <w:rPr>
          <w:rFonts w:eastAsia="仿宋" w:cs="Times New Roman" w:ascii="Times New Roman" w:hAnsi="Times New Roman"/>
          <w:lang w:eastAsia="zh-CN"/>
        </w:rPr>
      </w:r>
    </w:p>
    <w:p>
      <w:pPr>
        <w:pStyle w:val="Style30"/>
        <w:spacing w:lineRule="auto" w:line="261"/>
        <w:rPr>
          <w:rFonts w:ascii="Times New Roman" w:hAnsi="Times New Roman" w:eastAsia="仿宋" w:cs="Times New Roman"/>
          <w:lang w:eastAsia="zh-CN"/>
        </w:rPr>
      </w:pPr>
      <w:r>
        <w:rPr>
          <w:rFonts w:eastAsia="仿宋" w:cs="Times New Roman" w:ascii="Times New Roman" w:hAnsi="Times New Roman"/>
          <w:lang w:eastAsia="zh-CN"/>
        </w:rPr>
      </w:r>
    </w:p>
    <w:p>
      <w:pPr>
        <w:pStyle w:val="Style30"/>
        <w:spacing w:lineRule="auto" w:line="261"/>
        <w:rPr>
          <w:rFonts w:ascii="Times New Roman" w:hAnsi="Times New Roman" w:eastAsia="仿宋" w:cs="Times New Roman"/>
        </w:rPr>
      </w:pPr>
      <w:r>
        <w:rPr>
          <w:rFonts w:eastAsia="仿宋" w:cs="Times New Roman" w:ascii="Times New Roman" w:hAnsi="Times New Roman"/>
        </w:rPr>
      </w:r>
    </w:p>
    <w:p>
      <w:pPr>
        <w:pStyle w:val="Style30"/>
        <w:spacing w:lineRule="auto" w:line="261"/>
        <w:rPr>
          <w:rFonts w:ascii="Times New Roman" w:hAnsi="Times New Roman" w:eastAsia="仿宋" w:cs="Times New Roman"/>
        </w:rPr>
      </w:pPr>
      <w:r>
        <w:rPr>
          <w:rFonts w:eastAsia="仿宋" w:cs="Times New Roman" w:ascii="Times New Roman" w:hAnsi="Times New Roman"/>
        </w:rPr>
        <w:drawing>
          <wp:anchor behindDoc="0" distT="0" distB="0" distL="0" distR="0" simplePos="0" locked="0" layoutInCell="0" allowOverlap="1" relativeHeight="28">
            <wp:simplePos x="0" y="0"/>
            <wp:positionH relativeFrom="margin">
              <wp:posOffset>3810</wp:posOffset>
            </wp:positionH>
            <wp:positionV relativeFrom="paragraph">
              <wp:posOffset>187325</wp:posOffset>
            </wp:positionV>
            <wp:extent cx="892810" cy="889000"/>
            <wp:effectExtent l="0" t="0" r="0" b="0"/>
            <wp:wrapNone/>
            <wp:docPr id="1"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2" descr="卡通人物&#10;&#10;中度可信度描述已自动生成"/>
                    <pic:cNvPicPr>
                      <a:picLocks noChangeAspect="1" noChangeArrowheads="1"/>
                    </pic:cNvPicPr>
                  </pic:nvPicPr>
                  <pic:blipFill>
                    <a:blip r:embed="rId2"/>
                    <a:srcRect l="0" t="0" r="67654" b="-5174"/>
                    <a:stretch>
                      <a:fillRect/>
                    </a:stretch>
                  </pic:blipFill>
                  <pic:spPr bwMode="auto">
                    <a:xfrm>
                      <a:off x="0" y="0"/>
                      <a:ext cx="892810" cy="889000"/>
                    </a:xfrm>
                    <a:prstGeom prst="rect">
                      <a:avLst/>
                    </a:prstGeom>
                  </pic:spPr>
                </pic:pic>
              </a:graphicData>
            </a:graphic>
          </wp:anchor>
        </w:drawing>
      </w:r>
    </w:p>
    <w:p>
      <w:pPr>
        <w:pStyle w:val="Style30"/>
        <w:spacing w:lineRule="auto" w:line="261"/>
        <w:rPr>
          <w:rFonts w:ascii="Times New Roman" w:hAnsi="Times New Roman" w:eastAsia="仿宋" w:cs="Times New Roman"/>
        </w:rPr>
      </w:pPr>
      <w:r>
        <w:rPr>
          <w:rFonts w:eastAsia="仿宋" w:cs="Times New Roman" w:ascii="Times New Roman" w:hAnsi="Times New Roman"/>
        </w:rPr>
      </w:r>
    </w:p>
    <w:p>
      <w:pPr>
        <w:pStyle w:val="Style30"/>
        <w:spacing w:lineRule="auto" w:line="261"/>
        <w:rPr>
          <w:rFonts w:ascii="Times New Roman" w:hAnsi="Times New Roman" w:eastAsia="仿宋" w:cs="Times New Roman"/>
        </w:rPr>
      </w:pPr>
      <w:r>
        <w:rPr>
          <w:rFonts w:eastAsia="仿宋" w:cs="Times New Roman" w:ascii="Times New Roman" w:hAnsi="Times New Roman"/>
        </w:rPr>
      </w:r>
    </w:p>
    <w:p>
      <w:pPr>
        <w:pStyle w:val="Style30"/>
        <w:spacing w:lineRule="auto" w:line="261"/>
        <w:rPr>
          <w:rFonts w:ascii="Times New Roman" w:hAnsi="Times New Roman" w:eastAsia="仿宋" w:cs="Times New Roman"/>
        </w:rPr>
      </w:pPr>
      <w:r>
        <w:rPr>
          <w:rFonts w:eastAsia="仿宋" w:cs="Times New Roman" w:ascii="Times New Roman" w:hAnsi="Times New Roman"/>
        </w:rPr>
      </w:r>
    </w:p>
    <w:p>
      <w:pPr>
        <w:pStyle w:val="Style30"/>
        <w:spacing w:lineRule="auto" w:line="448"/>
        <w:rPr>
          <w:rFonts w:ascii="Times New Roman" w:hAnsi="Times New Roman" w:eastAsia="仿宋" w:cs="Times New Roman"/>
          <w:b/>
          <w:b/>
          <w:bCs/>
          <w:spacing w:val="-10"/>
          <w:sz w:val="46"/>
          <w:szCs w:val="46"/>
        </w:rPr>
      </w:pPr>
      <w:r>
        <w:rPr>
          <w:rFonts w:eastAsia="仿宋" w:cs="Times New Roman" w:ascii="Times New Roman" w:hAnsi="Times New Roman"/>
          <w:b/>
          <w:bCs/>
          <w:spacing w:val="-10"/>
          <w:sz w:val="46"/>
          <w:szCs w:val="46"/>
        </w:rPr>
      </w:r>
    </w:p>
    <w:p>
      <w:pPr>
        <w:pStyle w:val="Style30"/>
        <w:spacing w:lineRule="auto" w:line="268"/>
        <w:jc w:val="center"/>
        <w:rPr>
          <w:rFonts w:ascii="Times New Roman" w:hAnsi="Times New Roman" w:eastAsia="黑体" w:cs="Times New Roman"/>
          <w:b/>
          <w:b/>
          <w:bCs/>
          <w:spacing w:val="-10"/>
          <w:sz w:val="52"/>
          <w:szCs w:val="52"/>
          <w:lang w:eastAsia="zh-CN"/>
        </w:rPr>
      </w:pPr>
      <w:r>
        <w:rPr>
          <w:rFonts w:eastAsia="黑体" w:cs="Times New Roman" w:ascii="Times New Roman" w:hAnsi="Times New Roman"/>
          <w:b/>
          <w:bCs/>
          <w:spacing w:val="-10"/>
          <w:sz w:val="52"/>
          <w:szCs w:val="52"/>
          <w:lang w:eastAsia="zh-CN"/>
        </w:rPr>
        <w:t>{{</w:t>
      </w:r>
      <w:r>
        <w:rPr>
          <w:rFonts w:ascii="Times New Roman" w:hAnsi="Times New Roman" w:cs="Times New Roman" w:eastAsia="黑体"/>
          <w:b/>
          <w:bCs/>
          <w:spacing w:val="-10"/>
          <w:sz w:val="52"/>
          <w:szCs w:val="52"/>
          <w:lang w:eastAsia="zh-CN"/>
        </w:rPr>
        <w:t>项目名称</w:t>
      </w:r>
      <w:r>
        <w:rPr>
          <w:rFonts w:eastAsia="黑体" w:cs="Times New Roman" w:ascii="Times New Roman" w:hAnsi="Times New Roman"/>
          <w:b/>
          <w:bCs/>
          <w:spacing w:val="-10"/>
          <w:sz w:val="52"/>
          <w:szCs w:val="52"/>
          <w:lang w:eastAsia="zh-CN"/>
        </w:rPr>
        <w:t>}}</w:t>
      </w:r>
    </w:p>
    <w:p>
      <w:pPr>
        <w:pStyle w:val="Style30"/>
        <w:spacing w:lineRule="auto" w:line="268"/>
        <w:rPr>
          <w:rFonts w:ascii="Times New Roman" w:hAnsi="Times New Roman" w:eastAsia="仿宋" w:cs="Times New Roman"/>
          <w:lang w:eastAsia="zh-CN"/>
        </w:rPr>
      </w:pPr>
      <w:r>
        <w:rPr>
          <w:rFonts w:eastAsia="仿宋" w:cs="Times New Roman" w:ascii="Times New Roman" w:hAnsi="Times New Roman"/>
          <w:lang w:eastAsia="zh-CN"/>
        </w:rPr>
      </w:r>
    </w:p>
    <w:p>
      <w:pPr>
        <w:pStyle w:val="Style30"/>
        <w:spacing w:lineRule="auto" w:line="379"/>
        <w:rPr>
          <w:rFonts w:ascii="Times New Roman" w:hAnsi="Times New Roman" w:eastAsia="仿宋" w:cs="Times New Roman"/>
          <w:lang w:eastAsia="zh-CN"/>
        </w:rPr>
      </w:pPr>
      <w:r>
        <w:rPr>
          <w:rFonts w:eastAsia="仿宋" w:cs="Times New Roman" w:ascii="Times New Roman" w:hAnsi="Times New Roman"/>
          <w:lang w:eastAsia="zh-CN"/>
        </w:rPr>
      </w:r>
    </w:p>
    <w:p>
      <w:pPr>
        <w:pStyle w:val="BodyTextIndent"/>
        <w:ind w:left="1260" w:firstLine="210"/>
        <w:rPr>
          <w:rFonts w:ascii="Times New Roman" w:hAnsi="Times New Roman" w:cs="Times New Roman"/>
          <w:lang w:eastAsia="zh-CN"/>
        </w:rPr>
      </w:pPr>
      <w:r>
        <w:rPr>
          <w:rFonts w:cs="Times New Roman" w:ascii="Times New Roman" w:hAnsi="Times New Roman"/>
          <w:lang w:eastAsia="zh-CN"/>
        </w:rPr>
      </w:r>
    </w:p>
    <w:p>
      <w:pPr>
        <w:pStyle w:val="Normal"/>
        <w:spacing w:lineRule="auto" w:line="220" w:before="150" w:after="0"/>
        <w:jc w:val="center"/>
        <w:rPr>
          <w:rFonts w:ascii="Times New Roman" w:hAnsi="Times New Roman" w:eastAsia="仿宋" w:cs="Times New Roman"/>
          <w:b/>
          <w:b/>
          <w:bCs/>
          <w:spacing w:val="30"/>
          <w:sz w:val="72"/>
          <w:szCs w:val="72"/>
          <w:lang w:eastAsia="zh-CN"/>
        </w:rPr>
      </w:pPr>
      <w:r>
        <w:rPr>
          <w:rFonts w:ascii="Times New Roman" w:hAnsi="Times New Roman" w:cs="Times New Roman" w:eastAsia="仿宋"/>
          <w:b/>
          <w:bCs/>
          <w:spacing w:val="30"/>
          <w:sz w:val="72"/>
          <w:szCs w:val="72"/>
          <w:lang w:eastAsia="zh-CN"/>
        </w:rPr>
        <w:t>竞争性谈判采购文件</w:t>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rPr>
          <w:rFonts w:ascii="Times New Roman" w:hAnsi="Times New Roman" w:eastAsia="仿宋" w:cs="Times New Roman"/>
          <w:lang w:eastAsia="zh-CN"/>
        </w:rPr>
      </w:pPr>
      <w:r>
        <w:rPr>
          <w:rFonts w:eastAsia="仿宋" w:cs="Times New Roman" w:ascii="Times New Roman" w:hAnsi="Times New Roman"/>
          <w:lang w:eastAsia="zh-CN"/>
        </w:rPr>
      </w:r>
    </w:p>
    <w:p>
      <w:pPr>
        <w:pStyle w:val="Style30"/>
        <w:spacing w:lineRule="auto" w:line="240"/>
        <w:rPr>
          <w:rFonts w:ascii="Times New Roman" w:hAnsi="Times New Roman" w:eastAsia="仿宋" w:cs="Times New Roman"/>
          <w:lang w:eastAsia="zh-CN"/>
        </w:rPr>
      </w:pPr>
      <w:r>
        <w:rPr>
          <w:rFonts w:eastAsia="仿宋" w:cs="Times New Roman" w:ascii="Times New Roman" w:hAnsi="Times New Roman"/>
          <w:lang w:eastAsia="zh-CN"/>
        </w:rPr>
      </w:r>
    </w:p>
    <w:p>
      <w:pPr>
        <w:pStyle w:val="Style30"/>
        <w:spacing w:lineRule="auto" w:line="240"/>
        <w:rPr>
          <w:rFonts w:ascii="Times New Roman" w:hAnsi="Times New Roman" w:eastAsia="仿宋" w:cs="Times New Roman"/>
          <w:lang w:eastAsia="zh-CN"/>
        </w:rPr>
      </w:pPr>
      <w:r>
        <w:rPr>
          <w:rFonts w:eastAsia="仿宋" w:cs="Times New Roman" w:ascii="Times New Roman" w:hAnsi="Times New Roman"/>
          <w:lang w:eastAsia="zh-CN"/>
        </w:rPr>
      </w:r>
    </w:p>
    <w:p>
      <w:pPr>
        <w:pStyle w:val="Normal"/>
        <w:spacing w:lineRule="auto" w:line="223" w:before="111" w:after="0"/>
        <w:jc w:val="center"/>
        <w:rPr>
          <w:rFonts w:ascii="Times New Roman" w:hAnsi="Times New Roman" w:eastAsia="黑体" w:cs="Times New Roman"/>
          <w:sz w:val="34"/>
          <w:szCs w:val="34"/>
          <w:lang w:eastAsia="zh-CN"/>
        </w:rPr>
      </w:pPr>
      <w:r>
        <w:rPr>
          <w:rFonts w:ascii="Times New Roman" w:hAnsi="Times New Roman" w:cs="Times New Roman" w:eastAsia="黑体"/>
          <w:spacing w:val="-14"/>
          <w:sz w:val="34"/>
          <w:szCs w:val="34"/>
          <w:lang w:eastAsia="zh-CN"/>
        </w:rPr>
        <w:t>采 购</w:t>
      </w:r>
      <w:r>
        <w:rPr>
          <w:rFonts w:ascii="Times New Roman" w:hAnsi="Times New Roman" w:cs="Times New Roman" w:eastAsia="黑体"/>
          <w:spacing w:val="-17"/>
          <w:sz w:val="34"/>
          <w:szCs w:val="34"/>
          <w:lang w:eastAsia="zh-CN"/>
        </w:rPr>
        <w:t xml:space="preserve"> </w:t>
      </w:r>
      <w:r>
        <w:rPr>
          <w:rFonts w:ascii="Times New Roman" w:hAnsi="Times New Roman" w:cs="Times New Roman" w:eastAsia="黑体"/>
          <w:spacing w:val="-14"/>
          <w:sz w:val="34"/>
          <w:szCs w:val="34"/>
          <w:lang w:eastAsia="zh-CN"/>
        </w:rPr>
        <w:t>人：四川水发勘测设计研究有限公司</w:t>
      </w:r>
    </w:p>
    <w:p>
      <w:pPr>
        <w:pStyle w:val="Normal"/>
        <w:jc w:val="center"/>
        <w:rPr>
          <w:rFonts w:ascii="Times New Roman" w:hAnsi="Times New Roman" w:cs="Times New Roman"/>
        </w:rPr>
      </w:pPr>
      <w:r>
        <w:rPr>
          <w:rFonts w:eastAsia="黑体" w:cs="Times New Roman" w:ascii="Times New Roman" w:hAnsi="Times New Roman"/>
          <w:sz w:val="30"/>
          <w:szCs w:val="30"/>
        </w:rPr>
        <w:t>{{</w:t>
      </w:r>
      <w:r>
        <w:rPr>
          <w:rFonts w:ascii="Times New Roman" w:hAnsi="Times New Roman" w:cs="Times New Roman" w:eastAsia="黑体"/>
          <w:sz w:val="30"/>
          <w:szCs w:val="30"/>
        </w:rPr>
        <w:t>封面时间</w:t>
      </w:r>
      <w:r>
        <w:rPr>
          <w:rFonts w:eastAsia="黑体" w:cs="Times New Roman" w:ascii="Times New Roman" w:hAnsi="Times New Roman"/>
          <w:sz w:val="30"/>
          <w:szCs w:val="30"/>
        </w:rPr>
        <w:t>}}</w:t>
      </w:r>
    </w:p>
    <w:p>
      <w:pPr>
        <w:sectPr>
          <w:type w:val="nextPage"/>
          <w:pgSz w:w="11906" w:h="16838"/>
          <w:pgMar w:left="1800" w:right="1800" w:gutter="0" w:header="0" w:top="1440" w:footer="0" w:bottom="1440"/>
          <w:pgNumType w:fmt="decimal"/>
          <w:formProt w:val="false"/>
          <w:textDirection w:val="lrTb"/>
          <w:docGrid w:type="lines" w:linePitch="312" w:charSpace="0"/>
        </w:sectPr>
      </w:pPr>
    </w:p>
    <w:sdt>
      <w:sdtPr>
        <w:docPartObj>
          <w:docPartGallery w:val="Table of Contents"/>
          <w:docPartUnique w:val="true"/>
        </w:docPartObj>
      </w:sdtPr>
      <w:sdtContent>
        <w:p>
          <w:pPr>
            <w:pStyle w:val="Normal"/>
            <w:spacing w:lineRule="auto" w:line="240" w:before="0" w:after="0"/>
            <w:ind w:left="0" w:right="0" w:hanging="0"/>
            <w:jc w:val="center"/>
            <w:rPr>
              <w:sz w:val="36"/>
              <w:szCs w:val="36"/>
            </w:rPr>
          </w:pPr>
          <w:r>
            <w:rPr>
              <w:rFonts w:ascii="宋体" w:hAnsi="宋体" w:eastAsia="宋体"/>
              <w:sz w:val="36"/>
              <w:szCs w:val="36"/>
            </w:rPr>
            <w:t>目</w:t>
          </w:r>
          <w:r>
            <w:rPr>
              <w:rFonts w:ascii="宋体" w:hAnsi="宋体" w:eastAsia="宋体"/>
              <w:sz w:val="36"/>
              <w:szCs w:val="36"/>
              <w:lang w:val="en-US" w:eastAsia="zh-CN"/>
            </w:rPr>
            <w:t xml:space="preserve">  </w:t>
          </w:r>
          <w:r>
            <w:rPr>
              <w:rFonts w:ascii="宋体" w:hAnsi="宋体" w:eastAsia="宋体"/>
              <w:sz w:val="36"/>
              <w:szCs w:val="36"/>
            </w:rPr>
            <w:t>录</w:t>
          </w:r>
        </w:p>
        <w:p>
          <w:pPr>
            <w:pStyle w:val="12"/>
            <w:keepNext w:val="false"/>
            <w:keepLines w:val="false"/>
            <w:pageBreakBefore w:val="false"/>
            <w:widowControl/>
            <w:tabs>
              <w:tab w:val="clear" w:pos="420"/>
              <w:tab w:val="right" w:pos="8307" w:leader="dot"/>
            </w:tabs>
            <w:overflowPunct w:val="false"/>
            <w:bidi w:val="0"/>
            <w:snapToGrid w:val="false"/>
            <w:spacing w:before="0" w:after="0"/>
            <w:ind w:left="0" w:hanging="0"/>
            <w:textAlignment w:val="baseline"/>
            <w:rPr>
              <w:b w:val="false"/>
              <w:b w:val="false"/>
              <w:bCs w:val="false"/>
            </w:rPr>
          </w:pPr>
          <w:r>
            <w:fldChar w:fldCharType="begin"/>
          </w:r>
          <w:r>
            <w:rPr>
              <w:b w:val="false"/>
              <w:szCs w:val="28"/>
              <w:bCs w:val="false"/>
              <w:rFonts w:ascii="Times New Roman" w:hAnsi="Times New Roman" w:cs="Times New Roman" w:eastAsia="仿宋"/>
            </w:rPr>
            <w:instrText xml:space="preserve"> TOC \o "1-2" \u \h</w:instrText>
          </w:r>
          <w:r>
            <w:rPr>
              <w:b w:val="false"/>
              <w:szCs w:val="28"/>
              <w:bCs w:val="false"/>
              <w:rFonts w:ascii="Times New Roman" w:hAnsi="Times New Roman" w:cs="Times New Roman" w:eastAsia="仿宋"/>
            </w:rPr>
            <w:fldChar w:fldCharType="separate"/>
          </w:r>
          <w:hyperlink w:anchor="_Toc1317526012">
            <w:r>
              <w:rPr>
                <w:rFonts w:ascii="Times New Roman" w:hAnsi="Times New Roman" w:cs="Times New Roman" w:eastAsia="仿宋"/>
                <w:b w:val="false"/>
                <w:bCs w:val="false"/>
                <w:szCs w:val="28"/>
              </w:rPr>
              <w:t xml:space="preserve">第一章 </w:t>
            </w:r>
            <w:r>
              <w:rPr>
                <w:rFonts w:ascii="Times New Roman" w:hAnsi="Times New Roman" w:cs="Times New Roman" w:eastAsia="仿宋"/>
                <w:b w:val="false"/>
                <w:bCs w:val="false"/>
                <w:szCs w:val="28"/>
                <w:lang w:eastAsia="zh-CN"/>
              </w:rPr>
              <w:t>采购</w:t>
            </w:r>
            <w:r>
              <w:rPr>
                <w:rFonts w:ascii="Times New Roman" w:hAnsi="Times New Roman" w:cs="Times New Roman" w:eastAsia="仿宋"/>
                <w:b w:val="false"/>
                <w:bCs w:val="false"/>
                <w:szCs w:val="28"/>
              </w:rPr>
              <w:t>邀请</w:t>
            </w:r>
            <w:r>
              <w:rPr>
                <w:webHidden/>
              </w:rPr>
              <w:fldChar w:fldCharType="begin"/>
            </w:r>
            <w:r>
              <w:rPr>
                <w:webHidden/>
              </w:rPr>
              <w:instrText xml:space="preserve">PAGEREF _Toc1317526012 \h</w:instrText>
            </w:r>
            <w:r>
              <w:rPr>
                <w:webHidden/>
              </w:rPr>
              <w:fldChar w:fldCharType="separate"/>
            </w:r>
            <w:r>
              <w:rPr>
                <w:b w:val="false"/>
                <w:bCs w:val="false"/>
              </w:rPr>
              <w:tab/>
              <w:t>1</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19778640">
            <w:r>
              <w:rPr>
                <w:rFonts w:ascii="Times New Roman" w:hAnsi="Times New Roman" w:cs="Times New Roman" w:eastAsia="仿宋"/>
                <w:b w:val="false"/>
                <w:bCs w:val="false"/>
                <w:szCs w:val="24"/>
                <w:lang w:eastAsia="zh-CN"/>
              </w:rPr>
              <w:t>一、项目基本情况</w:t>
            </w:r>
            <w:r>
              <w:rPr>
                <w:webHidden/>
              </w:rPr>
              <w:fldChar w:fldCharType="begin"/>
            </w:r>
            <w:r>
              <w:rPr>
                <w:webHidden/>
              </w:rPr>
              <w:instrText xml:space="preserve">PAGEREF _Toc19778640 \h</w:instrText>
            </w:r>
            <w:r>
              <w:rPr>
                <w:webHidden/>
              </w:rPr>
              <w:fldChar w:fldCharType="separate"/>
            </w:r>
            <w:r>
              <w:rPr>
                <w:b w:val="false"/>
                <w:bCs w:val="false"/>
              </w:rPr>
              <w:tab/>
              <w:t>1</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1034557109">
            <w:r>
              <w:rPr>
                <w:rFonts w:ascii="Times New Roman" w:hAnsi="Times New Roman" w:cs="Times New Roman" w:eastAsia="仿宋"/>
                <w:b w:val="false"/>
                <w:bCs w:val="false"/>
                <w:szCs w:val="24"/>
                <w:lang w:eastAsia="zh-CN"/>
              </w:rPr>
              <w:t>二、供应商的资格要求（须同时满足）</w:t>
            </w:r>
            <w:r>
              <w:rPr>
                <w:webHidden/>
              </w:rPr>
              <w:fldChar w:fldCharType="begin"/>
            </w:r>
            <w:r>
              <w:rPr>
                <w:webHidden/>
              </w:rPr>
              <w:instrText xml:space="preserve">PAGEREF _Toc1034557109 \h</w:instrText>
            </w:r>
            <w:r>
              <w:rPr>
                <w:webHidden/>
              </w:rPr>
              <w:fldChar w:fldCharType="separate"/>
            </w:r>
            <w:r>
              <w:rPr>
                <w:b w:val="false"/>
                <w:bCs w:val="false"/>
              </w:rPr>
              <w:tab/>
              <w:t>1</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2064947924">
            <w:r>
              <w:rPr>
                <w:rFonts w:ascii="Times New Roman" w:hAnsi="Times New Roman" w:cs="Times New Roman" w:eastAsia="仿宋"/>
                <w:b w:val="false"/>
                <w:bCs w:val="false"/>
                <w:szCs w:val="24"/>
                <w:lang w:eastAsia="zh-CN"/>
              </w:rPr>
              <w:t>三、采购文件获取</w:t>
            </w:r>
            <w:r>
              <w:rPr>
                <w:webHidden/>
              </w:rPr>
              <w:fldChar w:fldCharType="begin"/>
            </w:r>
            <w:r>
              <w:rPr>
                <w:webHidden/>
              </w:rPr>
              <w:instrText xml:space="preserve">PAGEREF _Toc2064947924 \h</w:instrText>
            </w:r>
            <w:r>
              <w:rPr>
                <w:webHidden/>
              </w:rPr>
              <w:fldChar w:fldCharType="separate"/>
            </w:r>
            <w:r>
              <w:rPr>
                <w:b w:val="false"/>
                <w:bCs w:val="false"/>
              </w:rPr>
              <w:tab/>
              <w:t>1</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30560268">
            <w:r>
              <w:rPr>
                <w:rFonts w:ascii="Times New Roman" w:hAnsi="Times New Roman" w:cs="Times New Roman" w:eastAsia="仿宋"/>
                <w:b w:val="false"/>
                <w:bCs w:val="false"/>
                <w:szCs w:val="24"/>
                <w:lang w:eastAsia="zh-CN"/>
              </w:rPr>
              <w:t>四、响应文件提交、开标</w:t>
            </w:r>
            <w:r>
              <w:rPr>
                <w:webHidden/>
              </w:rPr>
              <w:fldChar w:fldCharType="begin"/>
            </w:r>
            <w:r>
              <w:rPr>
                <w:webHidden/>
              </w:rPr>
              <w:instrText xml:space="preserve">PAGEREF _Toc30560268 \h</w:instrText>
            </w:r>
            <w:r>
              <w:rPr>
                <w:webHidden/>
              </w:rPr>
              <w:fldChar w:fldCharType="separate"/>
            </w:r>
            <w:r>
              <w:rPr>
                <w:b w:val="false"/>
                <w:bCs w:val="false"/>
              </w:rPr>
              <w:tab/>
              <w:t>1</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1005902181">
            <w:r>
              <w:rPr>
                <w:rFonts w:ascii="Times New Roman" w:hAnsi="Times New Roman" w:cs="Times New Roman" w:eastAsia="仿宋"/>
                <w:b w:val="false"/>
                <w:bCs w:val="false"/>
                <w:szCs w:val="24"/>
                <w:lang w:eastAsia="zh-CN"/>
              </w:rPr>
              <w:t>五、监督举报</w:t>
            </w:r>
            <w:r>
              <w:rPr>
                <w:webHidden/>
              </w:rPr>
              <w:fldChar w:fldCharType="begin"/>
            </w:r>
            <w:r>
              <w:rPr>
                <w:webHidden/>
              </w:rPr>
              <w:instrText xml:space="preserve">PAGEREF _Toc1005902181 \h</w:instrText>
            </w:r>
            <w:r>
              <w:rPr>
                <w:webHidden/>
              </w:rPr>
              <w:fldChar w:fldCharType="separate"/>
            </w:r>
            <w:r>
              <w:rPr>
                <w:b w:val="false"/>
                <w:bCs w:val="false"/>
              </w:rPr>
              <w:tab/>
              <w:t>1</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1855810155">
            <w:r>
              <w:rPr>
                <w:rFonts w:ascii="Times New Roman" w:hAnsi="Times New Roman" w:cs="Times New Roman" w:eastAsia="仿宋"/>
                <w:b w:val="false"/>
                <w:bCs w:val="false"/>
                <w:szCs w:val="24"/>
                <w:lang w:eastAsia="zh-CN"/>
              </w:rPr>
              <w:t>六、联系人及联系电话</w:t>
            </w:r>
            <w:r>
              <w:rPr>
                <w:webHidden/>
              </w:rPr>
              <w:fldChar w:fldCharType="begin"/>
            </w:r>
            <w:r>
              <w:rPr>
                <w:webHidden/>
              </w:rPr>
              <w:instrText xml:space="preserve">PAGEREF _Toc1855810155 \h</w:instrText>
            </w:r>
            <w:r>
              <w:rPr>
                <w:webHidden/>
              </w:rPr>
              <w:fldChar w:fldCharType="separate"/>
            </w:r>
            <w:r>
              <w:rPr>
                <w:b w:val="false"/>
                <w:bCs w:val="false"/>
              </w:rPr>
              <w:tab/>
              <w:t>2</w:t>
            </w:r>
            <w:r>
              <w:rPr>
                <w:webHidden/>
              </w:rPr>
              <w:fldChar w:fldCharType="end"/>
            </w:r>
          </w:hyperlink>
        </w:p>
        <w:p>
          <w:pPr>
            <w:pStyle w:val="12"/>
            <w:keepNext w:val="false"/>
            <w:keepLines w:val="false"/>
            <w:pageBreakBefore w:val="false"/>
            <w:widowControl/>
            <w:tabs>
              <w:tab w:val="clear" w:pos="420"/>
              <w:tab w:val="right" w:pos="8307" w:leader="dot"/>
            </w:tabs>
            <w:overflowPunct w:val="false"/>
            <w:bidi w:val="0"/>
            <w:snapToGrid w:val="false"/>
            <w:spacing w:before="0" w:after="0"/>
            <w:ind w:left="0" w:hanging="0"/>
            <w:textAlignment w:val="baseline"/>
            <w:rPr>
              <w:b w:val="false"/>
              <w:b w:val="false"/>
              <w:bCs w:val="false"/>
            </w:rPr>
          </w:pPr>
          <w:hyperlink w:anchor="_Toc1456737352">
            <w:r>
              <w:rPr>
                <w:rFonts w:ascii="Times New Roman" w:hAnsi="Times New Roman" w:cs="Times New Roman" w:eastAsia="仿宋"/>
                <w:b w:val="false"/>
                <w:bCs w:val="false"/>
                <w:szCs w:val="28"/>
                <w:lang w:eastAsia="zh-CN"/>
              </w:rPr>
              <w:t>第二章  供应商须知</w:t>
            </w:r>
            <w:r>
              <w:rPr>
                <w:webHidden/>
              </w:rPr>
              <w:fldChar w:fldCharType="begin"/>
            </w:r>
            <w:r>
              <w:rPr>
                <w:webHidden/>
              </w:rPr>
              <w:instrText xml:space="preserve">PAGEREF _Toc1456737352 \h</w:instrText>
            </w:r>
            <w:r>
              <w:rPr>
                <w:webHidden/>
              </w:rPr>
              <w:fldChar w:fldCharType="separate"/>
            </w:r>
            <w:r>
              <w:rPr>
                <w:b w:val="false"/>
                <w:bCs w:val="false"/>
              </w:rPr>
              <w:tab/>
              <w:t>3</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799200743">
            <w:r>
              <w:rPr>
                <w:rFonts w:ascii="Times New Roman" w:hAnsi="Times New Roman" w:cs="Times New Roman" w:eastAsia="仿宋"/>
                <w:b w:val="false"/>
                <w:bCs w:val="false"/>
                <w:szCs w:val="24"/>
                <w:lang w:eastAsia="zh-CN"/>
              </w:rPr>
              <w:t>供应商须知前附表</w:t>
            </w:r>
            <w:r>
              <w:rPr>
                <w:webHidden/>
              </w:rPr>
              <w:fldChar w:fldCharType="begin"/>
            </w:r>
            <w:r>
              <w:rPr>
                <w:webHidden/>
              </w:rPr>
              <w:instrText xml:space="preserve">PAGEREF _Toc799200743 \h</w:instrText>
            </w:r>
            <w:r>
              <w:rPr>
                <w:webHidden/>
              </w:rPr>
              <w:fldChar w:fldCharType="separate"/>
            </w:r>
            <w:r>
              <w:rPr>
                <w:rFonts w:eastAsia="仿宋" w:cs="Times New Roman" w:ascii="Times New Roman" w:hAnsi="Times New Roman"/>
                <w:b w:val="false"/>
                <w:bCs w:val="false"/>
                <w:szCs w:val="24"/>
                <w:lang w:eastAsia="zh-CN"/>
              </w:rPr>
              <w:tab/>
              <w:t>3</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1461449718">
            <w:r>
              <w:rPr>
                <w:rFonts w:ascii="Times New Roman" w:hAnsi="Times New Roman" w:cs="Times New Roman" w:eastAsia="仿宋"/>
                <w:b w:val="false"/>
                <w:bCs w:val="false"/>
                <w:szCs w:val="24"/>
                <w:lang w:eastAsia="zh-CN"/>
              </w:rPr>
              <w:t>一、 总则</w:t>
            </w:r>
            <w:r>
              <w:rPr>
                <w:webHidden/>
              </w:rPr>
              <w:fldChar w:fldCharType="begin"/>
            </w:r>
            <w:r>
              <w:rPr>
                <w:webHidden/>
              </w:rPr>
              <w:instrText xml:space="preserve">PAGEREF _Toc1461449718 \h</w:instrText>
            </w:r>
            <w:r>
              <w:rPr>
                <w:webHidden/>
              </w:rPr>
              <w:fldChar w:fldCharType="separate"/>
            </w:r>
            <w:r>
              <w:rPr>
                <w:rFonts w:eastAsia="仿宋" w:cs="Times New Roman" w:ascii="Times New Roman" w:hAnsi="Times New Roman"/>
                <w:b w:val="false"/>
                <w:bCs w:val="false"/>
                <w:szCs w:val="24"/>
                <w:lang w:eastAsia="zh-CN"/>
              </w:rPr>
              <w:tab/>
              <w:t>4</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1226118581">
            <w:r>
              <w:rPr>
                <w:rFonts w:ascii="Times New Roman" w:hAnsi="Times New Roman" w:cs="Times New Roman" w:eastAsia="仿宋"/>
                <w:b w:val="false"/>
                <w:bCs w:val="false"/>
                <w:szCs w:val="24"/>
                <w:lang w:eastAsia="zh-CN"/>
              </w:rPr>
              <w:t>二、 采购文件</w:t>
            </w:r>
            <w:r>
              <w:rPr>
                <w:webHidden/>
              </w:rPr>
              <w:fldChar w:fldCharType="begin"/>
            </w:r>
            <w:r>
              <w:rPr>
                <w:webHidden/>
              </w:rPr>
              <w:instrText xml:space="preserve">PAGEREF _Toc1226118581 \h</w:instrText>
            </w:r>
            <w:r>
              <w:rPr>
                <w:webHidden/>
              </w:rPr>
              <w:fldChar w:fldCharType="separate"/>
            </w:r>
            <w:r>
              <w:rPr>
                <w:rFonts w:eastAsia="仿宋" w:cs="Times New Roman" w:ascii="Times New Roman" w:hAnsi="Times New Roman"/>
                <w:b w:val="false"/>
                <w:bCs w:val="false"/>
                <w:szCs w:val="24"/>
                <w:lang w:eastAsia="zh-CN"/>
              </w:rPr>
              <w:tab/>
              <w:t>4</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40833047">
            <w:r>
              <w:rPr>
                <w:rFonts w:ascii="Times New Roman" w:hAnsi="Times New Roman" w:cs="Times New Roman" w:eastAsia="仿宋"/>
                <w:b w:val="false"/>
                <w:bCs w:val="false"/>
                <w:szCs w:val="24"/>
                <w:lang w:eastAsia="zh-CN"/>
              </w:rPr>
              <w:t>三、 响应文件的编制</w:t>
            </w:r>
            <w:r>
              <w:rPr>
                <w:webHidden/>
              </w:rPr>
              <w:fldChar w:fldCharType="begin"/>
            </w:r>
            <w:r>
              <w:rPr>
                <w:webHidden/>
              </w:rPr>
              <w:instrText xml:space="preserve">PAGEREF _Toc40833047 \h</w:instrText>
            </w:r>
            <w:r>
              <w:rPr>
                <w:webHidden/>
              </w:rPr>
              <w:fldChar w:fldCharType="separate"/>
            </w:r>
            <w:r>
              <w:rPr>
                <w:rFonts w:eastAsia="仿宋" w:cs="Times New Roman" w:ascii="Times New Roman" w:hAnsi="Times New Roman"/>
                <w:b w:val="false"/>
                <w:bCs w:val="false"/>
                <w:szCs w:val="24"/>
                <w:lang w:eastAsia="zh-CN"/>
              </w:rPr>
              <w:tab/>
              <w:t>5</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1274335557">
            <w:r>
              <w:rPr>
                <w:rFonts w:ascii="Times New Roman" w:hAnsi="Times New Roman" w:cs="Times New Roman" w:eastAsia="仿宋"/>
                <w:b w:val="false"/>
                <w:bCs w:val="false"/>
                <w:szCs w:val="24"/>
                <w:lang w:eastAsia="zh-CN"/>
              </w:rPr>
              <w:t>四、 响应文件的提交</w:t>
            </w:r>
            <w:r>
              <w:rPr>
                <w:webHidden/>
              </w:rPr>
              <w:fldChar w:fldCharType="begin"/>
            </w:r>
            <w:r>
              <w:rPr>
                <w:webHidden/>
              </w:rPr>
              <w:instrText xml:space="preserve">PAGEREF _Toc1274335557 \h</w:instrText>
            </w:r>
            <w:r>
              <w:rPr>
                <w:webHidden/>
              </w:rPr>
              <w:fldChar w:fldCharType="separate"/>
            </w:r>
            <w:r>
              <w:rPr>
                <w:rFonts w:eastAsia="仿宋" w:cs="Times New Roman" w:ascii="Times New Roman" w:hAnsi="Times New Roman"/>
                <w:b w:val="false"/>
                <w:bCs w:val="false"/>
                <w:szCs w:val="24"/>
                <w:lang w:eastAsia="zh-CN"/>
              </w:rPr>
              <w:tab/>
              <w:t>7</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557663475">
            <w:r>
              <w:rPr>
                <w:rFonts w:ascii="Times New Roman" w:hAnsi="Times New Roman" w:cs="Times New Roman" w:eastAsia="仿宋"/>
                <w:b w:val="false"/>
                <w:bCs w:val="false"/>
                <w:szCs w:val="24"/>
                <w:lang w:eastAsia="zh-CN"/>
              </w:rPr>
              <w:t>五、 评审</w:t>
            </w:r>
            <w:r>
              <w:rPr>
                <w:webHidden/>
              </w:rPr>
              <w:fldChar w:fldCharType="begin"/>
            </w:r>
            <w:r>
              <w:rPr>
                <w:webHidden/>
              </w:rPr>
              <w:instrText xml:space="preserve">PAGEREF _Toc557663475 \h</w:instrText>
            </w:r>
            <w:r>
              <w:rPr>
                <w:webHidden/>
              </w:rPr>
              <w:fldChar w:fldCharType="separate"/>
            </w:r>
            <w:r>
              <w:rPr>
                <w:rFonts w:eastAsia="仿宋" w:cs="Times New Roman" w:ascii="Times New Roman" w:hAnsi="Times New Roman"/>
                <w:b w:val="false"/>
                <w:bCs w:val="false"/>
                <w:szCs w:val="24"/>
                <w:lang w:eastAsia="zh-CN"/>
              </w:rPr>
              <w:tab/>
              <w:t>7</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357262534">
            <w:r>
              <w:rPr>
                <w:rFonts w:ascii="Times New Roman" w:hAnsi="Times New Roman" w:cs="Times New Roman" w:eastAsia="仿宋"/>
                <w:b w:val="false"/>
                <w:bCs w:val="false"/>
                <w:szCs w:val="24"/>
                <w:lang w:eastAsia="zh-CN"/>
              </w:rPr>
              <w:t>六、 确定中标</w:t>
            </w:r>
            <w:r>
              <w:rPr>
                <w:webHidden/>
              </w:rPr>
              <w:fldChar w:fldCharType="begin"/>
            </w:r>
            <w:r>
              <w:rPr>
                <w:webHidden/>
              </w:rPr>
              <w:instrText xml:space="preserve">PAGEREF _Toc357262534 \h</w:instrText>
            </w:r>
            <w:r>
              <w:rPr>
                <w:webHidden/>
              </w:rPr>
              <w:fldChar w:fldCharType="separate"/>
            </w:r>
            <w:r>
              <w:rPr>
                <w:rFonts w:eastAsia="仿宋" w:cs="Times New Roman" w:ascii="Times New Roman" w:hAnsi="Times New Roman"/>
                <w:b w:val="false"/>
                <w:bCs w:val="false"/>
                <w:szCs w:val="24"/>
                <w:lang w:eastAsia="zh-CN"/>
              </w:rPr>
              <w:tab/>
              <w:t>8</w:t>
            </w:r>
            <w:r>
              <w:rPr>
                <w:webHidden/>
              </w:rPr>
              <w:fldChar w:fldCharType="end"/>
            </w:r>
          </w:hyperlink>
        </w:p>
        <w:p>
          <w:pPr>
            <w:pStyle w:val="12"/>
            <w:keepNext w:val="false"/>
            <w:keepLines w:val="false"/>
            <w:pageBreakBefore w:val="false"/>
            <w:widowControl/>
            <w:tabs>
              <w:tab w:val="clear" w:pos="420"/>
              <w:tab w:val="right" w:pos="8307" w:leader="dot"/>
            </w:tabs>
            <w:overflowPunct w:val="false"/>
            <w:bidi w:val="0"/>
            <w:snapToGrid w:val="false"/>
            <w:spacing w:before="0" w:after="0"/>
            <w:ind w:left="0" w:hanging="0"/>
            <w:textAlignment w:val="baseline"/>
            <w:rPr>
              <w:b w:val="false"/>
              <w:b w:val="false"/>
              <w:bCs w:val="false"/>
            </w:rPr>
          </w:pPr>
          <w:hyperlink w:anchor="_Toc359938866">
            <w:r>
              <w:rPr>
                <w:rFonts w:ascii="Times New Roman" w:hAnsi="Times New Roman" w:cs="Times New Roman" w:eastAsia="仿宋"/>
                <w:b w:val="false"/>
                <w:bCs w:val="false"/>
                <w:szCs w:val="28"/>
                <w:lang w:eastAsia="zh-CN"/>
              </w:rPr>
              <w:t>第三章  评标程序和评定成交的标准</w:t>
            </w:r>
            <w:r>
              <w:rPr>
                <w:webHidden/>
              </w:rPr>
              <w:fldChar w:fldCharType="begin"/>
            </w:r>
            <w:r>
              <w:rPr>
                <w:webHidden/>
              </w:rPr>
              <w:instrText xml:space="preserve">PAGEREF _Toc359938866 \h</w:instrText>
            </w:r>
            <w:r>
              <w:rPr>
                <w:webHidden/>
              </w:rPr>
              <w:fldChar w:fldCharType="separate"/>
            </w:r>
            <w:r>
              <w:rPr>
                <w:b w:val="false"/>
                <w:bCs w:val="false"/>
              </w:rPr>
              <w:tab/>
              <w:t>11</w:t>
            </w:r>
            <w:r>
              <w:rPr>
                <w:webHidden/>
              </w:rPr>
              <w:fldChar w:fldCharType="end"/>
            </w:r>
          </w:hyperlink>
        </w:p>
        <w:p>
          <w:pPr>
            <w:pStyle w:val="12"/>
            <w:keepNext w:val="false"/>
            <w:keepLines w:val="false"/>
            <w:pageBreakBefore w:val="false"/>
            <w:widowControl/>
            <w:tabs>
              <w:tab w:val="clear" w:pos="420"/>
              <w:tab w:val="right" w:pos="8307" w:leader="dot"/>
            </w:tabs>
            <w:overflowPunct w:val="false"/>
            <w:bidi w:val="0"/>
            <w:snapToGrid w:val="false"/>
            <w:spacing w:before="0" w:after="0"/>
            <w:ind w:left="0" w:hanging="0"/>
            <w:textAlignment w:val="baseline"/>
            <w:rPr>
              <w:b w:val="false"/>
              <w:b w:val="false"/>
              <w:bCs w:val="false"/>
            </w:rPr>
          </w:pPr>
          <w:hyperlink w:anchor="_Toc1880535093">
            <w:r>
              <w:rPr>
                <w:rFonts w:ascii="Times New Roman" w:hAnsi="Times New Roman" w:cs="Times New Roman" w:eastAsia="仿宋"/>
                <w:b w:val="false"/>
                <w:bCs w:val="false"/>
                <w:szCs w:val="28"/>
                <w:lang w:eastAsia="zh-CN"/>
              </w:rPr>
              <w:t>第四章   采购需求</w:t>
            </w:r>
            <w:r>
              <w:rPr>
                <w:webHidden/>
              </w:rPr>
              <w:fldChar w:fldCharType="begin"/>
            </w:r>
            <w:r>
              <w:rPr>
                <w:webHidden/>
              </w:rPr>
              <w:instrText xml:space="preserve">PAGEREF _Toc1880535093 \h</w:instrText>
            </w:r>
            <w:r>
              <w:rPr>
                <w:webHidden/>
              </w:rPr>
              <w:fldChar w:fldCharType="separate"/>
            </w:r>
            <w:r>
              <w:rPr>
                <w:b w:val="false"/>
                <w:bCs w:val="false"/>
              </w:rPr>
              <w:tab/>
              <w:t>17</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1208013861">
            <w:r>
              <w:rPr>
                <w:rFonts w:ascii="Times New Roman" w:hAnsi="Times New Roman" w:cs="Times New Roman" w:eastAsia="仿宋"/>
                <w:b w:val="false"/>
                <w:bCs w:val="false"/>
                <w:szCs w:val="24"/>
                <w:lang w:eastAsia="zh-CN"/>
              </w:rPr>
              <w:t>一、采购标的概述</w:t>
            </w:r>
            <w:r>
              <w:rPr>
                <w:webHidden/>
              </w:rPr>
              <w:fldChar w:fldCharType="begin"/>
            </w:r>
            <w:r>
              <w:rPr>
                <w:webHidden/>
              </w:rPr>
              <w:instrText xml:space="preserve">PAGEREF _Toc1208013861 \h</w:instrText>
            </w:r>
            <w:r>
              <w:rPr>
                <w:webHidden/>
              </w:rPr>
              <w:fldChar w:fldCharType="separate"/>
            </w:r>
            <w:r>
              <w:rPr>
                <w:rFonts w:eastAsia="仿宋" w:cs="Times New Roman" w:ascii="Times New Roman" w:hAnsi="Times New Roman"/>
                <w:b w:val="false"/>
                <w:bCs w:val="false"/>
                <w:szCs w:val="24"/>
                <w:lang w:eastAsia="zh-CN"/>
              </w:rPr>
              <w:tab/>
              <w:t>17</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rFonts w:ascii="Times New Roman" w:hAnsi="Times New Roman" w:eastAsia="仿宋" w:cs="Times New Roman"/>
              <w:b w:val="false"/>
              <w:b w:val="false"/>
              <w:bCs w:val="false"/>
              <w:szCs w:val="24"/>
              <w:lang w:eastAsia="zh-CN"/>
            </w:rPr>
          </w:pPr>
          <w:hyperlink w:anchor="_Toc753797958">
            <w:r>
              <w:rPr>
                <w:rFonts w:ascii="Times New Roman" w:hAnsi="Times New Roman" w:cs="Times New Roman" w:eastAsia="仿宋"/>
                <w:b w:val="false"/>
                <w:bCs w:val="false"/>
                <w:szCs w:val="24"/>
                <w:lang w:eastAsia="zh-CN"/>
              </w:rPr>
              <w:t>二、商务要求</w:t>
            </w:r>
            <w:r>
              <w:rPr>
                <w:webHidden/>
              </w:rPr>
              <w:fldChar w:fldCharType="begin"/>
            </w:r>
            <w:r>
              <w:rPr>
                <w:webHidden/>
              </w:rPr>
              <w:instrText xml:space="preserve">PAGEREF _Toc753797958 \h</w:instrText>
            </w:r>
            <w:r>
              <w:rPr>
                <w:webHidden/>
              </w:rPr>
              <w:fldChar w:fldCharType="separate"/>
            </w:r>
            <w:r>
              <w:rPr>
                <w:rFonts w:eastAsia="仿宋" w:cs="Times New Roman" w:ascii="Times New Roman" w:hAnsi="Times New Roman"/>
                <w:b w:val="false"/>
                <w:bCs w:val="false"/>
                <w:szCs w:val="24"/>
                <w:lang w:eastAsia="zh-CN"/>
              </w:rPr>
              <w:tab/>
              <w:t>17</w:t>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00"/>
            <w:textAlignment w:val="baseline"/>
            <w:rPr>
              <w:b w:val="false"/>
              <w:b w:val="false"/>
              <w:bCs w:val="false"/>
            </w:rPr>
          </w:pPr>
          <w:hyperlink w:anchor="_Toc1140812231">
            <w:r>
              <w:rPr>
                <w:rFonts w:ascii="Times New Roman" w:hAnsi="Times New Roman" w:cs="Times New Roman" w:eastAsia="仿宋"/>
                <w:b w:val="false"/>
                <w:bCs w:val="false"/>
                <w:szCs w:val="24"/>
                <w:lang w:eastAsia="zh-CN"/>
              </w:rPr>
              <w:t>三、技术要求</w:t>
            </w:r>
            <w:r>
              <w:rPr>
                <w:webHidden/>
              </w:rPr>
              <w:fldChar w:fldCharType="begin"/>
            </w:r>
            <w:r>
              <w:rPr>
                <w:webHidden/>
              </w:rPr>
              <w:instrText xml:space="preserve">PAGEREF _Toc1140812231 \h</w:instrText>
            </w:r>
            <w:r>
              <w:rPr>
                <w:webHidden/>
              </w:rPr>
              <w:fldChar w:fldCharType="separate"/>
            </w:r>
            <w:r>
              <w:rPr>
                <w:rFonts w:eastAsia="仿宋" w:cs="Times New Roman" w:ascii="Times New Roman" w:hAnsi="Times New Roman"/>
                <w:b w:val="false"/>
                <w:bCs w:val="false"/>
                <w:szCs w:val="24"/>
                <w:lang w:eastAsia="zh-CN"/>
              </w:rPr>
              <w:tab/>
              <w:t>17</w:t>
            </w:r>
            <w:r>
              <w:rPr>
                <w:webHidden/>
              </w:rPr>
              <w:fldChar w:fldCharType="end"/>
            </w:r>
          </w:hyperlink>
        </w:p>
        <w:p>
          <w:pPr>
            <w:pStyle w:val="12"/>
            <w:keepNext w:val="false"/>
            <w:keepLines w:val="false"/>
            <w:pageBreakBefore w:val="false"/>
            <w:widowControl/>
            <w:tabs>
              <w:tab w:val="clear" w:pos="420"/>
              <w:tab w:val="right" w:pos="8307" w:leader="dot"/>
            </w:tabs>
            <w:overflowPunct w:val="false"/>
            <w:bidi w:val="0"/>
            <w:snapToGrid w:val="false"/>
            <w:spacing w:before="0" w:after="0"/>
            <w:ind w:left="0" w:hanging="0"/>
            <w:textAlignment w:val="baseline"/>
            <w:rPr>
              <w:b w:val="false"/>
              <w:b w:val="false"/>
              <w:bCs w:val="false"/>
            </w:rPr>
          </w:pPr>
          <w:hyperlink w:anchor="_Toc39040299">
            <w:r>
              <w:rPr>
                <w:rFonts w:ascii="Times New Roman" w:hAnsi="Times New Roman" w:cs="Times New Roman" w:eastAsia="仿宋"/>
                <w:b w:val="false"/>
                <w:bCs w:val="false"/>
                <w:szCs w:val="28"/>
                <w:lang w:eastAsia="zh-CN"/>
              </w:rPr>
              <w:t>第五章 响应文件格式</w:t>
            </w:r>
            <w:r>
              <w:rPr>
                <w:webHidden/>
              </w:rPr>
              <w:fldChar w:fldCharType="begin"/>
            </w:r>
            <w:r>
              <w:rPr>
                <w:webHidden/>
              </w:rPr>
              <w:instrText xml:space="preserve">PAGEREF _Toc39040299 \h</w:instrText>
            </w:r>
            <w:r>
              <w:rPr>
                <w:webHidden/>
              </w:rPr>
              <w:fldChar w:fldCharType="separate"/>
            </w:r>
            <w:r>
              <w:rPr>
                <w:b w:val="false"/>
                <w:bCs w:val="false"/>
              </w:rPr>
              <w:tab/>
              <w:t>18</w:t>
            </w:r>
            <w:r>
              <w:rPr>
                <w:webHidden/>
              </w:rPr>
              <w:fldChar w:fldCharType="end"/>
            </w:r>
          </w:hyperlink>
        </w:p>
        <w:p>
          <w:pPr>
            <w:pStyle w:val="26"/>
            <w:tabs>
              <w:tab w:val="clear" w:pos="420"/>
              <w:tab w:val="right" w:pos="8307" w:leader="dot"/>
            </w:tabs>
            <w:rPr/>
          </w:pPr>
          <w:r>
            <w:rPr/>
          </w:r>
        </w:p>
        <w:p>
          <w:pPr>
            <w:pStyle w:val="Normal"/>
            <w:rPr>
              <w:rFonts w:ascii="Times New Roman" w:hAnsi="Times New Roman" w:eastAsia="Arial" w:cs="Times New Roman"/>
              <w:color w:val="000000" w:themeColor="text1"/>
              <w:sz w:val="21"/>
              <w:szCs w:val="21"/>
              <w:lang w:val="en-US" w:eastAsia="en-US" w:bidi="ar-SA"/>
              <w14:textFill>
                <w14:solidFill>
                  <w14:schemeClr w14:val="tx1"/>
                </w14:solidFill>
              </w14:textFill>
            </w:rPr>
          </w:pPr>
          <w:r>
            <w:rPr>
              <w:rFonts w:eastAsia="Arial" w:cs="Times New Roman" w:ascii="Times New Roman" w:hAnsi="Times New Roman"/>
              <w:color w:val="000000" w:themeColor="text1"/>
              <w:sz w:val="21"/>
              <w:szCs w:val="21"/>
              <w:lang w:val="en-US" w:eastAsia="en-US" w:bidi="ar-SA"/>
              <w14:textFill>
                <w14:solidFill>
                  <w14:schemeClr w14:val="tx1"/>
                </w14:solidFill>
              </w14:textFill>
            </w:rPr>
          </w:r>
          <w:r>
            <w:rPr>
              <w:sz w:val="21"/>
              <w:szCs w:val="21"/>
              <w:rFonts w:eastAsia="Arial" w:cs="Times New Roman" w:ascii="Times New Roman" w:hAnsi="Times New Roman"/>
              <w:color w:val="000000"/>
              <w:lang w:val="en-US" w:eastAsia="en-US" w:bidi="ar-SA"/>
            </w:rPr>
            <w:fldChar w:fldCharType="end"/>
          </w:r>
        </w:p>
        <w:p>
          <w:pPr>
            <w:sectPr>
              <w:headerReference w:type="default" r:id="rId3"/>
              <w:footerReference w:type="default" r:id="rId4"/>
              <w:type w:val="nextPage"/>
              <w:pgSz w:w="11906" w:h="16838"/>
              <w:pgMar w:left="1800" w:right="1800" w:gutter="0" w:header="862" w:top="1440" w:footer="886" w:bottom="1440"/>
              <w:pgNumType w:fmt="decimal"/>
              <w:formProt w:val="false"/>
              <w:textDirection w:val="lrTb"/>
              <w:docGrid w:type="default" w:linePitch="100" w:charSpace="0"/>
            </w:sectPr>
          </w:pPr>
        </w:p>
      </w:sdtContent>
    </w:sdt>
    <w:p>
      <w:pPr>
        <w:pStyle w:val="Style30"/>
        <w:numPr>
          <w:ilvl w:val="0"/>
          <w:numId w:val="11"/>
        </w:numPr>
        <w:spacing w:lineRule="auto" w:line="218" w:before="337" w:after="240"/>
        <w:jc w:val="center"/>
        <w:outlineLvl w:val="0"/>
        <w:rPr>
          <w:rFonts w:ascii="Times New Roman" w:hAnsi="Times New Roman" w:eastAsia="仿宋" w:cs="Times New Roman"/>
          <w:b/>
          <w:b/>
          <w:bCs/>
          <w:color w:val="000000" w:themeColor="text1"/>
          <w:sz w:val="28"/>
          <w:szCs w:val="28"/>
          <w14:textFill>
            <w14:solidFill>
              <w14:schemeClr w14:val="tx1"/>
            </w14:solidFill>
          </w14:textFill>
        </w:rPr>
      </w:pPr>
      <w:bookmarkStart w:id="0" w:name="_Toc24743"/>
      <w:bookmarkStart w:id="1" w:name="_Toc3813"/>
      <w:bookmarkStart w:id="2" w:name="_Toc29642"/>
      <w:bookmarkStart w:id="3" w:name="_Toc28535"/>
      <w:bookmarkStart w:id="4" w:name="_Toc11859"/>
      <w:r>
        <w:rPr>
          <w:rFonts w:ascii="Times New Roman" w:hAnsi="Times New Roman" w:cs="Times New Roman" w:eastAsia="仿宋"/>
          <w:b/>
          <w:bCs/>
          <w:color w:val="000000" w:themeColor="text1"/>
          <w:sz w:val="28"/>
          <w:szCs w:val="28"/>
          <w:lang w:eastAsia="zh-CN"/>
          <w14:textFill>
            <w14:solidFill>
              <w14:schemeClr w14:val="tx1"/>
            </w14:solidFill>
          </w14:textFill>
        </w:rPr>
        <w:t xml:space="preserve">  </w:t>
      </w:r>
      <w:bookmarkStart w:id="5" w:name="_Toc1317526012"/>
      <w:bookmarkStart w:id="6" w:name="_Toc230614072"/>
      <w:bookmarkStart w:id="7" w:name="_Toc230614115"/>
      <w:r>
        <w:rPr>
          <w:rFonts w:ascii="Times New Roman" w:hAnsi="Times New Roman" w:cs="Times New Roman" w:eastAsia="仿宋"/>
          <w:b/>
          <w:bCs/>
          <w:color w:val="000000" w:themeColor="text1"/>
          <w:sz w:val="28"/>
          <w:szCs w:val="28"/>
          <w:lang w:eastAsia="zh-CN"/>
          <w14:textFill>
            <w14:solidFill>
              <w14:schemeClr w14:val="tx1"/>
            </w14:solidFill>
          </w14:textFill>
        </w:rPr>
        <w:t>采购</w:t>
      </w:r>
      <w:r>
        <w:rPr>
          <w:rFonts w:ascii="Times New Roman" w:hAnsi="Times New Roman" w:cs="Times New Roman" w:eastAsia="仿宋"/>
          <w:b/>
          <w:bCs/>
          <w:color w:val="000000" w:themeColor="text1"/>
          <w:sz w:val="28"/>
          <w:szCs w:val="28"/>
          <w14:textFill>
            <w14:solidFill>
              <w14:schemeClr w14:val="tx1"/>
            </w14:solidFill>
          </w14:textFill>
        </w:rPr>
        <w:t>邀请</w:t>
      </w:r>
      <w:bookmarkEnd w:id="0"/>
      <w:bookmarkEnd w:id="1"/>
      <w:bookmarkEnd w:id="2"/>
      <w:bookmarkEnd w:id="3"/>
      <w:bookmarkEnd w:id="4"/>
      <w:bookmarkEnd w:id="5"/>
      <w:bookmarkEnd w:id="6"/>
      <w:bookmarkEnd w:id="7"/>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四川水发勘测设计研究有限公司拟对下述项目采用竞争性</w:t>
      </w:r>
      <w:r>
        <w:rPr>
          <w:rFonts w:ascii="Times New Roman" w:hAnsi="Times New Roman" w:cs="Times New Roman" w:eastAsia="仿宋"/>
          <w:color w:val="000000" w:themeColor="text1"/>
          <w:sz w:val="24"/>
          <w:szCs w:val="24"/>
          <w:lang w:eastAsia="zh-CN"/>
          <w14:textFill>
            <w14:solidFill>
              <w14:schemeClr w14:val="tx1"/>
            </w14:solidFill>
          </w14:textFill>
        </w:rPr>
        <w:t>谈判</w:t>
      </w:r>
      <w:r>
        <w:rPr>
          <w:rFonts w:ascii="Times New Roman" w:hAnsi="Times New Roman" w:cs="Times New Roman" w:eastAsia="仿宋"/>
          <w:color w:val="000000" w:themeColor="text1"/>
          <w:sz w:val="24"/>
          <w:szCs w:val="24"/>
          <w:lang w:val="zh-CN" w:eastAsia="zh-CN"/>
          <w14:textFill>
            <w14:solidFill>
              <w14:schemeClr w14:val="tx1"/>
            </w14:solidFill>
          </w14:textFill>
        </w:rPr>
        <w:t>方式进行采购，兹邀请符合本次采购要求的供应商参加投标。</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8" w:name="_Toc1289"/>
      <w:bookmarkStart w:id="9" w:name="_Toc2563"/>
      <w:bookmarkStart w:id="10" w:name="_Toc230614073"/>
      <w:bookmarkStart w:id="11" w:name="_Toc26266"/>
      <w:bookmarkStart w:id="12" w:name="_Toc2962"/>
      <w:bookmarkStart w:id="13" w:name="_Toc17307"/>
      <w:bookmarkStart w:id="14" w:name="_Toc230614116"/>
      <w:bookmarkStart w:id="15" w:name="_Toc2307"/>
      <w:bookmarkStart w:id="16" w:name="_Toc19778640"/>
      <w:r>
        <w:rPr>
          <w:rFonts w:ascii="Times New Roman" w:hAnsi="Times New Roman" w:cs="Times New Roman" w:eastAsia="仿宋"/>
          <w:b/>
          <w:bCs/>
          <w:color w:val="000000" w:themeColor="text1"/>
          <w:sz w:val="24"/>
          <w:szCs w:val="24"/>
          <w:lang w:eastAsia="zh-CN"/>
          <w14:textFill>
            <w14:solidFill>
              <w14:schemeClr w14:val="tx1"/>
            </w14:solidFill>
          </w14:textFill>
        </w:rPr>
        <w:t>一、项目基本情况</w:t>
      </w:r>
      <w:bookmarkEnd w:id="8"/>
      <w:bookmarkEnd w:id="9"/>
      <w:bookmarkEnd w:id="10"/>
      <w:bookmarkEnd w:id="11"/>
      <w:bookmarkEnd w:id="12"/>
      <w:bookmarkEnd w:id="13"/>
      <w:bookmarkEnd w:id="14"/>
      <w:bookmarkEnd w:id="15"/>
      <w:bookmarkEnd w:id="16"/>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w:t>
      </w:r>
      <w:r>
        <w:rPr>
          <w:rFonts w:ascii="Times New Roman" w:hAnsi="Times New Roman" w:cs="Times New Roman" w:eastAsia="仿宋"/>
          <w:color w:val="000000" w:themeColor="text1"/>
          <w:sz w:val="24"/>
          <w:szCs w:val="24"/>
          <w:lang w:val="zh-CN" w:eastAsia="zh-CN"/>
          <w14:textFill>
            <w14:solidFill>
              <w14:schemeClr w14:val="tx1"/>
            </w14:solidFill>
          </w14:textFill>
        </w:rPr>
        <w:t>项目名称：</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项目名称</w:t>
      </w:r>
      <w:r>
        <w:rPr>
          <w:rFonts w:eastAsia="仿宋" w:cs="Times New Roman" w:ascii="Times New Roman" w:hAnsi="Times New Roman"/>
          <w:color w:val="000000" w:themeColor="text1"/>
          <w:sz w:val="24"/>
          <w:szCs w:val="24"/>
          <w:lang w:val="zh-CN" w:eastAsia="zh-CN"/>
          <w14:textFill>
            <w14:solidFill>
              <w14:schemeClr w14:val="tx1"/>
            </w14:solidFill>
          </w14:textFill>
        </w:rPr>
        <w:t xml:space="preserve">}}                  </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2.</w:t>
      </w:r>
      <w:r>
        <w:rPr>
          <w:rFonts w:ascii="Times New Roman" w:hAnsi="Times New Roman" w:cs="Times New Roman" w:eastAsia="仿宋"/>
          <w:color w:val="000000" w:themeColor="text1"/>
          <w:sz w:val="24"/>
          <w:szCs w:val="24"/>
          <w:lang w:val="zh-CN" w:eastAsia="zh-CN"/>
          <w14:textFill>
            <w14:solidFill>
              <w14:schemeClr w14:val="tx1"/>
            </w14:solidFill>
          </w14:textFill>
        </w:rPr>
        <w:t>项目概况和采购内容：</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项目概况和采购内容</w:t>
      </w:r>
      <w:r>
        <w:rPr>
          <w:rFonts w:eastAsia="仿宋" w:cs="Times New Roman" w:ascii="Times New Roman" w:hAnsi="Times New Roman"/>
          <w:color w:val="000000" w:themeColor="text1"/>
          <w:sz w:val="24"/>
          <w:szCs w:val="24"/>
          <w:lang w:val="zh-CN" w:eastAsia="zh-CN"/>
          <w14:textFill>
            <w14:solidFill>
              <w14:schemeClr w14:val="tx1"/>
            </w14:solidFill>
          </w14:textFill>
        </w:rPr>
        <w:t>}}</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3.</w:t>
      </w:r>
      <w:r>
        <w:rPr>
          <w:rFonts w:ascii="Times New Roman" w:hAnsi="Times New Roman" w:cs="Times New Roman" w:eastAsia="仿宋"/>
          <w:color w:val="000000" w:themeColor="text1"/>
          <w:sz w:val="24"/>
          <w:szCs w:val="24"/>
          <w:lang w:val="zh-CN" w:eastAsia="zh-CN"/>
          <w14:textFill>
            <w14:solidFill>
              <w14:schemeClr w14:val="tx1"/>
            </w14:solidFill>
          </w14:textFill>
        </w:rPr>
        <w:t>项目最高限价（含税）：最高限价</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最高限价</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元。</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4.</w:t>
      </w:r>
      <w:r>
        <w:rPr>
          <w:rFonts w:ascii="Times New Roman" w:hAnsi="Times New Roman" w:cs="Times New Roman" w:eastAsia="仿宋"/>
          <w:color w:val="000000" w:themeColor="text1"/>
          <w:sz w:val="24"/>
          <w:szCs w:val="24"/>
          <w:lang w:val="zh-CN" w:eastAsia="zh-CN"/>
          <w14:textFill>
            <w14:solidFill>
              <w14:schemeClr w14:val="tx1"/>
            </w14:solidFill>
          </w14:textFill>
        </w:rPr>
        <w:t>合同履行期限： 双方履行完合同约定的义务后，本合同终止。</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提交成果要求</w:t>
      </w:r>
      <w:r>
        <w:rPr>
          <w:rFonts w:eastAsia="仿宋" w:cs="Times New Roman" w:ascii="Times New Roman" w:hAnsi="Times New Roman"/>
          <w:color w:val="000000" w:themeColor="text1"/>
          <w:sz w:val="24"/>
          <w:szCs w:val="24"/>
          <w:lang w:val="zh-CN" w:eastAsia="zh-CN"/>
          <w14:textFill>
            <w14:solidFill>
              <w14:schemeClr w14:val="tx1"/>
            </w14:solidFill>
          </w14:textFill>
        </w:rPr>
        <w:t>}}</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17" w:name="_Toc230614074"/>
      <w:bookmarkStart w:id="18" w:name="_Toc13272"/>
      <w:bookmarkStart w:id="19" w:name="_Toc4082"/>
      <w:bookmarkStart w:id="20" w:name="_Toc1413"/>
      <w:bookmarkStart w:id="21" w:name="_Toc230614117"/>
      <w:bookmarkStart w:id="22" w:name="_Toc14793"/>
      <w:bookmarkStart w:id="23" w:name="_Toc16655"/>
      <w:bookmarkStart w:id="24" w:name="_Toc1034557109"/>
      <w:bookmarkStart w:id="25" w:name="_Toc19658"/>
      <w:r>
        <w:rPr>
          <w:rFonts w:ascii="Times New Roman" w:hAnsi="Times New Roman" w:cs="Times New Roman" w:eastAsia="仿宋"/>
          <w:b/>
          <w:bCs/>
          <w:color w:val="000000" w:themeColor="text1"/>
          <w:sz w:val="24"/>
          <w:szCs w:val="24"/>
          <w:lang w:eastAsia="zh-CN"/>
          <w14:textFill>
            <w14:solidFill>
              <w14:schemeClr w14:val="tx1"/>
            </w14:solidFill>
          </w14:textFill>
        </w:rPr>
        <w:t>二、供应商的资格要求（须同时满足）</w:t>
      </w:r>
      <w:bookmarkEnd w:id="17"/>
      <w:bookmarkEnd w:id="18"/>
      <w:bookmarkEnd w:id="19"/>
      <w:bookmarkEnd w:id="20"/>
      <w:bookmarkEnd w:id="21"/>
      <w:bookmarkEnd w:id="22"/>
      <w:bookmarkEnd w:id="23"/>
      <w:bookmarkEnd w:id="24"/>
      <w:bookmarkEnd w:id="25"/>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w:t>
      </w:r>
      <w:r>
        <w:rPr>
          <w:rFonts w:ascii="Times New Roman" w:hAnsi="Times New Roman" w:cs="Times New Roman" w:eastAsia="仿宋"/>
          <w:color w:val="000000" w:themeColor="text1"/>
          <w:sz w:val="24"/>
          <w:szCs w:val="24"/>
          <w:lang w:val="zh-CN" w:eastAsia="zh-CN"/>
          <w14:textFill>
            <w14:solidFill>
              <w14:schemeClr w14:val="tx1"/>
            </w14:solidFill>
          </w14:textFill>
        </w:rPr>
        <w:t>供应商基本资格要求：</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1.1</w:t>
      </w:r>
      <w:r>
        <w:rPr>
          <w:rFonts w:ascii="Times New Roman" w:hAnsi="Times New Roman" w:cs="Times New Roman" w:eastAsia="仿宋"/>
          <w:color w:val="000000" w:themeColor="text1"/>
          <w:sz w:val="24"/>
          <w:szCs w:val="24"/>
          <w:lang w:val="zh-CN" w:eastAsia="zh-CN"/>
          <w14:textFill>
            <w14:solidFill>
              <w14:schemeClr w14:val="tx1"/>
            </w14:solidFill>
          </w14:textFill>
        </w:rPr>
        <w:t>提供有效营业执照或事业单位法人证书；</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1.2</w:t>
      </w:r>
      <w:r>
        <w:rPr>
          <w:rFonts w:ascii="Times New Roman" w:hAnsi="Times New Roman" w:cs="Times New Roman" w:eastAsia="仿宋"/>
          <w:color w:val="000000" w:themeColor="text1"/>
          <w:sz w:val="24"/>
          <w:szCs w:val="24"/>
          <w:lang w:val="zh-CN" w:eastAsia="zh-CN"/>
          <w14:textFill>
            <w14:solidFill>
              <w14:schemeClr w14:val="tx1"/>
            </w14:solidFill>
          </w14:textFill>
        </w:rPr>
        <w:t>未被市场监督管理机关在“ 国家企业信用信息公示系统 ”网站（</w:t>
      </w:r>
      <w:hyperlink r:id="rId5">
        <w:r>
          <w:rPr>
            <w:rFonts w:eastAsia="仿宋" w:cs="Times New Roman" w:ascii="Times New Roman" w:hAnsi="Times New Roman"/>
            <w:color w:val="000000" w:themeColor="text1"/>
            <w:sz w:val="24"/>
            <w:szCs w:val="24"/>
            <w:lang w:val="zh-CN" w:eastAsia="zh-CN"/>
            <w14:textFill>
              <w14:solidFill>
                <w14:schemeClr w14:val="tx1"/>
              </w14:solidFill>
            </w14:textFill>
          </w:rPr>
          <w:t>www.gsxt.gov.cn</w:t>
        </w:r>
      </w:hyperlink>
      <w:r>
        <w:rPr>
          <w:rFonts w:ascii="Times New Roman" w:hAnsi="Times New Roman" w:cs="Times New Roman" w:eastAsia="仿宋"/>
          <w:color w:val="000000" w:themeColor="text1"/>
          <w:sz w:val="24"/>
          <w:szCs w:val="24"/>
          <w:lang w:val="zh-CN" w:eastAsia="zh-CN"/>
          <w14:textFill>
            <w14:solidFill>
              <w14:schemeClr w14:val="tx1"/>
            </w14:solidFill>
          </w14:textFill>
        </w:rPr>
        <w:t>）列入严重违法失信名单；</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1.3</w:t>
      </w:r>
      <w:r>
        <w:rPr>
          <w:rFonts w:ascii="Times New Roman" w:hAnsi="Times New Roman" w:cs="Times New Roman" w:eastAsia="仿宋"/>
          <w:color w:val="000000" w:themeColor="text1"/>
          <w:sz w:val="24"/>
          <w:szCs w:val="24"/>
          <w:lang w:val="zh-CN" w:eastAsia="zh-CN"/>
          <w14:textFill>
            <w14:solidFill>
              <w14:schemeClr w14:val="tx1"/>
            </w14:solidFill>
          </w14:textFill>
        </w:rPr>
        <w:t>未被最高人民法院在“信用中国 ”网站（</w:t>
      </w:r>
      <w:r>
        <w:rPr>
          <w:rFonts w:eastAsia="仿宋" w:cs="Times New Roman" w:ascii="Times New Roman" w:hAnsi="Times New Roman"/>
          <w:color w:val="000000" w:themeColor="text1"/>
          <w:sz w:val="24"/>
          <w:szCs w:val="24"/>
          <w:lang w:val="zh-CN" w:eastAsia="zh-CN"/>
          <w14:textFill>
            <w14:solidFill>
              <w14:schemeClr w14:val="tx1"/>
            </w14:solidFill>
          </w14:textFill>
        </w:rPr>
        <w:t>www.creditchina.gov.cn</w:t>
      </w:r>
      <w:r>
        <w:rPr>
          <w:rFonts w:ascii="Times New Roman" w:hAnsi="Times New Roman" w:cs="Times New Roman" w:eastAsia="仿宋"/>
          <w:color w:val="000000" w:themeColor="text1"/>
          <w:sz w:val="24"/>
          <w:szCs w:val="24"/>
          <w:lang w:val="zh-CN" w:eastAsia="zh-CN"/>
          <w14:textFill>
            <w14:solidFill>
              <w14:schemeClr w14:val="tx1"/>
            </w14:solidFill>
          </w14:textFill>
        </w:rPr>
        <w:t>）列入严重失信名单；</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1.4</w:t>
      </w:r>
      <w:r>
        <w:rPr>
          <w:rFonts w:ascii="Times New Roman" w:hAnsi="Times New Roman" w:cs="Times New Roman" w:eastAsia="仿宋"/>
          <w:color w:val="000000" w:themeColor="text1"/>
          <w:sz w:val="24"/>
          <w:szCs w:val="24"/>
          <w:lang w:val="zh-CN" w:eastAsia="zh-CN"/>
          <w14:textFill>
            <w14:solidFill>
              <w14:schemeClr w14:val="tx1"/>
            </w14:solidFill>
          </w14:textFill>
        </w:rPr>
        <w:t>符合法律、行政法规规定的其他条件。</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2.</w:t>
      </w:r>
      <w:r>
        <w:rPr>
          <w:rFonts w:ascii="Times New Roman" w:hAnsi="Times New Roman" w:cs="Times New Roman" w:eastAsia="仿宋"/>
          <w:color w:val="000000" w:themeColor="text1"/>
          <w:sz w:val="24"/>
          <w:szCs w:val="24"/>
          <w:lang w:val="zh-CN" w:eastAsia="zh-CN"/>
          <w14:textFill>
            <w14:solidFill>
              <w14:schemeClr w14:val="tx1"/>
            </w14:solidFill>
          </w14:textFill>
        </w:rPr>
        <w:t>本项目特定资格要求：</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特定资格要求</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3.</w:t>
      </w:r>
      <w:r>
        <w:rPr>
          <w:rFonts w:ascii="Times New Roman" w:hAnsi="Times New Roman" w:cs="Times New Roman" w:eastAsia="仿宋"/>
          <w:color w:val="000000" w:themeColor="text1"/>
          <w:sz w:val="24"/>
          <w:szCs w:val="24"/>
          <w:lang w:val="zh-CN" w:eastAsia="zh-CN"/>
          <w14:textFill>
            <w14:solidFill>
              <w14:schemeClr w14:val="tx1"/>
            </w14:solidFill>
          </w14:textFill>
        </w:rPr>
        <w:t>本项目不接受被邀请的供应商以联合体形式参加谈判。</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26" w:name="_Toc973"/>
      <w:bookmarkStart w:id="27" w:name="_Toc410"/>
      <w:bookmarkStart w:id="28" w:name="_Toc24791"/>
      <w:bookmarkStart w:id="29" w:name="_Toc230614075"/>
      <w:bookmarkStart w:id="30" w:name="_Toc2883"/>
      <w:bookmarkStart w:id="31" w:name="_Toc230614118"/>
      <w:bookmarkStart w:id="32" w:name="_Toc7480"/>
      <w:bookmarkStart w:id="33" w:name="_Toc4185"/>
      <w:bookmarkStart w:id="34" w:name="_Toc2064947924"/>
      <w:r>
        <w:rPr>
          <w:rFonts w:ascii="Times New Roman" w:hAnsi="Times New Roman" w:cs="Times New Roman" w:eastAsia="仿宋"/>
          <w:b/>
          <w:bCs/>
          <w:color w:val="000000" w:themeColor="text1"/>
          <w:sz w:val="24"/>
          <w:szCs w:val="24"/>
          <w:lang w:eastAsia="zh-CN"/>
          <w14:textFill>
            <w14:solidFill>
              <w14:schemeClr w14:val="tx1"/>
            </w14:solidFill>
          </w14:textFill>
        </w:rPr>
        <w:t>三、采购文件获取</w:t>
      </w:r>
      <w:bookmarkEnd w:id="26"/>
      <w:bookmarkEnd w:id="27"/>
      <w:bookmarkEnd w:id="28"/>
      <w:bookmarkEnd w:id="29"/>
      <w:bookmarkEnd w:id="30"/>
      <w:bookmarkEnd w:id="31"/>
      <w:bookmarkEnd w:id="32"/>
      <w:bookmarkEnd w:id="33"/>
      <w:bookmarkEnd w:id="34"/>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1.</w:t>
      </w:r>
      <w:r>
        <w:rPr>
          <w:rFonts w:ascii="Times New Roman" w:hAnsi="Times New Roman" w:cs="Times New Roman" w:eastAsia="仿宋"/>
          <w:color w:val="000000" w:themeColor="text1"/>
          <w:sz w:val="24"/>
          <w:szCs w:val="24"/>
          <w:lang w:val="zh-CN" w:eastAsia="zh-CN"/>
          <w14:textFill>
            <w14:solidFill>
              <w14:schemeClr w14:val="tx1"/>
            </w14:solidFill>
          </w14:textFill>
        </w:rPr>
        <w:t>时      间：</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文件获取时间</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eastAsia="仿宋" w:cs="Times New Roman" w:ascii="Times New Roman" w:hAnsi="Times New Roman"/>
          <w:color w:val="000000" w:themeColor="text1"/>
          <w:sz w:val="24"/>
          <w:szCs w:val="24"/>
          <w:lang w:val="zh-CN" w:eastAsia="zh-CN"/>
          <w14:textFill>
            <w14:solidFill>
              <w14:schemeClr w14:val="tx1"/>
            </w14:solidFill>
          </w14:textFill>
        </w:rPr>
        <w:t>2.</w:t>
      </w:r>
      <w:r>
        <w:rPr>
          <w:rFonts w:ascii="Times New Roman" w:hAnsi="Times New Roman" w:cs="Times New Roman" w:eastAsia="仿宋"/>
          <w:color w:val="000000" w:themeColor="text1"/>
          <w:sz w:val="24"/>
          <w:szCs w:val="24"/>
          <w:lang w:val="zh-CN" w:eastAsia="zh-CN"/>
          <w14:textFill>
            <w14:solidFill>
              <w14:schemeClr w14:val="tx1"/>
            </w14:solidFill>
          </w14:textFill>
        </w:rPr>
        <w:t>方      式：采购人以电子邮件的方式将采购文件发放给所有供应商。</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35" w:name="_Toc30560268"/>
      <w:bookmarkStart w:id="36" w:name="_Toc26837"/>
      <w:bookmarkStart w:id="37" w:name="_Toc742"/>
      <w:bookmarkStart w:id="38" w:name="_Toc30466"/>
      <w:bookmarkStart w:id="39" w:name="_Toc230614076"/>
      <w:bookmarkStart w:id="40" w:name="_Toc6273"/>
      <w:bookmarkStart w:id="41" w:name="_Toc15293"/>
      <w:bookmarkStart w:id="42" w:name="_Toc230614119"/>
      <w:r>
        <w:rPr>
          <w:rFonts w:ascii="Times New Roman" w:hAnsi="Times New Roman" w:cs="Times New Roman" w:eastAsia="仿宋"/>
          <w:b/>
          <w:bCs/>
          <w:color w:val="000000" w:themeColor="text1"/>
          <w:sz w:val="24"/>
          <w:szCs w:val="24"/>
          <w:lang w:eastAsia="zh-CN"/>
          <w14:textFill>
            <w14:solidFill>
              <w14:schemeClr w14:val="tx1"/>
            </w14:solidFill>
          </w14:textFill>
        </w:rPr>
        <w:t>四、响应文件提交、开标</w:t>
      </w:r>
      <w:bookmarkEnd w:id="35"/>
      <w:bookmarkEnd w:id="36"/>
      <w:bookmarkEnd w:id="37"/>
      <w:bookmarkEnd w:id="38"/>
      <w:bookmarkEnd w:id="39"/>
      <w:bookmarkEnd w:id="40"/>
      <w:bookmarkEnd w:id="41"/>
      <w:bookmarkEnd w:id="42"/>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响应文件提交截止时间、开标时间：</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响应文件提交截至时间</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地        点：成都市天府新区红莲街三段</w:t>
      </w:r>
      <w:r>
        <w:rPr>
          <w:rFonts w:eastAsia="仿宋" w:cs="Times New Roman" w:ascii="Times New Roman" w:hAnsi="Times New Roman"/>
          <w:color w:val="000000" w:themeColor="text1"/>
          <w:sz w:val="24"/>
          <w:szCs w:val="24"/>
          <w:lang w:val="zh-CN" w:eastAsia="zh-CN"/>
          <w14:textFill>
            <w14:solidFill>
              <w14:schemeClr w14:val="tx1"/>
            </w14:solidFill>
          </w14:textFill>
        </w:rPr>
        <w:t>383</w:t>
      </w:r>
      <w:r>
        <w:rPr>
          <w:rFonts w:ascii="Times New Roman" w:hAnsi="Times New Roman" w:cs="Times New Roman" w:eastAsia="仿宋"/>
          <w:color w:val="000000" w:themeColor="text1"/>
          <w:sz w:val="24"/>
          <w:szCs w:val="24"/>
          <w:lang w:val="zh-CN" w:eastAsia="zh-CN"/>
          <w14:textFill>
            <w14:solidFill>
              <w14:schemeClr w14:val="tx1"/>
            </w14:solidFill>
          </w14:textFill>
        </w:rPr>
        <w:t xml:space="preserve">号 </w:t>
      </w:r>
      <w:r>
        <w:rPr>
          <w:rFonts w:eastAsia="仿宋" w:cs="Times New Roman" w:ascii="Times New Roman" w:hAnsi="Times New Roman"/>
          <w:color w:val="000000" w:themeColor="text1"/>
          <w:sz w:val="24"/>
          <w:szCs w:val="24"/>
          <w:lang w:val="zh-CN" w:eastAsia="zh-CN"/>
          <w14:textFill>
            <w14:solidFill>
              <w14:schemeClr w14:val="tx1"/>
            </w14:solidFill>
          </w14:textFill>
        </w:rPr>
        <w:t>B</w:t>
      </w:r>
      <w:r>
        <w:rPr>
          <w:rFonts w:ascii="Times New Roman" w:hAnsi="Times New Roman" w:cs="Times New Roman" w:eastAsia="仿宋"/>
          <w:color w:val="000000" w:themeColor="text1"/>
          <w:sz w:val="24"/>
          <w:szCs w:val="24"/>
          <w:lang w:val="zh-CN" w:eastAsia="zh-CN"/>
          <w14:textFill>
            <w14:solidFill>
              <w14:schemeClr w14:val="tx1"/>
            </w14:solidFill>
          </w14:textFill>
        </w:rPr>
        <w:t>栋</w:t>
      </w:r>
      <w:r>
        <w:rPr>
          <w:rFonts w:eastAsia="仿宋" w:cs="Times New Roman" w:ascii="Times New Roman" w:hAnsi="Times New Roman"/>
          <w:color w:val="000000" w:themeColor="text1"/>
          <w:sz w:val="24"/>
          <w:szCs w:val="24"/>
          <w:lang w:val="zh-CN" w:eastAsia="zh-CN"/>
          <w14:textFill>
            <w14:solidFill>
              <w14:schemeClr w14:val="tx1"/>
            </w14:solidFill>
          </w14:textFill>
        </w:rPr>
        <w:t>3</w:t>
      </w:r>
      <w:r>
        <w:rPr>
          <w:rFonts w:ascii="Times New Roman" w:hAnsi="Times New Roman" w:cs="Times New Roman" w:eastAsia="仿宋"/>
          <w:color w:val="000000" w:themeColor="text1"/>
          <w:sz w:val="24"/>
          <w:szCs w:val="24"/>
          <w:lang w:val="zh-CN" w:eastAsia="zh-CN"/>
          <w14:textFill>
            <w14:solidFill>
              <w14:schemeClr w14:val="tx1"/>
            </w14:solidFill>
          </w14:textFill>
        </w:rPr>
        <w:t>楼 。</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43" w:name="_Toc1005902181"/>
      <w:bookmarkStart w:id="44" w:name="_Toc17690"/>
      <w:bookmarkStart w:id="45" w:name="_Toc26733"/>
      <w:bookmarkStart w:id="46" w:name="_Toc3955"/>
      <w:bookmarkStart w:id="47" w:name="_Toc230614120"/>
      <w:bookmarkStart w:id="48" w:name="_Toc29540"/>
      <w:bookmarkStart w:id="49" w:name="_Toc230614077"/>
      <w:bookmarkStart w:id="50" w:name="_Toc4360"/>
      <w:r>
        <w:rPr>
          <w:rFonts w:ascii="Times New Roman" w:hAnsi="Times New Roman" w:cs="Times New Roman" w:eastAsia="仿宋"/>
          <w:b/>
          <w:bCs/>
          <w:color w:val="000000" w:themeColor="text1"/>
          <w:sz w:val="24"/>
          <w:szCs w:val="24"/>
          <w:lang w:eastAsia="zh-CN"/>
          <w14:textFill>
            <w14:solidFill>
              <w14:schemeClr w14:val="tx1"/>
            </w14:solidFill>
          </w14:textFill>
        </w:rPr>
        <w:t>五、监督举报</w:t>
      </w:r>
      <w:bookmarkEnd w:id="43"/>
      <w:bookmarkEnd w:id="44"/>
      <w:bookmarkEnd w:id="45"/>
      <w:bookmarkEnd w:id="46"/>
      <w:bookmarkEnd w:id="47"/>
      <w:bookmarkEnd w:id="48"/>
      <w:bookmarkEnd w:id="49"/>
      <w:bookmarkEnd w:id="50"/>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 xml:space="preserve">监督部门：四川水发勘测设计研究有限公司纪检监察部 </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地        址：四川省成都市天府新区红莲街三段</w:t>
      </w:r>
      <w:r>
        <w:rPr>
          <w:rFonts w:eastAsia="仿宋" w:cs="Times New Roman" w:ascii="Times New Roman" w:hAnsi="Times New Roman"/>
          <w:color w:val="000000" w:themeColor="text1"/>
          <w:sz w:val="24"/>
          <w:szCs w:val="24"/>
          <w:lang w:val="zh-CN" w:eastAsia="zh-CN"/>
          <w14:textFill>
            <w14:solidFill>
              <w14:schemeClr w14:val="tx1"/>
            </w14:solidFill>
          </w14:textFill>
        </w:rPr>
        <w:t>383</w:t>
      </w:r>
      <w:r>
        <w:rPr>
          <w:rFonts w:ascii="Times New Roman" w:hAnsi="Times New Roman" w:cs="Times New Roman" w:eastAsia="仿宋"/>
          <w:color w:val="000000" w:themeColor="text1"/>
          <w:sz w:val="24"/>
          <w:szCs w:val="24"/>
          <w:lang w:val="zh-CN" w:eastAsia="zh-CN"/>
          <w14:textFill>
            <w14:solidFill>
              <w14:schemeClr w14:val="tx1"/>
            </w14:solidFill>
          </w14:textFill>
        </w:rPr>
        <w:t xml:space="preserve">号  </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 xml:space="preserve">联  系  人：王先生、徐先生 </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 xml:space="preserve">电        话： </w:t>
      </w:r>
      <w:r>
        <w:rPr>
          <w:rFonts w:eastAsia="仿宋" w:cs="Times New Roman" w:ascii="Times New Roman" w:hAnsi="Times New Roman"/>
          <w:color w:val="000000" w:themeColor="text1"/>
          <w:sz w:val="24"/>
          <w:szCs w:val="24"/>
          <w:lang w:val="zh-CN" w:eastAsia="zh-CN"/>
          <w14:textFill>
            <w14:solidFill>
              <w14:schemeClr w14:val="tx1"/>
            </w14:solidFill>
          </w14:textFill>
        </w:rPr>
        <w:t xml:space="preserve">028-81753276 </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51" w:name="_Toc29444"/>
      <w:bookmarkStart w:id="52" w:name="_Toc29814"/>
      <w:bookmarkStart w:id="53" w:name="_Toc230614078"/>
      <w:bookmarkStart w:id="54" w:name="_Toc6530"/>
      <w:bookmarkStart w:id="55" w:name="_Toc230614121"/>
      <w:bookmarkStart w:id="56" w:name="_Toc24068"/>
      <w:bookmarkStart w:id="57" w:name="_Toc1855810155"/>
      <w:bookmarkStart w:id="58" w:name="_Toc1638"/>
      <w:bookmarkStart w:id="59" w:name="_Toc22636"/>
      <w:r>
        <w:rPr>
          <w:rFonts w:ascii="Times New Roman" w:hAnsi="Times New Roman" w:cs="Times New Roman" w:eastAsia="仿宋"/>
          <w:b/>
          <w:bCs/>
          <w:color w:val="000000" w:themeColor="text1"/>
          <w:sz w:val="24"/>
          <w:szCs w:val="24"/>
          <w:lang w:eastAsia="zh-CN"/>
          <w14:textFill>
            <w14:solidFill>
              <w14:schemeClr w14:val="tx1"/>
            </w14:solidFill>
          </w14:textFill>
        </w:rPr>
        <w:t>六、联系人及联系电话</w:t>
      </w:r>
      <w:bookmarkEnd w:id="51"/>
      <w:bookmarkEnd w:id="52"/>
      <w:bookmarkEnd w:id="53"/>
      <w:bookmarkEnd w:id="54"/>
      <w:bookmarkEnd w:id="55"/>
      <w:bookmarkEnd w:id="56"/>
      <w:bookmarkEnd w:id="57"/>
      <w:bookmarkEnd w:id="58"/>
      <w:bookmarkEnd w:id="59"/>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 xml:space="preserve">采  购  人：四川水发勘测设计研究有限公司 </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地        址：成都市天府新区红莲街三段</w:t>
      </w:r>
      <w:r>
        <w:rPr>
          <w:rFonts w:eastAsia="仿宋" w:cs="Times New Roman" w:ascii="Times New Roman" w:hAnsi="Times New Roman"/>
          <w:color w:val="000000" w:themeColor="text1"/>
          <w:sz w:val="24"/>
          <w:szCs w:val="24"/>
          <w:lang w:val="zh-CN" w:eastAsia="zh-CN"/>
          <w14:textFill>
            <w14:solidFill>
              <w14:schemeClr w14:val="tx1"/>
            </w14:solidFill>
          </w14:textFill>
        </w:rPr>
        <w:t>383</w:t>
      </w:r>
      <w:r>
        <w:rPr>
          <w:rFonts w:ascii="Times New Roman" w:hAnsi="Times New Roman" w:cs="Times New Roman" w:eastAsia="仿宋"/>
          <w:color w:val="000000" w:themeColor="text1"/>
          <w:sz w:val="24"/>
          <w:szCs w:val="24"/>
          <w:lang w:val="zh-CN" w:eastAsia="zh-CN"/>
          <w14:textFill>
            <w14:solidFill>
              <w14:schemeClr w14:val="tx1"/>
            </w14:solidFill>
          </w14:textFill>
        </w:rPr>
        <w:t>号</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联  系  人：</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联系人</w:t>
      </w:r>
      <w:r>
        <w:rPr>
          <w:rFonts w:eastAsia="仿宋" w:cs="Times New Roman" w:ascii="Times New Roman" w:hAnsi="Times New Roman"/>
          <w:color w:val="000000" w:themeColor="text1"/>
          <w:sz w:val="24"/>
          <w:szCs w:val="24"/>
          <w:lang w:val="zh-CN" w:eastAsia="zh-CN"/>
          <w14:textFill>
            <w14:solidFill>
              <w14:schemeClr w14:val="tx1"/>
            </w14:solidFill>
          </w14:textFill>
        </w:rPr>
        <w:t>}}</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电        话：</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联系电话</w:t>
      </w:r>
      <w:r>
        <w:rPr>
          <w:rFonts w:eastAsia="仿宋" w:cs="Times New Roman" w:ascii="Times New Roman" w:hAnsi="Times New Roman"/>
          <w:color w:val="000000" w:themeColor="text1"/>
          <w:sz w:val="24"/>
          <w:szCs w:val="24"/>
          <w:lang w:val="zh-CN" w:eastAsia="zh-CN"/>
          <w14:textFill>
            <w14:solidFill>
              <w14:schemeClr w14:val="tx1"/>
            </w14:solidFill>
          </w14:textFill>
        </w:rPr>
        <w:t>}}</w:t>
      </w:r>
    </w:p>
    <w:p>
      <w:pPr>
        <w:pStyle w:val="Normal"/>
        <w:snapToGrid w:val="true"/>
        <w:spacing w:lineRule="auto" w:line="360"/>
        <w:ind w:firstLine="480"/>
        <w:jc w:val="both"/>
        <w:textAlignment w:val="auto"/>
        <w:rPr>
          <w:rFonts w:ascii="Times New Roman" w:hAnsi="Times New Roman" w:eastAsia="仿宋" w:cs="Times New Roman"/>
          <w:color w:val="000000" w:themeColor="text1"/>
          <w:sz w:val="24"/>
          <w:szCs w:val="24"/>
          <w:lang w:val="zh-CN" w:eastAsia="zh-CN"/>
          <w14:textFill>
            <w14:solidFill>
              <w14:schemeClr w14:val="tx1"/>
            </w14:solidFill>
          </w14:textFill>
        </w:rPr>
      </w:pPr>
      <w:r>
        <w:rPr>
          <w:rFonts w:ascii="Times New Roman" w:hAnsi="Times New Roman" w:cs="Times New Roman" w:eastAsia="仿宋"/>
          <w:color w:val="000000" w:themeColor="text1"/>
          <w:sz w:val="24"/>
          <w:szCs w:val="24"/>
          <w:lang w:val="zh-CN" w:eastAsia="zh-CN"/>
          <w14:textFill>
            <w14:solidFill>
              <w14:schemeClr w14:val="tx1"/>
            </w14:solidFill>
          </w14:textFill>
        </w:rPr>
        <w:t>邮        箱：</w:t>
      </w: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联系邮箱</w:t>
      </w:r>
      <w:r>
        <w:rPr>
          <w:rFonts w:eastAsia="仿宋" w:cs="Times New Roman" w:ascii="Times New Roman" w:hAnsi="Times New Roman"/>
          <w:color w:val="000000" w:themeColor="text1"/>
          <w:sz w:val="24"/>
          <w:szCs w:val="24"/>
          <w:lang w:val="zh-CN" w:eastAsia="zh-CN"/>
          <w14:textFill>
            <w14:solidFill>
              <w14:schemeClr w14:val="tx1"/>
            </w14:solidFill>
          </w14:textFill>
        </w:rPr>
        <w:t>}}</w:t>
      </w:r>
    </w:p>
    <w:p>
      <w:pPr>
        <w:pStyle w:val="Normal"/>
        <w:rPr>
          <w:rFonts w:ascii="Times New Roman" w:hAnsi="Times New Roman" w:cs="Times New Roman"/>
          <w:color w:val="000000" w:themeColor="text1"/>
          <w:spacing w:val="1"/>
          <w:sz w:val="24"/>
          <w:szCs w:val="24"/>
          <w:lang w:eastAsia="zh-CN"/>
          <w14:textFill>
            <w14:solidFill>
              <w14:schemeClr w14:val="tx1"/>
            </w14:solidFill>
          </w14:textFill>
        </w:rPr>
      </w:pPr>
      <w:r>
        <w:rPr>
          <w:rFonts w:cs="Times New Roman" w:ascii="Times New Roman" w:hAnsi="Times New Roman"/>
          <w:color w:val="000000" w:themeColor="text1"/>
          <w:spacing w:val="1"/>
          <w:sz w:val="24"/>
          <w:szCs w:val="24"/>
          <w:lang w:eastAsia="zh-CN"/>
          <w14:textFill>
            <w14:solidFill>
              <w14:schemeClr w14:val="tx1"/>
            </w14:solidFill>
          </w14:textFill>
        </w:rPr>
      </w:r>
      <w:r>
        <w:br w:type="page"/>
      </w:r>
    </w:p>
    <w:p>
      <w:pPr>
        <w:pStyle w:val="Style30"/>
        <w:numPr>
          <w:ilvl w:val="0"/>
          <w:numId w:val="0"/>
        </w:numPr>
        <w:spacing w:lineRule="auto" w:line="218" w:before="337" w:after="0"/>
        <w:jc w:val="center"/>
        <w:outlineLvl w:val="0"/>
        <w:rPr>
          <w:rFonts w:ascii="Times New Roman" w:hAnsi="Times New Roman" w:eastAsia="仿宋" w:cs="Times New Roman"/>
          <w:b/>
          <w:b/>
          <w:bCs/>
          <w:color w:val="000000" w:themeColor="text1"/>
          <w:sz w:val="28"/>
          <w:szCs w:val="28"/>
          <w:lang w:eastAsia="zh-CN"/>
          <w14:textFill>
            <w14:solidFill>
              <w14:schemeClr w14:val="tx1"/>
            </w14:solidFill>
          </w14:textFill>
        </w:rPr>
      </w:pPr>
      <w:bookmarkStart w:id="60" w:name="_Toc15697"/>
      <w:bookmarkStart w:id="61" w:name="_Toc1456737352"/>
      <w:bookmarkStart w:id="62" w:name="_Toc230614079"/>
      <w:bookmarkStart w:id="63" w:name="_Toc27088"/>
      <w:bookmarkStart w:id="64" w:name="_Toc5169"/>
      <w:bookmarkStart w:id="65" w:name="_Toc6723"/>
      <w:bookmarkStart w:id="66" w:name="_Toc230614122"/>
      <w:bookmarkStart w:id="67" w:name="_Toc28108"/>
      <w:bookmarkStart w:id="68" w:name="_Toc15003"/>
      <w:bookmarkStart w:id="69" w:name="_Toc10225"/>
      <w:bookmarkStart w:id="70" w:name="bookmark2"/>
      <w:bookmarkEnd w:id="70"/>
      <w:r>
        <w:rPr>
          <w:rFonts w:ascii="Times New Roman" w:hAnsi="Times New Roman" w:cs="Times New Roman" w:eastAsia="仿宋"/>
          <w:b/>
          <w:bCs/>
          <w:color w:val="000000" w:themeColor="text1"/>
          <w:sz w:val="28"/>
          <w:szCs w:val="28"/>
          <w:lang w:eastAsia="zh-CN"/>
          <w14:textFill>
            <w14:solidFill>
              <w14:schemeClr w14:val="tx1"/>
            </w14:solidFill>
          </w14:textFill>
        </w:rPr>
        <w:t>第二章  供应商须知</w:t>
      </w:r>
      <w:bookmarkEnd w:id="61"/>
      <w:bookmarkEnd w:id="62"/>
      <w:bookmarkEnd w:id="63"/>
      <w:bookmarkEnd w:id="64"/>
      <w:bookmarkEnd w:id="65"/>
      <w:bookmarkEnd w:id="66"/>
      <w:bookmarkEnd w:id="67"/>
      <w:bookmarkEnd w:id="68"/>
      <w:bookmarkEnd w:id="69"/>
    </w:p>
    <w:p>
      <w:pPr>
        <w:pStyle w:val="Normal"/>
        <w:numPr>
          <w:ilvl w:val="0"/>
          <w:numId w:val="0"/>
        </w:numPr>
        <w:spacing w:before="240" w:after="0"/>
        <w:jc w:val="center"/>
        <w:outlineLvl w:val="1"/>
        <w:rPr>
          <w:rFonts w:ascii="Times New Roman" w:hAnsi="Times New Roman" w:eastAsia="仿宋" w:cs="Times New Roman"/>
          <w:color w:val="000000" w:themeColor="text1"/>
          <w:sz w:val="28"/>
          <w:szCs w:val="28"/>
          <w:lang w:eastAsia="zh-CN"/>
          <w14:textFill>
            <w14:solidFill>
              <w14:schemeClr w14:val="tx1"/>
            </w14:solidFill>
          </w14:textFill>
        </w:rPr>
      </w:pPr>
      <w:bookmarkStart w:id="71" w:name="_Toc16373"/>
      <w:bookmarkStart w:id="72" w:name="_Toc230614123"/>
      <w:bookmarkStart w:id="73" w:name="_Toc573"/>
      <w:bookmarkStart w:id="74" w:name="_Toc3773"/>
      <w:bookmarkStart w:id="75" w:name="_Toc25035"/>
      <w:bookmarkStart w:id="76" w:name="_Toc230614080"/>
      <w:bookmarkStart w:id="77" w:name="_Toc25187"/>
      <w:bookmarkStart w:id="78" w:name="_Toc31899"/>
      <w:bookmarkStart w:id="79" w:name="_Toc799200743"/>
      <w:r>
        <w:rPr>
          <w:rFonts w:ascii="Times New Roman" w:hAnsi="Times New Roman" w:cs="Times New Roman" w:eastAsia="仿宋"/>
          <w:color w:val="000000" w:themeColor="text1"/>
          <w:sz w:val="28"/>
          <w:szCs w:val="28"/>
          <w:lang w:eastAsia="zh-CN"/>
          <w14:textFill>
            <w14:solidFill>
              <w14:schemeClr w14:val="tx1"/>
            </w14:solidFill>
          </w14:textFill>
        </w:rPr>
        <w:t>供应商须知前附表</w:t>
      </w:r>
      <w:bookmarkEnd w:id="71"/>
      <w:bookmarkEnd w:id="72"/>
      <w:bookmarkEnd w:id="73"/>
      <w:bookmarkEnd w:id="74"/>
      <w:bookmarkEnd w:id="75"/>
      <w:bookmarkEnd w:id="76"/>
      <w:bookmarkEnd w:id="77"/>
      <w:bookmarkEnd w:id="78"/>
      <w:bookmarkEnd w:id="79"/>
    </w:p>
    <w:p>
      <w:pPr>
        <w:pStyle w:val="Style30"/>
        <w:snapToGrid w:val="true"/>
        <w:spacing w:lineRule="auto" w:line="360" w:before="78" w:after="0"/>
        <w:ind w:firstLine="480"/>
        <w:textAlignment w:val="auto"/>
        <w:rPr>
          <w:rFonts w:ascii="Times New Roman" w:hAnsi="Times New Roman" w:eastAsia="仿宋" w:cs="Times New Roman"/>
          <w:color w:val="000000" w:themeColor="text1"/>
          <w:spacing w:val="3"/>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本表是对供应商须知的具体补充和修改，如有矛盾，均以本</w:t>
      </w:r>
      <w:r>
        <w:rPr>
          <w:rFonts w:ascii="Times New Roman" w:hAnsi="Times New Roman" w:cs="Times New Roman" w:eastAsia="仿宋"/>
          <w:color w:val="000000" w:themeColor="text1"/>
          <w:spacing w:val="-1"/>
          <w:sz w:val="24"/>
          <w:szCs w:val="24"/>
          <w:lang w:eastAsia="zh-CN"/>
          <w14:textFill>
            <w14:solidFill>
              <w14:schemeClr w14:val="tx1"/>
            </w14:solidFill>
          </w14:textFill>
        </w:rPr>
        <w:t>表为准。标记</w:t>
      </w:r>
      <w:r>
        <w:rPr>
          <w:rFonts w:ascii="Times New Roman" w:hAnsi="Times New Roman" w:cs="Times New Roman" w:eastAsia="仿宋"/>
          <w:color w:val="000000" w:themeColor="text1"/>
          <w:sz w:val="24"/>
          <w:szCs w:val="24"/>
          <w:lang w:eastAsia="zh-CN"/>
          <w14:textFill>
            <w14:solidFill>
              <w14:schemeClr w14:val="tx1"/>
            </w14:solidFill>
          </w14:textFill>
        </w:rPr>
        <w:t>“</w:t>
      </w:r>
      <w:r>
        <w:rPr>
          <w:rFonts w:ascii="Segoe UI Symbol" w:hAnsi="Segoe UI Symbol" w:cs="Segoe UI Symbol" w:eastAsia="仿宋"/>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pacing w:val="4"/>
          <w:sz w:val="24"/>
          <w:szCs w:val="24"/>
          <w:lang w:eastAsia="zh-CN"/>
          <w14:textFill>
            <w14:solidFill>
              <w14:schemeClr w14:val="tx1"/>
            </w14:solidFill>
          </w14:textFill>
        </w:rPr>
        <w:t>的选项意为适用于本项目，标记“□”的选</w:t>
      </w:r>
      <w:r>
        <w:rPr>
          <w:rFonts w:ascii="Times New Roman" w:hAnsi="Times New Roman" w:cs="Times New Roman" w:eastAsia="仿宋"/>
          <w:color w:val="000000" w:themeColor="text1"/>
          <w:spacing w:val="3"/>
          <w:sz w:val="24"/>
          <w:szCs w:val="24"/>
          <w:lang w:eastAsia="zh-CN"/>
          <w14:textFill>
            <w14:solidFill>
              <w14:schemeClr w14:val="tx1"/>
            </w14:solidFill>
          </w14:textFill>
        </w:rPr>
        <w:t>项意为不适用于本项目。</w:t>
      </w:r>
    </w:p>
    <w:tbl>
      <w:tblPr>
        <w:tblStyle w:val="89"/>
        <w:tblW w:w="8522" w:type="dxa"/>
        <w:jc w:val="center"/>
        <w:tblInd w:w="0" w:type="dxa"/>
        <w:tblLayout w:type="fixed"/>
        <w:tblCellMar>
          <w:top w:w="0" w:type="dxa"/>
          <w:left w:w="108" w:type="dxa"/>
          <w:bottom w:w="0" w:type="dxa"/>
          <w:right w:w="108" w:type="dxa"/>
        </w:tblCellMar>
      </w:tblPr>
      <w:tblGrid>
        <w:gridCol w:w="1022"/>
        <w:gridCol w:w="1735"/>
        <w:gridCol w:w="5765"/>
      </w:tblGrid>
      <w:tr>
        <w:trPr>
          <w:trHeight w:val="532" w:hRule="atLeast"/>
        </w:trPr>
        <w:tc>
          <w:tcPr>
            <w:tcW w:w="1022" w:type="dxa"/>
            <w:tcBorders/>
            <w:vAlign w:val="center"/>
          </w:tcPr>
          <w:p>
            <w:pPr>
              <w:pStyle w:val="Normal"/>
              <w:widowControl w:val="false"/>
              <w:spacing w:before="0" w:after="0"/>
              <w:jc w:val="center"/>
              <w:rPr>
                <w:rFonts w:ascii="Times New Roman" w:hAnsi="Times New Roman" w:eastAsia="仿宋" w:cs="Times New Roman"/>
                <w:b/>
                <w:b/>
                <w:bCs/>
                <w:color w:val="000000" w:themeColor="text1"/>
                <w:sz w:val="24"/>
                <w:szCs w:val="24"/>
                <w:lang w:eastAsia="zh-CN"/>
                <w14:textFill>
                  <w14:solidFill>
                    <w14:schemeClr w14:val="tx1"/>
                  </w14:solidFill>
                </w14:textFill>
              </w:rPr>
            </w:pPr>
            <w:r>
              <w:rPr>
                <w:rFonts w:ascii="Times New Roman" w:hAnsi="Times New Roman" w:cs="Times New Roman" w:eastAsia="仿宋"/>
                <w:b/>
                <w:bCs/>
                <w:color w:val="000000" w:themeColor="text1"/>
                <w:kern w:val="0"/>
                <w:sz w:val="24"/>
                <w:szCs w:val="24"/>
                <w:lang w:eastAsia="zh-CN"/>
                <w14:textFill>
                  <w14:solidFill>
                    <w14:schemeClr w14:val="tx1"/>
                  </w14:solidFill>
                </w14:textFill>
              </w:rPr>
              <w:t>条款号</w:t>
            </w:r>
          </w:p>
        </w:tc>
        <w:tc>
          <w:tcPr>
            <w:tcW w:w="1735" w:type="dxa"/>
            <w:tcBorders/>
            <w:vAlign w:val="center"/>
          </w:tcPr>
          <w:p>
            <w:pPr>
              <w:pStyle w:val="Normal"/>
              <w:widowControl w:val="false"/>
              <w:spacing w:before="0" w:after="0"/>
              <w:jc w:val="center"/>
              <w:rPr>
                <w:rFonts w:ascii="Times New Roman" w:hAnsi="Times New Roman" w:eastAsia="仿宋" w:cs="Times New Roman"/>
                <w:b/>
                <w:b/>
                <w:bCs/>
                <w:color w:val="000000" w:themeColor="text1"/>
                <w:sz w:val="24"/>
                <w:szCs w:val="24"/>
                <w:lang w:eastAsia="zh-CN"/>
                <w14:textFill>
                  <w14:solidFill>
                    <w14:schemeClr w14:val="tx1"/>
                  </w14:solidFill>
                </w14:textFill>
              </w:rPr>
            </w:pPr>
            <w:r>
              <w:rPr>
                <w:rFonts w:ascii="Times New Roman" w:hAnsi="Times New Roman" w:cs="Times New Roman" w:eastAsia="仿宋"/>
                <w:b/>
                <w:bCs/>
                <w:color w:val="000000" w:themeColor="text1"/>
                <w:kern w:val="0"/>
                <w:sz w:val="24"/>
                <w:szCs w:val="24"/>
                <w:lang w:eastAsia="zh-CN"/>
                <w14:textFill>
                  <w14:solidFill>
                    <w14:schemeClr w14:val="tx1"/>
                  </w14:solidFill>
                </w14:textFill>
              </w:rPr>
              <w:t>条目</w:t>
            </w:r>
          </w:p>
        </w:tc>
        <w:tc>
          <w:tcPr>
            <w:tcW w:w="5765" w:type="dxa"/>
            <w:tcBorders/>
            <w:vAlign w:val="center"/>
          </w:tcPr>
          <w:p>
            <w:pPr>
              <w:pStyle w:val="Normal"/>
              <w:widowControl w:val="false"/>
              <w:spacing w:before="0" w:after="0"/>
              <w:jc w:val="center"/>
              <w:rPr>
                <w:rFonts w:ascii="Times New Roman" w:hAnsi="Times New Roman" w:eastAsia="仿宋" w:cs="Times New Roman"/>
                <w:b/>
                <w:b/>
                <w:bCs/>
                <w:color w:val="000000" w:themeColor="text1"/>
                <w:sz w:val="24"/>
                <w:szCs w:val="24"/>
                <w:lang w:eastAsia="zh-CN"/>
                <w14:textFill>
                  <w14:solidFill>
                    <w14:schemeClr w14:val="tx1"/>
                  </w14:solidFill>
                </w14:textFill>
              </w:rPr>
            </w:pPr>
            <w:r>
              <w:rPr>
                <w:rFonts w:ascii="Times New Roman" w:hAnsi="Times New Roman" w:cs="Times New Roman" w:eastAsia="仿宋"/>
                <w:b/>
                <w:bCs/>
                <w:color w:val="000000" w:themeColor="text1"/>
                <w:kern w:val="0"/>
                <w:sz w:val="24"/>
                <w:szCs w:val="24"/>
                <w:lang w:eastAsia="zh-CN"/>
                <w14:textFill>
                  <w14:solidFill>
                    <w14:schemeClr w14:val="tx1"/>
                  </w14:solidFill>
                </w14:textFill>
              </w:rPr>
              <w:t>内容</w:t>
            </w:r>
          </w:p>
        </w:tc>
      </w:tr>
      <w:tr>
        <w:trPr>
          <w:trHeight w:val="794"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7.2</w:t>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报价</w:t>
            </w:r>
          </w:p>
        </w:tc>
        <w:tc>
          <w:tcPr>
            <w:tcW w:w="5765" w:type="dxa"/>
            <w:tcBorders/>
            <w:vAlign w:val="center"/>
          </w:tcPr>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最高限价：</w:t>
            </w:r>
            <w:r>
              <w:rPr>
                <w:rFonts w:eastAsia="仿宋" w:cs="Times New Roman" w:ascii="Times New Roman" w:hAnsi="Times New Roman"/>
                <w:b/>
                <w:bCs/>
                <w:color w:val="000000" w:themeColor="text1"/>
                <w:kern w:val="0"/>
                <w:sz w:val="24"/>
                <w:szCs w:val="24"/>
                <w:lang w:eastAsia="zh-CN"/>
                <w14:textFill>
                  <w14:solidFill>
                    <w14:schemeClr w14:val="tx1"/>
                  </w14:solidFill>
                </w14:textFill>
              </w:rPr>
              <w:t>{{</w:t>
            </w:r>
            <w:r>
              <w:rPr>
                <w:rFonts w:ascii="Times New Roman" w:hAnsi="Times New Roman" w:cs="Times New Roman" w:eastAsia="仿宋"/>
                <w:b/>
                <w:bCs/>
                <w:color w:val="000000" w:themeColor="text1"/>
                <w:kern w:val="0"/>
                <w:sz w:val="24"/>
                <w:szCs w:val="24"/>
                <w:lang w:eastAsia="zh-CN"/>
                <w14:textFill>
                  <w14:solidFill>
                    <w14:schemeClr w14:val="tx1"/>
                  </w14:solidFill>
                </w14:textFill>
              </w:rPr>
              <w:t>最高限价</w:t>
            </w:r>
            <w:r>
              <w:rPr>
                <w:rFonts w:eastAsia="仿宋" w:cs="Times New Roman" w:ascii="Times New Roman" w:hAnsi="Times New Roman"/>
                <w:b/>
                <w:bCs/>
                <w:color w:val="000000" w:themeColor="text1"/>
                <w:kern w:val="0"/>
                <w:sz w:val="24"/>
                <w:szCs w:val="24"/>
                <w:lang w:eastAsia="zh-CN"/>
                <w14:textFill>
                  <w14:solidFill>
                    <w14:schemeClr w14:val="tx1"/>
                  </w14:solidFill>
                </w14:textFill>
              </w:rPr>
              <w:t>}}</w:t>
            </w:r>
            <w:r>
              <w:rPr>
                <w:rFonts w:ascii="Times New Roman" w:hAnsi="Times New Roman" w:cs="Times New Roman" w:eastAsia="仿宋"/>
                <w:color w:val="000000" w:themeColor="text1"/>
                <w:kern w:val="0"/>
                <w:sz w:val="24"/>
                <w:szCs w:val="24"/>
                <w:lang w:eastAsia="zh-CN"/>
                <w14:textFill>
                  <w14:solidFill>
                    <w14:schemeClr w14:val="tx1"/>
                  </w14:solidFill>
                </w14:textFill>
              </w:rPr>
              <w:t>元（含税）。</w:t>
            </w:r>
          </w:p>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超过最高限价的报价为无效报价。</w:t>
            </w:r>
          </w:p>
        </w:tc>
      </w:tr>
      <w:tr>
        <w:trPr>
          <w:trHeight w:val="501"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8</w:t>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响应有效期</w:t>
            </w:r>
          </w:p>
        </w:tc>
        <w:tc>
          <w:tcPr>
            <w:tcW w:w="5765" w:type="dxa"/>
            <w:tcBorders/>
            <w:vAlign w:val="center"/>
          </w:tcPr>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自响应文件提交截止日期起算</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90</w:t>
            </w:r>
            <w:r>
              <w:rPr>
                <w:rFonts w:ascii="Times New Roman" w:hAnsi="Times New Roman" w:cs="Times New Roman" w:eastAsia="仿宋"/>
                <w:color w:val="000000" w:themeColor="text1"/>
                <w:kern w:val="0"/>
                <w:sz w:val="24"/>
                <w:szCs w:val="24"/>
                <w:lang w:eastAsia="zh-CN"/>
                <w14:textFill>
                  <w14:solidFill>
                    <w14:schemeClr w14:val="tx1"/>
                  </w14:solidFill>
                </w14:textFill>
              </w:rPr>
              <w:t>日历天。</w:t>
            </w:r>
          </w:p>
        </w:tc>
      </w:tr>
      <w:tr>
        <w:trPr>
          <w:trHeight w:val="737"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11.2</w:t>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响应文件份数</w:t>
            </w:r>
          </w:p>
        </w:tc>
        <w:tc>
          <w:tcPr>
            <w:tcW w:w="5765" w:type="dxa"/>
            <w:tcBorders/>
            <w:vAlign w:val="center"/>
          </w:tcPr>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纸质版正本一份，副本</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4</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 xml:space="preserve">份， </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1</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份电子文档（</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U</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盘，电子文档为响应文件正本</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PDF</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扫描件）</w:t>
            </w:r>
          </w:p>
        </w:tc>
      </w:tr>
      <w:tr>
        <w:trPr>
          <w:trHeight w:val="881"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15</w:t>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确定中标人</w:t>
            </w:r>
          </w:p>
        </w:tc>
        <w:tc>
          <w:tcPr>
            <w:tcW w:w="5765" w:type="dxa"/>
            <w:tcBorders/>
            <w:vAlign w:val="center"/>
          </w:tcPr>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经多轮报价，最低价中标，成交候选人并列的，按照以下方式确定成交供应商：再次报价，直到确定最低报价的供应商为止。</w:t>
            </w:r>
          </w:p>
        </w:tc>
      </w:tr>
      <w:tr>
        <w:trPr>
          <w:trHeight w:val="499"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18.3</w:t>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合同分包</w:t>
            </w:r>
          </w:p>
        </w:tc>
        <w:tc>
          <w:tcPr>
            <w:tcW w:w="5765" w:type="dxa"/>
            <w:tcBorders/>
            <w:vAlign w:val="center"/>
          </w:tcPr>
          <w:p>
            <w:pPr>
              <w:pStyle w:val="Normal"/>
              <w:widowControl w:val="false"/>
              <w:spacing w:before="0" w:after="0"/>
              <w:jc w:val="both"/>
              <w:rPr>
                <w:rFonts w:ascii="Times New Roman" w:hAnsi="Times New Roman" w:eastAsia="仿宋" w:cs="Times New Roman"/>
                <w:color w:val="auto"/>
                <w:sz w:val="24"/>
                <w:szCs w:val="24"/>
                <w:lang w:eastAsia="zh-CN"/>
              </w:rPr>
            </w:pPr>
            <w:r>
              <w:rPr>
                <w:rFonts w:ascii="Times New Roman" w:hAnsi="Times New Roman" w:cs="Times New Roman" w:eastAsia="仿宋"/>
                <w:color w:val="auto"/>
                <w:kern w:val="0"/>
                <w:sz w:val="24"/>
                <w:szCs w:val="24"/>
                <w:lang w:eastAsia="zh-CN"/>
              </w:rPr>
              <w:t>本项目是否允许分包：</w:t>
            </w:r>
          </w:p>
          <w:p>
            <w:pPr>
              <w:pStyle w:val="Normal"/>
              <w:widowControl w:val="false"/>
              <w:spacing w:before="0" w:after="0"/>
              <w:jc w:val="both"/>
              <w:rPr>
                <w:rFonts w:ascii="Times New Roman" w:hAnsi="Times New Roman" w:eastAsia="仿宋" w:cs="Times New Roman"/>
                <w:color w:val="auto"/>
                <w:sz w:val="24"/>
                <w:szCs w:val="24"/>
                <w:lang w:eastAsia="zh-CN"/>
              </w:rPr>
            </w:pPr>
            <w:r>
              <w:rPr>
                <w:rFonts w:eastAsia="仿宋" w:cs="Times New Roman" w:ascii="Times New Roman" w:hAnsi="Times New Roman"/>
                <w:color w:val="auto"/>
                <w:kern w:val="0"/>
                <w:sz w:val="24"/>
                <w:szCs w:val="24"/>
                <w:lang w:eastAsia="zh-CN"/>
              </w:rPr>
              <w:t>{{</w:t>
            </w:r>
            <w:r>
              <w:rPr>
                <w:rFonts w:ascii="Times New Roman" w:hAnsi="Times New Roman" w:cs="Times New Roman" w:eastAsia="仿宋"/>
                <w:color w:val="auto"/>
                <w:kern w:val="0"/>
                <w:sz w:val="24"/>
                <w:szCs w:val="24"/>
                <w:lang w:eastAsia="zh-CN"/>
              </w:rPr>
              <w:t>合同分包</w:t>
            </w:r>
            <w:r>
              <w:rPr>
                <w:rFonts w:eastAsia="仿宋" w:cs="Times New Roman" w:ascii="Times New Roman" w:hAnsi="Times New Roman"/>
                <w:color w:val="auto"/>
                <w:kern w:val="0"/>
                <w:sz w:val="24"/>
                <w:szCs w:val="24"/>
                <w:lang w:eastAsia="zh-CN"/>
              </w:rPr>
              <w:t>1}}</w:t>
            </w:r>
            <w:r>
              <w:rPr>
                <w:rFonts w:ascii="Times New Roman" w:hAnsi="Times New Roman" w:cs="Times New Roman" w:eastAsia="仿宋"/>
                <w:color w:val="auto"/>
                <w:kern w:val="0"/>
                <w:sz w:val="24"/>
                <w:szCs w:val="24"/>
                <w:lang w:eastAsia="zh-CN"/>
              </w:rPr>
              <w:t>不允许</w:t>
            </w:r>
          </w:p>
          <w:p>
            <w:pPr>
              <w:pStyle w:val="Normal"/>
              <w:widowControl w:val="false"/>
              <w:spacing w:before="0" w:after="0"/>
              <w:jc w:val="both"/>
              <w:rPr>
                <w:rFonts w:ascii="Times New Roman" w:hAnsi="Times New Roman" w:eastAsia="仿宋" w:cs="Times New Roman"/>
                <w:b/>
                <w:b/>
                <w:bCs/>
                <w:color w:val="000000" w:themeColor="text1"/>
                <w:sz w:val="24"/>
                <w:szCs w:val="24"/>
                <w:lang w:eastAsia="zh-CN"/>
                <w14:textFill>
                  <w14:solidFill>
                    <w14:schemeClr w14:val="tx1"/>
                  </w14:solidFill>
                </w14:textFill>
              </w:rPr>
            </w:pPr>
            <w:r>
              <w:rPr>
                <w:rFonts w:eastAsia="仿宋" w:cs="Times New Roman" w:ascii="Times New Roman" w:hAnsi="Times New Roman"/>
                <w:color w:val="auto"/>
                <w:kern w:val="0"/>
                <w:sz w:val="24"/>
                <w:szCs w:val="24"/>
                <w:lang w:eastAsia="zh-CN"/>
              </w:rPr>
              <w:t>{{</w:t>
            </w:r>
            <w:r>
              <w:rPr>
                <w:rFonts w:ascii="Times New Roman" w:hAnsi="Times New Roman" w:cs="Times New Roman" w:eastAsia="仿宋"/>
                <w:color w:val="auto"/>
                <w:kern w:val="0"/>
                <w:sz w:val="24"/>
                <w:szCs w:val="24"/>
                <w:lang w:eastAsia="zh-CN"/>
              </w:rPr>
              <w:t>合同分包</w:t>
            </w:r>
            <w:r>
              <w:rPr>
                <w:rFonts w:eastAsia="仿宋" w:cs="Times New Roman" w:ascii="Times New Roman" w:hAnsi="Times New Roman"/>
                <w:color w:val="auto"/>
                <w:kern w:val="0"/>
                <w:sz w:val="24"/>
                <w:szCs w:val="24"/>
                <w:lang w:eastAsia="zh-CN"/>
              </w:rPr>
              <w:t>2}}</w:t>
            </w:r>
            <w:r>
              <w:rPr>
                <w:rFonts w:ascii="Times New Roman" w:hAnsi="Times New Roman" w:cs="Times New Roman" w:eastAsia="仿宋"/>
                <w:color w:val="auto"/>
                <w:kern w:val="0"/>
                <w:sz w:val="24"/>
                <w:szCs w:val="24"/>
                <w:lang w:eastAsia="zh-CN"/>
              </w:rPr>
              <w:t>允许，具体要求：</w:t>
            </w:r>
            <w:r>
              <w:rPr>
                <w:rFonts w:eastAsia="仿宋" w:cs="Times New Roman" w:ascii="Times New Roman" w:hAnsi="Times New Roman"/>
                <w:color w:val="auto"/>
                <w:kern w:val="0"/>
                <w:sz w:val="24"/>
                <w:szCs w:val="24"/>
                <w:u w:val="single"/>
                <w:lang w:eastAsia="zh-CN"/>
              </w:rPr>
              <w:t>{{</w:t>
            </w:r>
            <w:r>
              <w:rPr>
                <w:rFonts w:ascii="Times New Roman" w:hAnsi="Times New Roman" w:cs="Times New Roman" w:eastAsia="仿宋"/>
                <w:color w:val="auto"/>
                <w:kern w:val="0"/>
                <w:sz w:val="24"/>
                <w:szCs w:val="24"/>
                <w:u w:val="single"/>
                <w:lang w:eastAsia="zh-CN"/>
              </w:rPr>
              <w:t>合同分包</w:t>
            </w:r>
            <w:r>
              <w:rPr>
                <w:rFonts w:eastAsia="仿宋" w:cs="Times New Roman" w:ascii="Times New Roman" w:hAnsi="Times New Roman"/>
                <w:color w:val="auto"/>
                <w:kern w:val="0"/>
                <w:sz w:val="24"/>
                <w:szCs w:val="24"/>
                <w:u w:val="single"/>
                <w:lang w:eastAsia="zh-CN"/>
              </w:rPr>
              <w:t>3}}</w:t>
            </w:r>
            <w:r>
              <w:rPr>
                <w:rFonts w:ascii="Times New Roman" w:hAnsi="Times New Roman" w:cs="Times New Roman" w:eastAsia="仿宋"/>
                <w:color w:val="auto"/>
                <w:kern w:val="0"/>
                <w:sz w:val="24"/>
                <w:szCs w:val="24"/>
                <w:lang w:eastAsia="zh-CN"/>
              </w:rPr>
              <w:t>；分包应征得采购人同意</w:t>
            </w:r>
          </w:p>
        </w:tc>
      </w:tr>
      <w:tr>
        <w:trPr>
          <w:trHeight w:val="499"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20.1</w:t>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询问</w:t>
            </w:r>
          </w:p>
        </w:tc>
        <w:tc>
          <w:tcPr>
            <w:tcW w:w="5765" w:type="dxa"/>
            <w:tcBorders/>
            <w:vAlign w:val="center"/>
          </w:tcPr>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询问的送达形式：</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书面报告</w:t>
            </w:r>
            <w:r>
              <w:rPr>
                <w:rFonts w:ascii="Times New Roman" w:hAnsi="Times New Roman" w:cs="Times New Roman" w:eastAsia="仿宋"/>
                <w:color w:val="000000" w:themeColor="text1"/>
                <w:kern w:val="0"/>
                <w:sz w:val="24"/>
                <w:szCs w:val="24"/>
                <w:lang w:eastAsia="zh-CN"/>
                <w14:textFill>
                  <w14:solidFill>
                    <w14:schemeClr w14:val="tx1"/>
                  </w14:solidFill>
                </w14:textFill>
              </w:rPr>
              <w:t>。</w:t>
            </w:r>
          </w:p>
        </w:tc>
      </w:tr>
      <w:tr>
        <w:trPr>
          <w:trHeight w:val="737"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是否组织现场踏勘</w:t>
            </w:r>
          </w:p>
        </w:tc>
        <w:tc>
          <w:tcPr>
            <w:tcW w:w="5765" w:type="dxa"/>
            <w:tcBorders/>
            <w:vAlign w:val="center"/>
          </w:tcPr>
          <w:p>
            <w:pPr>
              <w:pStyle w:val="44"/>
              <w:widowControl w:val="false"/>
              <w:spacing w:before="0" w:after="0"/>
              <w:ind w:hanging="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w:t>
            </w:r>
            <w:r>
              <w:rPr>
                <w:rFonts w:ascii="Times New Roman" w:hAnsi="Times New Roman" w:cs="Times New Roman" w:eastAsia="仿宋"/>
                <w:color w:val="000000" w:themeColor="text1"/>
                <w:kern w:val="0"/>
                <w:sz w:val="24"/>
                <w:szCs w:val="24"/>
                <w:lang w:eastAsia="zh-CN"/>
                <w14:textFill>
                  <w14:solidFill>
                    <w14:schemeClr w14:val="tx1"/>
                  </w14:solidFill>
                </w14:textFill>
              </w:rPr>
              <w:t>是否组织现场踏勘</w:t>
            </w:r>
            <w:r>
              <w:rPr>
                <w:rFonts w:eastAsia="仿宋" w:cs="Times New Roman" w:ascii="Times New Roman" w:hAnsi="Times New Roman"/>
                <w:color w:val="000000" w:themeColor="text1"/>
                <w:kern w:val="0"/>
                <w:sz w:val="24"/>
                <w:szCs w:val="24"/>
                <w:lang w:eastAsia="zh-CN"/>
                <w14:textFill>
                  <w14:solidFill>
                    <w14:schemeClr w14:val="tx1"/>
                  </w14:solidFill>
                </w14:textFill>
              </w:rPr>
              <w:t>}}</w:t>
            </w:r>
          </w:p>
        </w:tc>
      </w:tr>
      <w:tr>
        <w:trPr>
          <w:trHeight w:val="1984" w:hRule="atLeast"/>
        </w:trPr>
        <w:tc>
          <w:tcPr>
            <w:tcW w:w="1022"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r>
          </w:p>
        </w:tc>
        <w:tc>
          <w:tcPr>
            <w:tcW w:w="1735" w:type="dxa"/>
            <w:tcBorders/>
            <w:vAlign w:val="center"/>
          </w:tcPr>
          <w:p>
            <w:pPr>
              <w:pStyle w:val="Normal"/>
              <w:widowControl w:val="false"/>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联系方式</w:t>
            </w:r>
          </w:p>
        </w:tc>
        <w:tc>
          <w:tcPr>
            <w:tcW w:w="5765" w:type="dxa"/>
            <w:tcBorders/>
            <w:vAlign w:val="center"/>
          </w:tcPr>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接受询问和异议的联系方式：</w:t>
            </w:r>
          </w:p>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联系部门：</w:t>
            </w:r>
            <w:r>
              <w:rPr>
                <w:rFonts w:ascii="Times New Roman" w:hAnsi="Times New Roman" w:cs="Times New Roman" w:eastAsia="仿宋"/>
                <w:color w:val="000000" w:themeColor="text1"/>
                <w:kern w:val="2"/>
                <w:sz w:val="24"/>
                <w:szCs w:val="24"/>
                <w:u w:val="single"/>
                <w:lang w:eastAsia="zh-CN"/>
                <w14:textFill>
                  <w14:solidFill>
                    <w14:schemeClr w14:val="tx1"/>
                  </w14:solidFill>
                </w14:textFill>
              </w:rPr>
              <w:t>四川水发勘测设计研究有限公司采购中心</w:t>
            </w:r>
          </w:p>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联 系 人：</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联系人</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w:t>
            </w:r>
          </w:p>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联系电话：</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w:t>
            </w:r>
            <w:r>
              <w:rPr>
                <w:rFonts w:ascii="Times New Roman" w:hAnsi="Times New Roman" w:cs="Times New Roman" w:eastAsia="仿宋"/>
                <w:color w:val="000000" w:themeColor="text1"/>
                <w:kern w:val="0"/>
                <w:sz w:val="24"/>
                <w:szCs w:val="24"/>
                <w:u w:val="single"/>
                <w:lang w:eastAsia="zh-CN"/>
                <w14:textFill>
                  <w14:solidFill>
                    <w14:schemeClr w14:val="tx1"/>
                  </w14:solidFill>
                </w14:textFill>
              </w:rPr>
              <w:t>联系电话</w:t>
            </w:r>
            <w:r>
              <w:rPr>
                <w:rFonts w:eastAsia="仿宋" w:cs="Times New Roman" w:ascii="Times New Roman" w:hAnsi="Times New Roman"/>
                <w:color w:val="000000" w:themeColor="text1"/>
                <w:kern w:val="0"/>
                <w:sz w:val="24"/>
                <w:szCs w:val="24"/>
                <w:u w:val="single"/>
                <w:lang w:eastAsia="zh-CN"/>
                <w14:textFill>
                  <w14:solidFill>
                    <w14:schemeClr w14:val="tx1"/>
                  </w14:solidFill>
                </w14:textFill>
              </w:rPr>
              <w:t>}}</w:t>
            </w:r>
          </w:p>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通讯地址：</w:t>
            </w:r>
            <w:r>
              <w:rPr>
                <w:rFonts w:ascii="Times New Roman" w:hAnsi="Times New Roman" w:cs="Times New Roman" w:eastAsia="仿宋"/>
                <w:color w:val="000000" w:themeColor="text1"/>
                <w:kern w:val="2"/>
                <w:sz w:val="24"/>
                <w:szCs w:val="24"/>
                <w:u w:val="single"/>
                <w:lang w:eastAsia="zh-CN"/>
                <w14:textFill>
                  <w14:solidFill>
                    <w14:schemeClr w14:val="tx1"/>
                  </w14:solidFill>
                </w14:textFill>
              </w:rPr>
              <w:t>四川省成都市天府新区红莲街三段</w:t>
            </w:r>
            <w:r>
              <w:rPr>
                <w:rFonts w:eastAsia="仿宋" w:cs="Times New Roman" w:ascii="Times New Roman" w:hAnsi="Times New Roman"/>
                <w:color w:val="000000" w:themeColor="text1"/>
                <w:kern w:val="2"/>
                <w:sz w:val="24"/>
                <w:szCs w:val="24"/>
                <w:u w:val="single"/>
                <w:lang w:eastAsia="zh-CN"/>
                <w14:textFill>
                  <w14:solidFill>
                    <w14:schemeClr w14:val="tx1"/>
                  </w14:solidFill>
                </w14:textFill>
              </w:rPr>
              <w:t>383</w:t>
            </w:r>
            <w:r>
              <w:rPr>
                <w:rFonts w:ascii="Times New Roman" w:hAnsi="Times New Roman" w:cs="Times New Roman" w:eastAsia="仿宋"/>
                <w:color w:val="000000" w:themeColor="text1"/>
                <w:kern w:val="2"/>
                <w:sz w:val="24"/>
                <w:szCs w:val="24"/>
                <w:u w:val="single"/>
                <w:lang w:eastAsia="zh-CN"/>
                <w14:textFill>
                  <w14:solidFill>
                    <w14:schemeClr w14:val="tx1"/>
                  </w14:solidFill>
                </w14:textFill>
              </w:rPr>
              <w:t>号</w:t>
            </w:r>
          </w:p>
          <w:p>
            <w:pPr>
              <w:pStyle w:val="Normal"/>
              <w:widowControl w:val="false"/>
              <w:spacing w:before="0" w:after="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电子邮箱：</w:t>
            </w:r>
            <w:r>
              <w:rPr>
                <w:rFonts w:eastAsia="仿宋" w:cs="Times New Roman" w:ascii="Times New Roman" w:hAnsi="Times New Roman"/>
                <w:color w:val="000000" w:themeColor="text1"/>
                <w:kern w:val="2"/>
                <w:sz w:val="24"/>
                <w:szCs w:val="24"/>
                <w:u w:val="single"/>
                <w:lang w:eastAsia="zh-CN"/>
                <w14:textFill>
                  <w14:solidFill>
                    <w14:schemeClr w14:val="tx1"/>
                  </w14:solidFill>
                </w14:textFill>
              </w:rPr>
              <w:t>{{</w:t>
            </w:r>
            <w:r>
              <w:rPr>
                <w:rFonts w:ascii="Times New Roman" w:hAnsi="Times New Roman" w:cs="Times New Roman" w:eastAsia="仿宋"/>
                <w:color w:val="000000" w:themeColor="text1"/>
                <w:kern w:val="2"/>
                <w:sz w:val="24"/>
                <w:szCs w:val="24"/>
                <w:u w:val="single"/>
                <w:lang w:eastAsia="zh-CN"/>
                <w14:textFill>
                  <w14:solidFill>
                    <w14:schemeClr w14:val="tx1"/>
                  </w14:solidFill>
                </w14:textFill>
              </w:rPr>
              <w:t>联系邮箱</w:t>
            </w:r>
            <w:r>
              <w:rPr>
                <w:rFonts w:eastAsia="仿宋" w:cs="Times New Roman" w:ascii="Times New Roman" w:hAnsi="Times New Roman"/>
                <w:color w:val="000000" w:themeColor="text1"/>
                <w:kern w:val="2"/>
                <w:sz w:val="24"/>
                <w:szCs w:val="24"/>
                <w:u w:val="single"/>
                <w:lang w:eastAsia="zh-CN"/>
                <w14:textFill>
                  <w14:solidFill>
                    <w14:schemeClr w14:val="tx1"/>
                  </w14:solidFill>
                </w14:textFill>
              </w:rPr>
              <w:t>}}</w:t>
            </w:r>
          </w:p>
        </w:tc>
      </w:tr>
    </w:tbl>
    <w:p>
      <w:pPr>
        <w:sectPr>
          <w:headerReference w:type="default" r:id="rId6"/>
          <w:footerReference w:type="default" r:id="rId7"/>
          <w:type w:val="nextPage"/>
          <w:pgSz w:w="11906" w:h="16838"/>
          <w:pgMar w:left="1800" w:right="1800" w:gutter="0" w:header="862" w:top="1440" w:footer="886" w:bottom="1440"/>
          <w:pgNumType w:start="1" w:fmt="decimal"/>
          <w:formProt w:val="false"/>
          <w:textDirection w:val="lrTb"/>
          <w:docGrid w:type="default" w:linePitch="100" w:charSpace="0"/>
        </w:sectPr>
      </w:pPr>
    </w:p>
    <w:p>
      <w:pPr>
        <w:pStyle w:val="Normal"/>
        <w:numPr>
          <w:ilvl w:val="0"/>
          <w:numId w:val="0"/>
        </w:numPr>
        <w:jc w:val="center"/>
        <w:outlineLvl w:val="1"/>
        <w:rPr>
          <w:rFonts w:ascii="Times New Roman" w:hAnsi="Times New Roman" w:eastAsia="仿宋" w:cs="Times New Roman"/>
          <w:b/>
          <w:b/>
          <w:bCs/>
          <w:color w:val="000000" w:themeColor="text1"/>
          <w:sz w:val="28"/>
          <w:szCs w:val="28"/>
          <w:lang w:eastAsia="zh-CN"/>
          <w14:textFill>
            <w14:solidFill>
              <w14:schemeClr w14:val="tx1"/>
            </w14:solidFill>
          </w14:textFill>
        </w:rPr>
      </w:pPr>
      <w:bookmarkStart w:id="80" w:name="_Toc1299083795"/>
      <w:bookmarkStart w:id="81" w:name="_Toc145327340"/>
      <w:bookmarkStart w:id="82" w:name="_Toc432594822"/>
      <w:bookmarkStart w:id="83" w:name="_Toc230614081"/>
      <w:bookmarkStart w:id="84" w:name="_Toc9446"/>
      <w:bookmarkStart w:id="85" w:name="_Toc230614124"/>
      <w:r>
        <w:rPr>
          <w:rFonts w:ascii="Times New Roman" w:hAnsi="Times New Roman" w:cs="Times New Roman" w:eastAsia="仿宋"/>
          <w:b/>
          <w:bCs/>
          <w:color w:val="000000" w:themeColor="text1"/>
          <w:sz w:val="28"/>
          <w:szCs w:val="28"/>
          <w:lang w:eastAsia="zh-CN"/>
          <w14:textFill>
            <w14:solidFill>
              <w14:schemeClr w14:val="tx1"/>
            </w14:solidFill>
          </w14:textFill>
        </w:rPr>
        <w:t>供应商须知</w:t>
      </w:r>
      <w:bookmarkEnd w:id="80"/>
      <w:bookmarkEnd w:id="81"/>
      <w:bookmarkEnd w:id="82"/>
      <w:bookmarkEnd w:id="83"/>
      <w:bookmarkEnd w:id="84"/>
      <w:bookmarkEnd w:id="85"/>
    </w:p>
    <w:p>
      <w:pPr>
        <w:pStyle w:val="Normal"/>
        <w:numPr>
          <w:ilvl w:val="0"/>
          <w:numId w:val="12"/>
        </w:numPr>
        <w:snapToGrid w:val="true"/>
        <w:spacing w:lineRule="auto" w:line="360"/>
        <w:jc w:val="both"/>
        <w:textAlignment w:val="auto"/>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86" w:name="_Toc27574"/>
      <w:bookmarkStart w:id="87" w:name="_Toc230614125"/>
      <w:bookmarkStart w:id="88" w:name="_Toc21445"/>
      <w:bookmarkStart w:id="89" w:name="_Toc25872"/>
      <w:bookmarkStart w:id="90" w:name="_Toc1461449718"/>
      <w:bookmarkStart w:id="91" w:name="_Toc28772"/>
      <w:bookmarkStart w:id="92" w:name="_Toc27916"/>
      <w:bookmarkStart w:id="93" w:name="_Toc230614082"/>
      <w:bookmarkStart w:id="94" w:name="_Toc32601"/>
      <w:r>
        <w:rPr>
          <w:rFonts w:ascii="Times New Roman" w:hAnsi="Times New Roman" w:cs="Times New Roman" w:eastAsia="仿宋"/>
          <w:b/>
          <w:bCs/>
          <w:color w:val="000000" w:themeColor="text1"/>
          <w:sz w:val="24"/>
          <w:szCs w:val="24"/>
          <w:lang w:eastAsia="zh-CN"/>
          <w14:textFill>
            <w14:solidFill>
              <w14:schemeClr w14:val="tx1"/>
            </w14:solidFill>
          </w14:textFill>
        </w:rPr>
        <w:t>总则</w:t>
      </w:r>
      <w:bookmarkEnd w:id="86"/>
      <w:bookmarkEnd w:id="87"/>
      <w:bookmarkEnd w:id="88"/>
      <w:bookmarkEnd w:id="89"/>
      <w:bookmarkEnd w:id="90"/>
      <w:bookmarkEnd w:id="91"/>
      <w:bookmarkEnd w:id="92"/>
      <w:bookmarkEnd w:id="93"/>
      <w:bookmarkEnd w:id="94"/>
    </w:p>
    <w:p>
      <w:pPr>
        <w:pStyle w:val="Style30"/>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95" w:name="_Toc29494"/>
      <w:bookmarkStart w:id="96" w:name="_Toc6498"/>
      <w:r>
        <w:rPr>
          <w:rFonts w:eastAsia="仿宋" w:cs="Times New Roman" w:ascii="Times New Roman" w:hAnsi="Times New Roman"/>
          <w:color w:val="000000" w:themeColor="text1"/>
          <w:sz w:val="24"/>
          <w:szCs w:val="24"/>
          <w:lang w:eastAsia="zh-CN"/>
          <w14:textFill>
            <w14:solidFill>
              <w14:schemeClr w14:val="tx1"/>
            </w14:solidFill>
          </w14:textFill>
        </w:rPr>
        <w:t xml:space="preserve">1. </w:t>
      </w:r>
      <w:r>
        <w:rPr>
          <w:rFonts w:ascii="Times New Roman" w:hAnsi="Times New Roman" w:cs="Times New Roman" w:eastAsia="仿宋"/>
          <w:color w:val="000000" w:themeColor="text1"/>
          <w:sz w:val="24"/>
          <w:szCs w:val="24"/>
          <w:lang w:eastAsia="zh-CN"/>
          <w14:textFill>
            <w14:solidFill>
              <w14:schemeClr w14:val="tx1"/>
            </w14:solidFill>
          </w14:textFill>
        </w:rPr>
        <w:t>采购人、供应商</w:t>
      </w:r>
      <w:bookmarkEnd w:id="95"/>
      <w:bookmarkEnd w:id="96"/>
    </w:p>
    <w:p>
      <w:pPr>
        <w:pStyle w:val="Style30"/>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1.1 </w:t>
      </w:r>
      <w:r>
        <w:rPr>
          <w:rFonts w:ascii="Times New Roman" w:hAnsi="Times New Roman" w:cs="Times New Roman" w:eastAsia="仿宋"/>
          <w:color w:val="000000" w:themeColor="text1"/>
          <w:sz w:val="24"/>
          <w:szCs w:val="24"/>
          <w:lang w:eastAsia="zh-CN"/>
          <w14:textFill>
            <w14:solidFill>
              <w14:schemeClr w14:val="tx1"/>
            </w14:solidFill>
          </w14:textFill>
        </w:rPr>
        <w:t>采购人：本项目采购人为四川水发勘测设计研究有限公司。</w:t>
      </w:r>
    </w:p>
    <w:p>
      <w:pPr>
        <w:pStyle w:val="Style30"/>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1.2 </w:t>
      </w:r>
      <w:r>
        <w:rPr>
          <w:rFonts w:ascii="Times New Roman" w:hAnsi="Times New Roman" w:cs="Times New Roman" w:eastAsia="仿宋"/>
          <w:color w:val="000000" w:themeColor="text1"/>
          <w:sz w:val="24"/>
          <w:szCs w:val="24"/>
          <w:lang w:eastAsia="zh-CN"/>
          <w14:textFill>
            <w14:solidFill>
              <w14:schemeClr w14:val="tx1"/>
            </w14:solidFill>
          </w14:textFill>
        </w:rPr>
        <w:t>供应商：指向采购人提供货物、工程或者服务的法人、其他组织。</w:t>
      </w:r>
    </w:p>
    <w:p>
      <w:pPr>
        <w:pStyle w:val="Style30"/>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97" w:name="_Toc23449"/>
      <w:bookmarkStart w:id="98" w:name="_Toc1653"/>
      <w:r>
        <w:rPr>
          <w:rFonts w:eastAsia="仿宋" w:cs="Times New Roman" w:ascii="Times New Roman" w:hAnsi="Times New Roman"/>
          <w:color w:val="000000" w:themeColor="text1"/>
          <w:sz w:val="24"/>
          <w:szCs w:val="24"/>
          <w:lang w:eastAsia="zh-CN"/>
          <w14:textFill>
            <w14:solidFill>
              <w14:schemeClr w14:val="tx1"/>
            </w14:solidFill>
          </w14:textFill>
        </w:rPr>
        <w:t xml:space="preserve">2. </w:t>
      </w:r>
      <w:r>
        <w:rPr>
          <w:rFonts w:ascii="Times New Roman" w:hAnsi="Times New Roman" w:cs="Times New Roman" w:eastAsia="仿宋"/>
          <w:color w:val="000000" w:themeColor="text1"/>
          <w:sz w:val="24"/>
          <w:szCs w:val="24"/>
          <w:lang w:eastAsia="zh-CN"/>
          <w14:textFill>
            <w14:solidFill>
              <w14:schemeClr w14:val="tx1"/>
            </w14:solidFill>
          </w14:textFill>
        </w:rPr>
        <w:t>响应费用</w:t>
      </w:r>
      <w:bookmarkEnd w:id="97"/>
      <w:bookmarkEnd w:id="98"/>
    </w:p>
    <w:p>
      <w:pPr>
        <w:pStyle w:val="Style30"/>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2.1 </w:t>
      </w:r>
      <w:r>
        <w:rPr>
          <w:rFonts w:ascii="Times New Roman" w:hAnsi="Times New Roman" w:cs="Times New Roman" w:eastAsia="仿宋"/>
          <w:color w:val="000000" w:themeColor="text1"/>
          <w:sz w:val="24"/>
          <w:szCs w:val="24"/>
          <w:lang w:eastAsia="zh-CN"/>
          <w14:textFill>
            <w14:solidFill>
              <w14:schemeClr w14:val="tx1"/>
            </w14:solidFill>
          </w14:textFill>
        </w:rPr>
        <w:t>供应商应自行承担所有与准备和参加响应有关的费用，无论响应的结果如何，采购人在任何情况下均无承担这些费用的义务和责任。</w:t>
      </w:r>
    </w:p>
    <w:p>
      <w:pPr>
        <w:pStyle w:val="Normal"/>
        <w:numPr>
          <w:ilvl w:val="0"/>
          <w:numId w:val="12"/>
        </w:numPr>
        <w:snapToGrid w:val="true"/>
        <w:spacing w:lineRule="auto" w:line="360"/>
        <w:jc w:val="both"/>
        <w:textAlignment w:val="auto"/>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99" w:name="_Toc230614083"/>
      <w:bookmarkStart w:id="100" w:name="_Toc8873"/>
      <w:bookmarkStart w:id="101" w:name="_Toc25234"/>
      <w:bookmarkStart w:id="102" w:name="_Toc27928"/>
      <w:bookmarkStart w:id="103" w:name="_Toc28123"/>
      <w:bookmarkStart w:id="104" w:name="_Toc14445"/>
      <w:bookmarkStart w:id="105" w:name="_Toc230614126"/>
      <w:bookmarkStart w:id="106" w:name="_Toc1226118581"/>
      <w:r>
        <w:rPr>
          <w:rFonts w:ascii="Times New Roman" w:hAnsi="Times New Roman" w:cs="Times New Roman" w:eastAsia="仿宋"/>
          <w:b/>
          <w:bCs/>
          <w:color w:val="000000" w:themeColor="text1"/>
          <w:sz w:val="24"/>
          <w:szCs w:val="24"/>
          <w:lang w:eastAsia="zh-CN"/>
          <w14:textFill>
            <w14:solidFill>
              <w14:schemeClr w14:val="tx1"/>
            </w14:solidFill>
          </w14:textFill>
        </w:rPr>
        <w:t>采购文件</w:t>
      </w:r>
      <w:bookmarkEnd w:id="99"/>
      <w:bookmarkEnd w:id="100"/>
      <w:bookmarkEnd w:id="101"/>
      <w:bookmarkEnd w:id="102"/>
      <w:bookmarkEnd w:id="103"/>
      <w:bookmarkEnd w:id="104"/>
      <w:bookmarkEnd w:id="105"/>
      <w:bookmarkEnd w:id="106"/>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07" w:name="_Toc751"/>
      <w:bookmarkStart w:id="108" w:name="_Toc4785"/>
      <w:r>
        <w:rPr>
          <w:rFonts w:eastAsia="仿宋" w:cs="Times New Roman" w:ascii="Times New Roman" w:hAnsi="Times New Roman"/>
          <w:color w:val="000000" w:themeColor="text1"/>
          <w:sz w:val="24"/>
          <w:szCs w:val="24"/>
          <w:lang w:eastAsia="zh-CN"/>
          <w14:textFill>
            <w14:solidFill>
              <w14:schemeClr w14:val="tx1"/>
            </w14:solidFill>
          </w14:textFill>
        </w:rPr>
        <w:t xml:space="preserve">3. </w:t>
      </w:r>
      <w:r>
        <w:rPr>
          <w:rFonts w:ascii="Times New Roman" w:hAnsi="Times New Roman" w:cs="Times New Roman" w:eastAsia="仿宋"/>
          <w:color w:val="000000" w:themeColor="text1"/>
          <w:sz w:val="24"/>
          <w:szCs w:val="24"/>
          <w:lang w:eastAsia="zh-CN"/>
          <w14:textFill>
            <w14:solidFill>
              <w14:schemeClr w14:val="tx1"/>
            </w14:solidFill>
          </w14:textFill>
        </w:rPr>
        <w:t>采购文件构成</w:t>
      </w:r>
      <w:bookmarkEnd w:id="107"/>
      <w:bookmarkEnd w:id="108"/>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3.1 </w:t>
      </w:r>
      <w:r>
        <w:rPr>
          <w:rFonts w:ascii="Times New Roman" w:hAnsi="Times New Roman" w:cs="Times New Roman" w:eastAsia="仿宋"/>
          <w:color w:val="000000" w:themeColor="text1"/>
          <w:sz w:val="24"/>
          <w:szCs w:val="24"/>
          <w:lang w:eastAsia="zh-CN"/>
          <w14:textFill>
            <w14:solidFill>
              <w14:schemeClr w14:val="tx1"/>
            </w14:solidFill>
          </w14:textFill>
        </w:rPr>
        <w:t>采购文件包括以下部分：</w:t>
      </w:r>
    </w:p>
    <w:p>
      <w:pPr>
        <w:pStyle w:val="Normal"/>
        <w:snapToGrid w:val="true"/>
        <w:spacing w:lineRule="auto" w:line="360"/>
        <w:ind w:firstLine="48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第一章  采购邀请</w:t>
      </w:r>
    </w:p>
    <w:p>
      <w:pPr>
        <w:pStyle w:val="Normal"/>
        <w:snapToGrid w:val="true"/>
        <w:spacing w:lineRule="auto" w:line="360"/>
        <w:ind w:firstLine="48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第二章  供应商须知</w:t>
      </w:r>
    </w:p>
    <w:p>
      <w:pPr>
        <w:pStyle w:val="Normal"/>
        <w:snapToGrid w:val="true"/>
        <w:spacing w:lineRule="auto" w:line="360"/>
        <w:ind w:firstLine="48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第三章  评审程序和评定成交的标准</w:t>
      </w:r>
    </w:p>
    <w:p>
      <w:pPr>
        <w:pStyle w:val="Normal"/>
        <w:snapToGrid w:val="true"/>
        <w:spacing w:lineRule="auto" w:line="360"/>
        <w:ind w:firstLine="48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第四章  采购需求</w:t>
      </w:r>
    </w:p>
    <w:p>
      <w:pPr>
        <w:pStyle w:val="Normal"/>
        <w:snapToGrid w:val="true"/>
        <w:spacing w:lineRule="auto" w:line="360"/>
        <w:ind w:firstLine="48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第五章  响应文件格式</w:t>
      </w:r>
    </w:p>
    <w:p>
      <w:pPr>
        <w:pStyle w:val="Normal"/>
        <w:snapToGrid w:val="true"/>
        <w:spacing w:lineRule="auto" w:line="360"/>
        <w:ind w:firstLine="48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合同文本</w:t>
      </w:r>
      <w:r>
        <w:rPr>
          <w:rFonts w:eastAsia="仿宋" w:cs="Times New Roman" w:ascii="Times New Roman" w:hAnsi="Times New Roman"/>
          <w:color w:val="000000" w:themeColor="text1"/>
          <w:sz w:val="24"/>
          <w:szCs w:val="24"/>
          <w:lang w:eastAsia="zh-CN"/>
          <w14:textFill>
            <w14:solidFill>
              <w14:schemeClr w14:val="tx1"/>
            </w14:solidFill>
          </w14:textFill>
        </w:rPr>
        <w:t xml:space="preserve">}} </w:t>
      </w:r>
      <w:bookmarkEnd w:id="60"/>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3.2 </w:t>
      </w:r>
      <w:r>
        <w:rPr>
          <w:rFonts w:ascii="Times New Roman" w:hAnsi="Times New Roman" w:cs="Times New Roman" w:eastAsia="仿宋"/>
          <w:color w:val="000000" w:themeColor="text1"/>
          <w:sz w:val="24"/>
          <w:szCs w:val="24"/>
          <w:lang w:eastAsia="zh-CN"/>
          <w14:textFill>
            <w14:solidFill>
              <w14:schemeClr w14:val="tx1"/>
            </w14:solidFill>
          </w14:textFill>
        </w:rPr>
        <w:t>供应商应认真阅读采购文件的全部内容。供应商应按照采购文件要求提交响应文件并保证所提供的全部资料的真实性，并对采购文件做出实质性响应，否则</w:t>
      </w:r>
      <w:r>
        <w:rPr>
          <w:rFonts w:ascii="Times New Roman" w:hAnsi="Times New Roman" w:cs="Times New Roman" w:eastAsia="仿宋"/>
          <w:b/>
          <w:bCs/>
          <w:color w:val="000000" w:themeColor="text1"/>
          <w:sz w:val="24"/>
          <w:szCs w:val="24"/>
          <w:lang w:eastAsia="zh-CN"/>
          <w14:textFill>
            <w14:solidFill>
              <w14:schemeClr w14:val="tx1"/>
            </w14:solidFill>
          </w14:textFill>
        </w:rPr>
        <w:t>响应无效</w:t>
      </w:r>
      <w:r>
        <w:rPr>
          <w:rFonts w:ascii="Times New Roman" w:hAnsi="Times New Roman" w:cs="Times New Roman" w:eastAsia="仿宋"/>
          <w:color w:val="000000" w:themeColor="text1"/>
          <w:sz w:val="24"/>
          <w:szCs w:val="24"/>
          <w:lang w:eastAsia="zh-CN"/>
          <w14:textFill>
            <w14:solidFill>
              <w14:schemeClr w14:val="tx1"/>
            </w14:solidFill>
          </w14:textFill>
        </w:rPr>
        <w:t>。</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09" w:name="_Toc26593"/>
      <w:bookmarkStart w:id="110" w:name="_Toc10251"/>
      <w:r>
        <w:rPr>
          <w:rFonts w:eastAsia="仿宋" w:cs="Times New Roman" w:ascii="Times New Roman" w:hAnsi="Times New Roman"/>
          <w:color w:val="000000" w:themeColor="text1"/>
          <w:sz w:val="24"/>
          <w:szCs w:val="24"/>
          <w:lang w:eastAsia="zh-CN"/>
          <w14:textFill>
            <w14:solidFill>
              <w14:schemeClr w14:val="tx1"/>
            </w14:solidFill>
          </w14:textFill>
        </w:rPr>
        <w:t xml:space="preserve">4. </w:t>
      </w:r>
      <w:r>
        <w:rPr>
          <w:rFonts w:ascii="Times New Roman" w:hAnsi="Times New Roman" w:cs="Times New Roman" w:eastAsia="仿宋"/>
          <w:color w:val="000000" w:themeColor="text1"/>
          <w:sz w:val="24"/>
          <w:szCs w:val="24"/>
          <w:lang w:eastAsia="zh-CN"/>
          <w14:textFill>
            <w14:solidFill>
              <w14:schemeClr w14:val="tx1"/>
            </w14:solidFill>
          </w14:textFill>
        </w:rPr>
        <w:t>对采购文件的澄清或修改</w:t>
      </w:r>
      <w:bookmarkEnd w:id="109"/>
      <w:bookmarkEnd w:id="110"/>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4.1 </w:t>
      </w:r>
      <w:r>
        <w:rPr>
          <w:rFonts w:ascii="Times New Roman" w:hAnsi="Times New Roman" w:cs="Times New Roman" w:eastAsia="仿宋"/>
          <w:color w:val="000000" w:themeColor="text1"/>
          <w:sz w:val="24"/>
          <w:szCs w:val="24"/>
          <w:lang w:eastAsia="zh-CN"/>
          <w14:textFill>
            <w14:solidFill>
              <w14:schemeClr w14:val="tx1"/>
            </w14:solidFill>
          </w14:textFill>
        </w:rPr>
        <w:t>采购人对已发出的采购文件进行必要澄清或者修改的，将通过书面形式或电子邮件通知所有获取采购文件的潜在供应商。</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4.2 </w:t>
      </w:r>
      <w:r>
        <w:rPr>
          <w:rFonts w:ascii="Times New Roman" w:hAnsi="Times New Roman" w:cs="Times New Roman" w:eastAsia="仿宋"/>
          <w:color w:val="000000" w:themeColor="text1"/>
          <w:sz w:val="24"/>
          <w:szCs w:val="24"/>
          <w:lang w:eastAsia="zh-CN"/>
          <w14:textFill>
            <w14:solidFill>
              <w14:schemeClr w14:val="tx1"/>
            </w14:solidFill>
          </w14:textFill>
        </w:rPr>
        <w:t>上述通知，按照获取采购文件的潜在供应商提供的联系方式发出，因提供的信息有误导致通知延迟或无法通知的，采购人不承担责任。</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4.3 </w:t>
      </w:r>
      <w:r>
        <w:rPr>
          <w:rFonts w:ascii="Times New Roman" w:hAnsi="Times New Roman" w:cs="Times New Roman" w:eastAsia="仿宋"/>
          <w:color w:val="000000" w:themeColor="text1"/>
          <w:sz w:val="24"/>
          <w:szCs w:val="24"/>
          <w:lang w:eastAsia="zh-CN"/>
          <w14:textFill>
            <w14:solidFill>
              <w14:schemeClr w14:val="tx1"/>
            </w14:solidFill>
          </w14:textFill>
        </w:rPr>
        <w:t>澄清或者修改的内容为采购文件的组成部分，并对所有获取采购文件的潜在供应商具有约束力。澄清或者修改的内容可能影响响应文件编制的，将在提交响应文件截止之日前</w:t>
      </w:r>
      <w:r>
        <w:rPr>
          <w:rFonts w:eastAsia="仿宋" w:cs="Times New Roman" w:ascii="Times New Roman" w:hAnsi="Times New Roman"/>
          <w:color w:val="000000" w:themeColor="text1"/>
          <w:sz w:val="24"/>
          <w:szCs w:val="24"/>
          <w:lang w:eastAsia="zh-CN"/>
          <w14:textFill>
            <w14:solidFill>
              <w14:schemeClr w14:val="tx1"/>
            </w14:solidFill>
          </w14:textFill>
        </w:rPr>
        <w:t>1</w:t>
      </w:r>
      <w:r>
        <w:rPr>
          <w:rFonts w:ascii="Times New Roman" w:hAnsi="Times New Roman" w:cs="Times New Roman" w:eastAsia="仿宋"/>
          <w:color w:val="000000" w:themeColor="text1"/>
          <w:sz w:val="24"/>
          <w:szCs w:val="24"/>
          <w:lang w:eastAsia="zh-CN"/>
          <w14:textFill>
            <w14:solidFill>
              <w14:schemeClr w14:val="tx1"/>
            </w14:solidFill>
          </w14:textFill>
        </w:rPr>
        <w:t>日，以书面形式或电子邮件通知所有接收采购文件的供应商；不足</w:t>
      </w:r>
      <w:r>
        <w:rPr>
          <w:rFonts w:eastAsia="仿宋" w:cs="Times New Roman" w:ascii="Times New Roman" w:hAnsi="Times New Roman"/>
          <w:color w:val="000000" w:themeColor="text1"/>
          <w:sz w:val="24"/>
          <w:szCs w:val="24"/>
          <w:lang w:eastAsia="zh-CN"/>
          <w14:textFill>
            <w14:solidFill>
              <w14:schemeClr w14:val="tx1"/>
            </w14:solidFill>
          </w14:textFill>
        </w:rPr>
        <w:t>1</w:t>
      </w:r>
      <w:r>
        <w:rPr>
          <w:rFonts w:ascii="Times New Roman" w:hAnsi="Times New Roman" w:cs="Times New Roman" w:eastAsia="仿宋"/>
          <w:color w:val="000000" w:themeColor="text1"/>
          <w:sz w:val="24"/>
          <w:szCs w:val="24"/>
          <w:lang w:eastAsia="zh-CN"/>
          <w14:textFill>
            <w14:solidFill>
              <w14:schemeClr w14:val="tx1"/>
            </w14:solidFill>
          </w14:textFill>
        </w:rPr>
        <w:t>日的，将顺延提交响应文件截止之日。</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r>
    </w:p>
    <w:p>
      <w:pPr>
        <w:pStyle w:val="Normal"/>
        <w:numPr>
          <w:ilvl w:val="0"/>
          <w:numId w:val="12"/>
        </w:numPr>
        <w:snapToGrid w:val="true"/>
        <w:spacing w:lineRule="auto" w:line="360"/>
        <w:jc w:val="both"/>
        <w:textAlignment w:val="auto"/>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111" w:name="_Toc40833047"/>
      <w:bookmarkStart w:id="112" w:name="_Toc11425"/>
      <w:bookmarkStart w:id="113" w:name="_Toc25880"/>
      <w:bookmarkStart w:id="114" w:name="_Toc17708"/>
      <w:bookmarkStart w:id="115" w:name="_Toc24300"/>
      <w:bookmarkStart w:id="116" w:name="_Toc31021"/>
      <w:bookmarkStart w:id="117" w:name="_Toc230614127"/>
      <w:bookmarkStart w:id="118" w:name="_Toc230614084"/>
      <w:bookmarkStart w:id="119" w:name="_Toc29694"/>
      <w:r>
        <w:rPr>
          <w:rFonts w:ascii="Times New Roman" w:hAnsi="Times New Roman" w:cs="Times New Roman" w:eastAsia="仿宋"/>
          <w:b/>
          <w:bCs/>
          <w:color w:val="000000" w:themeColor="text1"/>
          <w:sz w:val="24"/>
          <w:szCs w:val="24"/>
          <w:lang w:eastAsia="zh-CN"/>
          <w14:textFill>
            <w14:solidFill>
              <w14:schemeClr w14:val="tx1"/>
            </w14:solidFill>
          </w14:textFill>
        </w:rPr>
        <w:t>响应文件的编制</w:t>
      </w:r>
      <w:bookmarkEnd w:id="111"/>
      <w:bookmarkEnd w:id="112"/>
      <w:bookmarkEnd w:id="113"/>
      <w:bookmarkEnd w:id="114"/>
      <w:bookmarkEnd w:id="115"/>
      <w:bookmarkEnd w:id="116"/>
      <w:bookmarkEnd w:id="117"/>
      <w:bookmarkEnd w:id="118"/>
      <w:bookmarkEnd w:id="119"/>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0" w:name="_Toc30408"/>
      <w:bookmarkStart w:id="121" w:name="_Toc18943"/>
      <w:r>
        <w:rPr>
          <w:rFonts w:eastAsia="仿宋" w:cs="Times New Roman" w:ascii="Times New Roman" w:hAnsi="Times New Roman"/>
          <w:color w:val="000000" w:themeColor="text1"/>
          <w:sz w:val="24"/>
          <w:szCs w:val="24"/>
          <w:lang w:eastAsia="zh-CN"/>
          <w14:textFill>
            <w14:solidFill>
              <w14:schemeClr w14:val="tx1"/>
            </w14:solidFill>
          </w14:textFill>
        </w:rPr>
        <w:t xml:space="preserve">5. </w:t>
      </w:r>
      <w:r>
        <w:rPr>
          <w:rFonts w:ascii="Times New Roman" w:hAnsi="Times New Roman" w:cs="Times New Roman" w:eastAsia="仿宋"/>
          <w:color w:val="000000" w:themeColor="text1"/>
          <w:sz w:val="24"/>
          <w:szCs w:val="24"/>
          <w:lang w:eastAsia="zh-CN"/>
          <w14:textFill>
            <w14:solidFill>
              <w14:schemeClr w14:val="tx1"/>
            </w14:solidFill>
          </w14:textFill>
        </w:rPr>
        <w:t>响应范围、响应文件中计量单位的使用及响应语言</w:t>
      </w:r>
      <w:bookmarkEnd w:id="120"/>
      <w:bookmarkEnd w:id="121"/>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5.1 </w:t>
      </w:r>
      <w:r>
        <w:rPr>
          <w:rFonts w:ascii="Times New Roman" w:hAnsi="Times New Roman" w:cs="Times New Roman" w:eastAsia="仿宋"/>
          <w:color w:val="000000" w:themeColor="text1"/>
          <w:sz w:val="24"/>
          <w:szCs w:val="24"/>
          <w:lang w:eastAsia="zh-CN"/>
          <w14:textFill>
            <w14:solidFill>
              <w14:schemeClr w14:val="tx1"/>
            </w14:solidFill>
          </w14:textFill>
        </w:rPr>
        <w:t>除采购文件有特殊要求外，本项目响应所使用的计量单位，应采用中华人民共和国法定计量单位。</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5.2</w:t>
      </w:r>
      <w:r>
        <w:rPr>
          <w:rFonts w:ascii="Times New Roman" w:hAnsi="Times New Roman" w:cs="Times New Roman" w:eastAsia="仿宋"/>
          <w:color w:val="000000" w:themeColor="text1"/>
          <w:sz w:val="24"/>
          <w:szCs w:val="24"/>
          <w:lang w:eastAsia="zh-CN"/>
          <w14:textFill>
            <w14:solidFill>
              <w14:schemeClr w14:val="tx1"/>
            </w14:solidFill>
          </w14:textFill>
        </w:rPr>
        <w:t>除专用术语外，响应文件及来往函电均应使用中文书写。必要时专用术语应附有中文解释。供应商提交的支持资料和已印制的文献可以用外文，但相应内容应附有中文翻译本，在解释响应文件时以中文翻译本为准。未附中文翻译本或翻译本中文内容明显与外文内容不一致的，其不利后果由供应商自行承担。</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2" w:name="_Toc3736"/>
      <w:bookmarkStart w:id="123" w:name="_Toc5982"/>
      <w:r>
        <w:rPr>
          <w:rFonts w:eastAsia="仿宋" w:cs="Times New Roman" w:ascii="Times New Roman" w:hAnsi="Times New Roman"/>
          <w:color w:val="000000" w:themeColor="text1"/>
          <w:sz w:val="24"/>
          <w:szCs w:val="24"/>
          <w:lang w:eastAsia="zh-CN"/>
          <w14:textFill>
            <w14:solidFill>
              <w14:schemeClr w14:val="tx1"/>
            </w14:solidFill>
          </w14:textFill>
        </w:rPr>
        <w:t xml:space="preserve">6. </w:t>
      </w:r>
      <w:r>
        <w:rPr>
          <w:rFonts w:ascii="Times New Roman" w:hAnsi="Times New Roman" w:cs="Times New Roman" w:eastAsia="仿宋"/>
          <w:color w:val="000000" w:themeColor="text1"/>
          <w:sz w:val="24"/>
          <w:szCs w:val="24"/>
          <w:lang w:eastAsia="zh-CN"/>
          <w14:textFill>
            <w14:solidFill>
              <w14:schemeClr w14:val="tx1"/>
            </w14:solidFill>
          </w14:textFill>
        </w:rPr>
        <w:t>响应文件构成</w:t>
      </w:r>
      <w:bookmarkEnd w:id="122"/>
      <w:bookmarkEnd w:id="123"/>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6.1</w:t>
      </w:r>
      <w:r>
        <w:rPr>
          <w:rFonts w:ascii="Times New Roman" w:hAnsi="Times New Roman" w:cs="Times New Roman" w:eastAsia="仿宋"/>
          <w:color w:val="000000" w:themeColor="text1"/>
          <w:sz w:val="24"/>
          <w:szCs w:val="24"/>
          <w:lang w:eastAsia="zh-CN"/>
          <w14:textFill>
            <w14:solidFill>
              <w14:schemeClr w14:val="tx1"/>
            </w14:solidFill>
          </w14:textFill>
        </w:rPr>
        <w:t>供应商应当按照采购文件的要求编制响应文件，并对其提交的响应文件的真实性、合法性承担法律责任。响应文件的部分格式要求，见第五章《响应文件格式》。</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6.2</w:t>
      </w:r>
      <w:r>
        <w:rPr>
          <w:rFonts w:ascii="Times New Roman" w:hAnsi="Times New Roman" w:cs="Times New Roman" w:eastAsia="仿宋"/>
          <w:color w:val="000000" w:themeColor="text1"/>
          <w:sz w:val="24"/>
          <w:szCs w:val="24"/>
          <w:lang w:eastAsia="zh-CN"/>
          <w14:textFill>
            <w14:solidFill>
              <w14:schemeClr w14:val="tx1"/>
            </w14:solidFill>
          </w14:textFill>
        </w:rPr>
        <w:t>对于采购文件中标记了“实质性格式”文件的，供应商不得改变格式中给定的文字所表达的含义，不得删减格式中的实质性内容，不得自行添加与格式中给定的文字内容相矛盾的内容，不得对应当填写的空格不填写或不实质性响应，否则</w:t>
      </w:r>
      <w:r>
        <w:rPr>
          <w:rFonts w:ascii="Times New Roman" w:hAnsi="Times New Roman" w:cs="Times New Roman" w:eastAsia="仿宋"/>
          <w:b/>
          <w:bCs/>
          <w:color w:val="000000" w:themeColor="text1"/>
          <w:sz w:val="24"/>
          <w:szCs w:val="24"/>
          <w:lang w:eastAsia="zh-CN"/>
          <w14:textFill>
            <w14:solidFill>
              <w14:schemeClr w14:val="tx1"/>
            </w14:solidFill>
          </w14:textFill>
        </w:rPr>
        <w:t>响应无效</w:t>
      </w:r>
      <w:r>
        <w:rPr>
          <w:rFonts w:ascii="Times New Roman" w:hAnsi="Times New Roman" w:cs="Times New Roman" w:eastAsia="仿宋"/>
          <w:color w:val="000000" w:themeColor="text1"/>
          <w:sz w:val="24"/>
          <w:szCs w:val="24"/>
          <w:lang w:eastAsia="zh-CN"/>
          <w14:textFill>
            <w14:solidFill>
              <w14:schemeClr w14:val="tx1"/>
            </w14:solidFill>
          </w14:textFill>
        </w:rPr>
        <w:t>。未标记“实质性格式”的文件和采购文件未提供格式的内容，可由供应商自行编写。</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6.3 </w:t>
      </w:r>
      <w:r>
        <w:rPr>
          <w:rFonts w:ascii="Times New Roman" w:hAnsi="Times New Roman" w:cs="Times New Roman" w:eastAsia="仿宋"/>
          <w:color w:val="000000" w:themeColor="text1"/>
          <w:sz w:val="24"/>
          <w:szCs w:val="24"/>
          <w:lang w:eastAsia="zh-CN"/>
          <w14:textFill>
            <w14:solidFill>
              <w14:schemeClr w14:val="tx1"/>
            </w14:solidFill>
          </w14:textFill>
        </w:rPr>
        <w:t>第三章《评审程序和评定成交的标准》中涉及的证明文件。</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6.4</w:t>
      </w:r>
      <w:r>
        <w:rPr>
          <w:rFonts w:ascii="Times New Roman" w:hAnsi="Times New Roman" w:cs="Times New Roman" w:eastAsia="仿宋"/>
          <w:color w:val="000000" w:themeColor="text1"/>
          <w:sz w:val="24"/>
          <w:szCs w:val="24"/>
          <w:lang w:eastAsia="zh-CN"/>
          <w14:textFill>
            <w14:solidFill>
              <w14:schemeClr w14:val="tx1"/>
            </w14:solidFill>
          </w14:textFill>
        </w:rPr>
        <w:t>对照第四章《采购需求》，说明所提供货物、工程和服务已对第四章《采购需求》做出了响应，或申明与第四章《采购需求》的偏差和例外。如第四章《采购需求》中要求提供证明文件的，供应商应当按具体要求提供证明文件。</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6.5 </w:t>
      </w:r>
      <w:r>
        <w:rPr>
          <w:rFonts w:ascii="Times New Roman" w:hAnsi="Times New Roman" w:cs="Times New Roman" w:eastAsia="仿宋"/>
          <w:color w:val="000000" w:themeColor="text1"/>
          <w:sz w:val="24"/>
          <w:szCs w:val="24"/>
          <w:lang w:eastAsia="zh-CN"/>
          <w14:textFill>
            <w14:solidFill>
              <w14:schemeClr w14:val="tx1"/>
            </w14:solidFill>
          </w14:textFill>
        </w:rPr>
        <w:t>供应商认为应附的其他材料。</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4" w:name="_Toc2638"/>
      <w:bookmarkStart w:id="125" w:name="_Toc29717"/>
      <w:r>
        <w:rPr>
          <w:rFonts w:eastAsia="仿宋" w:cs="Times New Roman" w:ascii="Times New Roman" w:hAnsi="Times New Roman"/>
          <w:color w:val="000000" w:themeColor="text1"/>
          <w:sz w:val="24"/>
          <w:szCs w:val="24"/>
          <w:lang w:eastAsia="zh-CN"/>
          <w14:textFill>
            <w14:solidFill>
              <w14:schemeClr w14:val="tx1"/>
            </w14:solidFill>
          </w14:textFill>
        </w:rPr>
        <w:t>7</w:t>
      </w:r>
      <w:r>
        <w:rPr>
          <w:rFonts w:ascii="Times New Roman" w:hAnsi="Times New Roman" w:cs="Times New Roman" w:eastAsia="仿宋"/>
          <w:color w:val="000000" w:themeColor="text1"/>
          <w:sz w:val="24"/>
          <w:szCs w:val="24"/>
          <w:lang w:eastAsia="zh-CN"/>
          <w14:textFill>
            <w14:solidFill>
              <w14:schemeClr w14:val="tx1"/>
            </w14:solidFill>
          </w14:textFill>
        </w:rPr>
        <w:t>报价</w:t>
      </w:r>
      <w:bookmarkEnd w:id="124"/>
      <w:bookmarkEnd w:id="125"/>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7.1</w:t>
      </w:r>
      <w:r>
        <w:rPr>
          <w:rFonts w:ascii="Times New Roman" w:hAnsi="Times New Roman" w:cs="Times New Roman" w:eastAsia="仿宋"/>
          <w:color w:val="000000" w:themeColor="text1"/>
          <w:sz w:val="24"/>
          <w:szCs w:val="24"/>
          <w:lang w:eastAsia="zh-CN"/>
          <w14:textFill>
            <w14:solidFill>
              <w14:schemeClr w14:val="tx1"/>
            </w14:solidFill>
          </w14:textFill>
        </w:rPr>
        <w:t>所有响应均以人民币报价。</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7.2</w:t>
      </w:r>
      <w:r>
        <w:rPr>
          <w:rFonts w:ascii="Times New Roman" w:hAnsi="Times New Roman" w:cs="Times New Roman" w:eastAsia="仿宋"/>
          <w:color w:val="000000" w:themeColor="text1"/>
          <w:sz w:val="24"/>
          <w:szCs w:val="24"/>
          <w:lang w:eastAsia="zh-CN"/>
          <w14:textFill>
            <w14:solidFill>
              <w14:schemeClr w14:val="tx1"/>
            </w14:solidFill>
          </w14:textFill>
        </w:rPr>
        <w:t>供应商的报价应包括为完成本项目所发生的一切费用和税费，采购人将不再支付报价以外的任何费用。供应商的报价应包括按照采购文件要求完成本项目的全部费用。</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7.3</w:t>
      </w:r>
      <w:r>
        <w:rPr>
          <w:rFonts w:ascii="Times New Roman" w:hAnsi="Times New Roman" w:cs="Times New Roman" w:eastAsia="仿宋"/>
          <w:color w:val="000000" w:themeColor="text1"/>
          <w:sz w:val="24"/>
          <w:szCs w:val="24"/>
          <w:lang w:eastAsia="zh-CN"/>
          <w14:textFill>
            <w14:solidFill>
              <w14:schemeClr w14:val="tx1"/>
            </w14:solidFill>
          </w14:textFill>
        </w:rPr>
        <w:t>采购人不得向供应商索要或者接受其给予的赠品、回扣或者与采购无关的其他商品、服务。</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7.4</w:t>
      </w:r>
      <w:r>
        <w:rPr>
          <w:rFonts w:ascii="Times New Roman" w:hAnsi="Times New Roman" w:cs="Times New Roman" w:eastAsia="仿宋"/>
          <w:color w:val="000000" w:themeColor="text1"/>
          <w:sz w:val="24"/>
          <w:szCs w:val="24"/>
          <w:lang w:eastAsia="zh-CN"/>
          <w14:textFill>
            <w14:solidFill>
              <w14:schemeClr w14:val="tx1"/>
            </w14:solidFill>
          </w14:textFill>
        </w:rPr>
        <w:t>供应商不能提供任何有选择性或可调整的最后报价（采购文件另有规定的除外），否则其</w:t>
      </w:r>
      <w:r>
        <w:rPr>
          <w:rFonts w:ascii="Times New Roman" w:hAnsi="Times New Roman" w:cs="Times New Roman" w:eastAsia="仿宋"/>
          <w:b/>
          <w:bCs/>
          <w:color w:val="000000" w:themeColor="text1"/>
          <w:sz w:val="24"/>
          <w:szCs w:val="24"/>
          <w:lang w:eastAsia="zh-CN"/>
          <w14:textFill>
            <w14:solidFill>
              <w14:schemeClr w14:val="tx1"/>
            </w14:solidFill>
          </w14:textFill>
        </w:rPr>
        <w:t>响应无效</w:t>
      </w:r>
      <w:r>
        <w:rPr>
          <w:rFonts w:ascii="Times New Roman" w:hAnsi="Times New Roman" w:cs="Times New Roman" w:eastAsia="仿宋"/>
          <w:color w:val="000000" w:themeColor="text1"/>
          <w:sz w:val="24"/>
          <w:szCs w:val="24"/>
          <w:lang w:eastAsia="zh-CN"/>
          <w14:textFill>
            <w14:solidFill>
              <w14:schemeClr w14:val="tx1"/>
            </w14:solidFill>
          </w14:textFill>
        </w:rPr>
        <w:t>。</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7.5 </w:t>
      </w:r>
      <w:r>
        <w:rPr>
          <w:rFonts w:ascii="Times New Roman" w:hAnsi="Times New Roman" w:cs="Times New Roman" w:eastAsia="仿宋"/>
          <w:color w:val="000000" w:themeColor="text1"/>
          <w:sz w:val="24"/>
          <w:szCs w:val="24"/>
          <w:lang w:eastAsia="zh-CN"/>
          <w14:textFill>
            <w14:solidFill>
              <w14:schemeClr w14:val="tx1"/>
            </w14:solidFill>
          </w14:textFill>
        </w:rPr>
        <w:t>响应文件报价出现前后不一致的，按照下列规定修正：</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7.5.1 </w:t>
      </w:r>
      <w:r>
        <w:rPr>
          <w:rFonts w:ascii="Times New Roman" w:hAnsi="Times New Roman" w:cs="Times New Roman" w:eastAsia="仿宋"/>
          <w:color w:val="000000" w:themeColor="text1"/>
          <w:sz w:val="24"/>
          <w:szCs w:val="24"/>
          <w:lang w:eastAsia="zh-CN"/>
          <w14:textFill>
            <w14:solidFill>
              <w14:schemeClr w14:val="tx1"/>
            </w14:solidFill>
          </w14:textFill>
        </w:rPr>
        <w:t>响应</w:t>
      </w:r>
      <w:r>
        <w:rPr>
          <w:rFonts w:ascii="Times New Roman" w:hAnsi="Times New Roman" w:cs="Times New Roman" w:eastAsia="仿宋"/>
          <w:color w:val="auto"/>
          <w:sz w:val="24"/>
          <w:szCs w:val="24"/>
          <w:lang w:eastAsia="zh-CN"/>
        </w:rPr>
        <w:t>文件</w:t>
      </w:r>
      <w:r>
        <w:rPr>
          <w:rFonts w:ascii="Times New Roman" w:hAnsi="Times New Roman" w:cs="Times New Roman" w:eastAsia="仿宋"/>
          <w:color w:val="000000" w:themeColor="text1"/>
          <w:sz w:val="24"/>
          <w:szCs w:val="24"/>
          <w:lang w:eastAsia="zh-CN"/>
          <w14:textFill>
            <w14:solidFill>
              <w14:schemeClr w14:val="tx1"/>
            </w14:solidFill>
          </w14:textFill>
        </w:rPr>
        <w:t>中响应函中报价内容与报价表不一致的，以响应函中报价为准；</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7.5.2 </w:t>
      </w:r>
      <w:r>
        <w:rPr>
          <w:rFonts w:ascii="Times New Roman" w:hAnsi="Times New Roman" w:cs="Times New Roman" w:eastAsia="仿宋"/>
          <w:color w:val="000000" w:themeColor="text1"/>
          <w:sz w:val="24"/>
          <w:szCs w:val="24"/>
          <w:lang w:eastAsia="zh-CN"/>
          <w14:textFill>
            <w14:solidFill>
              <w14:schemeClr w14:val="tx1"/>
            </w14:solidFill>
          </w14:textFill>
        </w:rPr>
        <w:t>大写</w:t>
      </w:r>
      <w:r>
        <w:rPr>
          <w:rFonts w:ascii="Times New Roman" w:hAnsi="Times New Roman" w:cs="Times New Roman" w:eastAsia="仿宋"/>
          <w:color w:val="auto"/>
          <w:sz w:val="24"/>
          <w:szCs w:val="24"/>
          <w:lang w:eastAsia="zh-CN"/>
        </w:rPr>
        <w:t>金额</w:t>
      </w:r>
      <w:r>
        <w:rPr>
          <w:rFonts w:ascii="Times New Roman" w:hAnsi="Times New Roman" w:cs="Times New Roman" w:eastAsia="仿宋"/>
          <w:color w:val="000000" w:themeColor="text1"/>
          <w:sz w:val="24"/>
          <w:szCs w:val="24"/>
          <w:lang w:eastAsia="zh-CN"/>
          <w14:textFill>
            <w14:solidFill>
              <w14:schemeClr w14:val="tx1"/>
            </w14:solidFill>
          </w14:textFill>
        </w:rPr>
        <w:t>和小写金额不一致的，以大写金额为准；</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7.5.3 </w:t>
      </w:r>
      <w:r>
        <w:rPr>
          <w:rFonts w:ascii="Times New Roman" w:hAnsi="Times New Roman" w:cs="Times New Roman" w:eastAsia="仿宋"/>
          <w:color w:val="000000" w:themeColor="text1"/>
          <w:sz w:val="24"/>
          <w:szCs w:val="24"/>
          <w:lang w:eastAsia="zh-CN"/>
          <w14:textFill>
            <w14:solidFill>
              <w14:schemeClr w14:val="tx1"/>
            </w14:solidFill>
          </w14:textFill>
        </w:rPr>
        <w:t>单价</w:t>
      </w:r>
      <w:r>
        <w:rPr>
          <w:rFonts w:ascii="Times New Roman" w:hAnsi="Times New Roman" w:cs="Times New Roman" w:eastAsia="仿宋"/>
          <w:color w:val="auto"/>
          <w:sz w:val="24"/>
          <w:szCs w:val="24"/>
          <w:lang w:eastAsia="zh-CN"/>
        </w:rPr>
        <w:t>金额</w:t>
      </w:r>
      <w:r>
        <w:rPr>
          <w:rFonts w:ascii="Times New Roman" w:hAnsi="Times New Roman" w:cs="Times New Roman" w:eastAsia="仿宋"/>
          <w:color w:val="000000" w:themeColor="text1"/>
          <w:sz w:val="24"/>
          <w:szCs w:val="24"/>
          <w:lang w:eastAsia="zh-CN"/>
          <w14:textFill>
            <w14:solidFill>
              <w14:schemeClr w14:val="tx1"/>
            </w14:solidFill>
          </w14:textFill>
        </w:rPr>
        <w:t>小数点或者百分比有明显错位的，以报价表的总价为准，并修改单价；</w:t>
      </w:r>
    </w:p>
    <w:p>
      <w:pPr>
        <w:pStyle w:val="Style30"/>
        <w:spacing w:lineRule="auto" w:line="360"/>
        <w:ind w:firstLine="480"/>
        <w:jc w:val="both"/>
        <w:rPr>
          <w:rFonts w:ascii="Times New Roman" w:hAnsi="Times New Roman" w:eastAsia="仿宋" w:cs="Times New Roman"/>
          <w:color w:val="auto"/>
          <w:sz w:val="24"/>
          <w:szCs w:val="24"/>
          <w:lang w:eastAsia="zh-CN"/>
        </w:rPr>
      </w:pPr>
      <w:r>
        <w:rPr>
          <w:rFonts w:eastAsia="仿宋" w:cs="Times New Roman" w:ascii="Times New Roman" w:hAnsi="Times New Roman"/>
          <w:color w:val="auto"/>
          <w:sz w:val="24"/>
          <w:szCs w:val="24"/>
          <w:lang w:eastAsia="zh-CN"/>
        </w:rPr>
        <w:t xml:space="preserve">7.5.4 </w:t>
      </w:r>
      <w:r>
        <w:rPr>
          <w:rFonts w:ascii="Times New Roman" w:hAnsi="Times New Roman" w:cs="Times New Roman" w:eastAsia="仿宋"/>
          <w:color w:val="auto"/>
          <w:sz w:val="24"/>
          <w:szCs w:val="24"/>
          <w:lang w:eastAsia="zh-CN"/>
        </w:rPr>
        <w:t>总价金额与按单价汇总金额不一致的，以单价金额计算结果为准。</w:t>
      </w:r>
    </w:p>
    <w:p>
      <w:pPr>
        <w:pStyle w:val="Style30"/>
        <w:spacing w:lineRule="auto" w:line="360"/>
        <w:ind w:firstLine="480"/>
        <w:jc w:val="both"/>
        <w:rPr>
          <w:rFonts w:ascii="Times New Roman" w:hAnsi="Times New Roman" w:eastAsia="仿宋" w:cs="Times New Roman"/>
          <w:color w:val="auto"/>
          <w:sz w:val="24"/>
          <w:szCs w:val="24"/>
          <w:lang w:eastAsia="zh-CN"/>
        </w:rPr>
      </w:pPr>
      <w:r>
        <w:rPr>
          <w:rFonts w:eastAsia="仿宋" w:cs="Times New Roman" w:ascii="Times New Roman" w:hAnsi="Times New Roman"/>
          <w:color w:val="auto"/>
          <w:sz w:val="24"/>
          <w:szCs w:val="24"/>
          <w:lang w:eastAsia="zh-CN"/>
        </w:rPr>
        <w:t xml:space="preserve">7.5.5 </w:t>
      </w:r>
      <w:r>
        <w:rPr>
          <w:rFonts w:ascii="Times New Roman" w:hAnsi="Times New Roman" w:cs="Times New Roman" w:eastAsia="仿宋"/>
          <w:color w:val="auto"/>
          <w:sz w:val="24"/>
          <w:szCs w:val="24"/>
          <w:lang w:eastAsia="zh-CN"/>
        </w:rPr>
        <w:t>同时出现两种以上不一致的，按照前款规定的顺序修正。修正后的报价经供应商书面确认后产生约束力，供应商不确认的，其响应无效。</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6" w:name="_Toc6503"/>
      <w:bookmarkStart w:id="127" w:name="_Toc11848"/>
      <w:r>
        <w:rPr>
          <w:rFonts w:eastAsia="仿宋" w:cs="Times New Roman" w:ascii="Times New Roman" w:hAnsi="Times New Roman"/>
          <w:color w:val="000000" w:themeColor="text1"/>
          <w:sz w:val="24"/>
          <w:szCs w:val="24"/>
          <w:lang w:eastAsia="zh-CN"/>
          <w14:textFill>
            <w14:solidFill>
              <w14:schemeClr w14:val="tx1"/>
            </w14:solidFill>
          </w14:textFill>
        </w:rPr>
        <w:t xml:space="preserve">8 </w:t>
      </w:r>
      <w:r>
        <w:rPr>
          <w:rFonts w:ascii="Times New Roman" w:hAnsi="Times New Roman" w:cs="Times New Roman" w:eastAsia="仿宋"/>
          <w:color w:val="000000" w:themeColor="text1"/>
          <w:sz w:val="24"/>
          <w:szCs w:val="24"/>
          <w:lang w:eastAsia="zh-CN"/>
          <w14:textFill>
            <w14:solidFill>
              <w14:schemeClr w14:val="tx1"/>
            </w14:solidFill>
          </w14:textFill>
        </w:rPr>
        <w:t>响应有效期</w:t>
      </w:r>
      <w:bookmarkEnd w:id="126"/>
      <w:bookmarkEnd w:id="127"/>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 xml:space="preserve">   </w:t>
      </w:r>
      <w:r>
        <w:rPr>
          <w:rFonts w:ascii="Times New Roman" w:hAnsi="Times New Roman" w:cs="Times New Roman" w:eastAsia="仿宋"/>
          <w:color w:val="000000" w:themeColor="text1"/>
          <w:sz w:val="24"/>
          <w:szCs w:val="24"/>
          <w:lang w:eastAsia="zh-CN"/>
          <w14:textFill>
            <w14:solidFill>
              <w14:schemeClr w14:val="tx1"/>
            </w14:solidFill>
          </w14:textFill>
        </w:rPr>
        <w:t>响应文件应在本采购文件《供应商须知前附表》中规定的响应有效期内保持有效，响应有效期少于采购文件规定期限的，其</w:t>
      </w:r>
      <w:r>
        <w:rPr>
          <w:rFonts w:ascii="Times New Roman" w:hAnsi="Times New Roman" w:cs="Times New Roman" w:eastAsia="仿宋"/>
          <w:b/>
          <w:bCs/>
          <w:color w:val="000000" w:themeColor="text1"/>
          <w:sz w:val="24"/>
          <w:szCs w:val="24"/>
          <w:lang w:eastAsia="zh-CN"/>
          <w14:textFill>
            <w14:solidFill>
              <w14:schemeClr w14:val="tx1"/>
            </w14:solidFill>
          </w14:textFill>
        </w:rPr>
        <w:t>响应无效</w:t>
      </w:r>
      <w:r>
        <w:rPr>
          <w:rFonts w:ascii="Times New Roman" w:hAnsi="Times New Roman" w:cs="Times New Roman" w:eastAsia="仿宋"/>
          <w:color w:val="000000" w:themeColor="text1"/>
          <w:sz w:val="24"/>
          <w:szCs w:val="24"/>
          <w:lang w:eastAsia="zh-CN"/>
          <w14:textFill>
            <w14:solidFill>
              <w14:schemeClr w14:val="tx1"/>
            </w14:solidFill>
          </w14:textFill>
        </w:rPr>
        <w:t>。</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8" w:name="_Toc30035"/>
      <w:bookmarkStart w:id="129" w:name="_Toc28420"/>
      <w:r>
        <w:rPr>
          <w:rFonts w:eastAsia="仿宋" w:cs="Times New Roman" w:ascii="Times New Roman" w:hAnsi="Times New Roman"/>
          <w:color w:val="000000" w:themeColor="text1"/>
          <w:sz w:val="24"/>
          <w:szCs w:val="24"/>
          <w:lang w:eastAsia="zh-CN"/>
          <w14:textFill>
            <w14:solidFill>
              <w14:schemeClr w14:val="tx1"/>
            </w14:solidFill>
          </w14:textFill>
        </w:rPr>
        <w:t xml:space="preserve">9 </w:t>
      </w:r>
      <w:r>
        <w:rPr>
          <w:rFonts w:ascii="Times New Roman" w:hAnsi="Times New Roman" w:cs="Times New Roman" w:eastAsia="仿宋"/>
          <w:color w:val="000000" w:themeColor="text1"/>
          <w:sz w:val="24"/>
          <w:szCs w:val="24"/>
          <w:lang w:eastAsia="zh-CN"/>
          <w14:textFill>
            <w14:solidFill>
              <w14:schemeClr w14:val="tx1"/>
            </w14:solidFill>
          </w14:textFill>
        </w:rPr>
        <w:t>响应文件的签署、盖章</w:t>
      </w:r>
      <w:bookmarkEnd w:id="128"/>
      <w:bookmarkEnd w:id="129"/>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9.1</w:t>
      </w:r>
      <w:r>
        <w:rPr>
          <w:rFonts w:ascii="Times New Roman" w:hAnsi="Times New Roman" w:cs="Times New Roman" w:eastAsia="仿宋"/>
          <w:color w:val="000000" w:themeColor="text1"/>
          <w:sz w:val="24"/>
          <w:szCs w:val="24"/>
          <w:lang w:eastAsia="zh-CN"/>
          <w14:textFill>
            <w14:solidFill>
              <w14:schemeClr w14:val="tx1"/>
            </w14:solidFill>
          </w14:textFill>
        </w:rPr>
        <w:t>采购文件要求签字的内容（如授权委托书等），应由供应商法定代表人</w:t>
      </w:r>
      <w:r>
        <w:rPr>
          <w:rFonts w:eastAsia="仿宋" w:cs="Times New Roman" w:ascii="Times New Roman" w:hAnsi="Times New Roman"/>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主要负责人</w:t>
      </w:r>
      <w:r>
        <w:rPr>
          <w:rFonts w:eastAsia="仿宋" w:cs="Times New Roman" w:ascii="Times New Roman" w:hAnsi="Times New Roman"/>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本人或其授权代表在响应文件要求的地方签字（注：供应商为法人的，应当由其法定代表人或者授权代表签字确认；供应商为其他组织的，应当由其主要负责人或者授权代表签字确认。）。</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9.2</w:t>
      </w:r>
      <w:r>
        <w:rPr>
          <w:rFonts w:ascii="Times New Roman" w:hAnsi="Times New Roman" w:cs="Times New Roman" w:eastAsia="仿宋"/>
          <w:color w:val="000000" w:themeColor="text1"/>
          <w:sz w:val="24"/>
          <w:szCs w:val="24"/>
          <w:lang w:eastAsia="zh-CN"/>
          <w14:textFill>
            <w14:solidFill>
              <w14:schemeClr w14:val="tx1"/>
            </w14:solidFill>
          </w14:textFill>
        </w:rPr>
        <w:t>采购文件要求盖章的内容，要求加盖单位公章的地方加盖单位公章，不得使用专用章（如经济合同章、投标专用章等）或下属单位印章代替。</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10 </w:t>
      </w:r>
      <w:r>
        <w:rPr>
          <w:rFonts w:ascii="Times New Roman" w:hAnsi="Times New Roman" w:cs="Times New Roman" w:eastAsia="仿宋"/>
          <w:color w:val="000000" w:themeColor="text1"/>
          <w:sz w:val="24"/>
          <w:szCs w:val="24"/>
          <w:lang w:eastAsia="zh-CN"/>
          <w14:textFill>
            <w14:solidFill>
              <w14:schemeClr w14:val="tx1"/>
            </w14:solidFill>
          </w14:textFill>
        </w:rPr>
        <w:t>知识产权</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10.1</w:t>
      </w:r>
      <w:r>
        <w:rPr>
          <w:rFonts w:ascii="Times New Roman" w:hAnsi="Times New Roman" w:cs="Times New Roman" w:eastAsia="仿宋"/>
          <w:color w:val="000000" w:themeColor="text1"/>
          <w:sz w:val="24"/>
          <w:szCs w:val="24"/>
          <w:lang w:eastAsia="zh-CN"/>
          <w14:textFill>
            <w14:solidFill>
              <w14:schemeClr w14:val="tx1"/>
            </w14:solidFill>
          </w14:textFill>
        </w:rPr>
        <w:t>供应商应保证在本项目中使用的任何技术、产品和服务（包括部分使用），不会产生因第三方提出侵犯其专利权、商标权或其他知识产权而引起的法律和经济纠纷，如因专利权、商标权或其他知识产权而引起法律和经济纠纷，由供应商承担所有相关责任。</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10.2 </w:t>
      </w:r>
      <w:r>
        <w:rPr>
          <w:rFonts w:ascii="Times New Roman" w:hAnsi="Times New Roman" w:cs="Times New Roman" w:eastAsia="仿宋"/>
          <w:color w:val="000000" w:themeColor="text1"/>
          <w:sz w:val="24"/>
          <w:szCs w:val="24"/>
          <w:lang w:eastAsia="zh-CN"/>
          <w14:textFill>
            <w14:solidFill>
              <w14:schemeClr w14:val="tx1"/>
            </w14:solidFill>
          </w14:textFill>
        </w:rPr>
        <w:t>供应商将在采购项目实施过程中采用自有或者第三方知识成果的，使用该知识成果后，供应商需提供开发接口和开发手册等技术资料，并承诺提供无限期支持，采购人享有使用权（含采购人委托第三方在该项目后续开发的使用权）。</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10.3</w:t>
      </w:r>
      <w:r>
        <w:rPr>
          <w:rFonts w:ascii="Times New Roman" w:hAnsi="Times New Roman" w:cs="Times New Roman" w:eastAsia="仿宋"/>
          <w:color w:val="000000" w:themeColor="text1"/>
          <w:sz w:val="24"/>
          <w:szCs w:val="24"/>
          <w:lang w:eastAsia="zh-CN"/>
          <w14:textFill>
            <w14:solidFill>
              <w14:schemeClr w14:val="tx1"/>
            </w14:solidFill>
          </w14:textFill>
        </w:rPr>
        <w:t>如采用供应商所不拥有的知识产权，则在报价中必须包括合法获取该知识产权的相关费用。</w:t>
      </w:r>
    </w:p>
    <w:p>
      <w:pPr>
        <w:pStyle w:val="Normal"/>
        <w:numPr>
          <w:ilvl w:val="0"/>
          <w:numId w:val="12"/>
        </w:numPr>
        <w:snapToGrid w:val="true"/>
        <w:spacing w:lineRule="auto" w:line="360"/>
        <w:jc w:val="both"/>
        <w:textAlignment w:val="auto"/>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130" w:name="_Toc1274335557"/>
      <w:bookmarkStart w:id="131" w:name="_Toc23157"/>
      <w:bookmarkStart w:id="132" w:name="_Toc14472"/>
      <w:bookmarkStart w:id="133" w:name="_Toc230614128"/>
      <w:bookmarkStart w:id="134" w:name="_Toc16918"/>
      <w:bookmarkStart w:id="135" w:name="_Toc230614085"/>
      <w:bookmarkStart w:id="136" w:name="_Toc25601"/>
      <w:bookmarkStart w:id="137" w:name="_Toc7451"/>
      <w:bookmarkStart w:id="138" w:name="_Toc2650"/>
      <w:r>
        <w:rPr>
          <w:rFonts w:ascii="Times New Roman" w:hAnsi="Times New Roman" w:cs="Times New Roman" w:eastAsia="仿宋"/>
          <w:b/>
          <w:bCs/>
          <w:color w:val="000000" w:themeColor="text1"/>
          <w:sz w:val="24"/>
          <w:szCs w:val="24"/>
          <w:lang w:eastAsia="zh-CN"/>
          <w14:textFill>
            <w14:solidFill>
              <w14:schemeClr w14:val="tx1"/>
            </w14:solidFill>
          </w14:textFill>
        </w:rPr>
        <w:t>响应文件的提交</w:t>
      </w:r>
      <w:bookmarkEnd w:id="130"/>
      <w:bookmarkEnd w:id="131"/>
      <w:bookmarkEnd w:id="132"/>
      <w:bookmarkEnd w:id="133"/>
      <w:bookmarkEnd w:id="134"/>
      <w:bookmarkEnd w:id="135"/>
      <w:bookmarkEnd w:id="136"/>
      <w:bookmarkEnd w:id="137"/>
      <w:bookmarkEnd w:id="138"/>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39" w:name="_Toc31636"/>
      <w:bookmarkStart w:id="140" w:name="_Toc2404"/>
      <w:r>
        <w:rPr>
          <w:rFonts w:eastAsia="仿宋" w:cs="Times New Roman" w:ascii="Times New Roman" w:hAnsi="Times New Roman"/>
          <w:color w:val="000000" w:themeColor="text1"/>
          <w:sz w:val="24"/>
          <w:szCs w:val="24"/>
          <w:lang w:eastAsia="zh-CN"/>
          <w14:textFill>
            <w14:solidFill>
              <w14:schemeClr w14:val="tx1"/>
            </w14:solidFill>
          </w14:textFill>
        </w:rPr>
        <w:t xml:space="preserve">11 </w:t>
      </w:r>
      <w:r>
        <w:rPr>
          <w:rFonts w:ascii="Times New Roman" w:hAnsi="Times New Roman" w:cs="Times New Roman" w:eastAsia="仿宋"/>
          <w:color w:val="000000" w:themeColor="text1"/>
          <w:sz w:val="24"/>
          <w:szCs w:val="24"/>
          <w:lang w:eastAsia="zh-CN"/>
          <w14:textFill>
            <w14:solidFill>
              <w14:schemeClr w14:val="tx1"/>
            </w14:solidFill>
          </w14:textFill>
        </w:rPr>
        <w:t>响应文件的提交</w:t>
      </w:r>
      <w:bookmarkEnd w:id="139"/>
      <w:bookmarkEnd w:id="140"/>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11.1</w:t>
      </w:r>
      <w:r>
        <w:rPr>
          <w:rFonts w:ascii="Times New Roman" w:hAnsi="Times New Roman" w:cs="Times New Roman" w:eastAsia="仿宋"/>
          <w:color w:val="000000" w:themeColor="text1"/>
          <w:sz w:val="24"/>
          <w:szCs w:val="24"/>
          <w:lang w:eastAsia="zh-CN"/>
          <w14:textFill>
            <w14:solidFill>
              <w14:schemeClr w14:val="tx1"/>
            </w14:solidFill>
          </w14:textFill>
        </w:rPr>
        <w:t>响应文件须用胶装的方式装订，不得采用有零散页或活页夹等可随时拆换的方式 。若同一册的内容较多，可装订成若干分册，并在封面标明次序及册数。响应文件和响应文件电子版应于开标前现场送达指定地点。</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11.2</w:t>
      </w:r>
      <w:r>
        <w:rPr>
          <w:rFonts w:ascii="Times New Roman" w:hAnsi="Times New Roman" w:cs="Times New Roman" w:eastAsia="仿宋"/>
          <w:color w:val="000000" w:themeColor="text1"/>
          <w:sz w:val="24"/>
          <w:szCs w:val="24"/>
          <w:lang w:eastAsia="zh-CN"/>
          <w14:textFill>
            <w14:solidFill>
              <w14:schemeClr w14:val="tx1"/>
            </w14:solidFill>
          </w14:textFill>
        </w:rPr>
        <w:t>供应商应提供响应纸质文件</w:t>
      </w:r>
      <w:r>
        <w:rPr>
          <w:rFonts w:eastAsia="仿宋" w:cs="Times New Roman" w:ascii="Times New Roman" w:hAnsi="Times New Roman"/>
          <w:color w:val="000000" w:themeColor="text1"/>
          <w:sz w:val="24"/>
          <w:szCs w:val="24"/>
          <w:lang w:eastAsia="zh-CN"/>
          <w14:textFill>
            <w14:solidFill>
              <w14:schemeClr w14:val="tx1"/>
            </w14:solidFill>
          </w14:textFill>
        </w:rPr>
        <w:t>1</w:t>
      </w:r>
      <w:r>
        <w:rPr>
          <w:rFonts w:ascii="Times New Roman" w:hAnsi="Times New Roman" w:cs="Times New Roman" w:eastAsia="仿宋"/>
          <w:color w:val="000000" w:themeColor="text1"/>
          <w:sz w:val="24"/>
          <w:szCs w:val="24"/>
          <w:lang w:eastAsia="zh-CN"/>
          <w14:textFill>
            <w14:solidFill>
              <w14:schemeClr w14:val="tx1"/>
            </w14:solidFill>
          </w14:textFill>
        </w:rPr>
        <w:t>份正本，</w:t>
      </w:r>
      <w:r>
        <w:rPr>
          <w:rFonts w:eastAsia="仿宋" w:cs="Times New Roman" w:ascii="Times New Roman" w:hAnsi="Times New Roman"/>
          <w:color w:val="000000" w:themeColor="text1"/>
          <w:sz w:val="24"/>
          <w:szCs w:val="24"/>
          <w:lang w:eastAsia="zh-CN"/>
          <w14:textFill>
            <w14:solidFill>
              <w14:schemeClr w14:val="tx1"/>
            </w14:solidFill>
          </w14:textFill>
        </w:rPr>
        <w:t>4</w:t>
      </w:r>
      <w:r>
        <w:rPr>
          <w:rFonts w:ascii="Times New Roman" w:hAnsi="Times New Roman" w:cs="Times New Roman" w:eastAsia="仿宋"/>
          <w:color w:val="000000" w:themeColor="text1"/>
          <w:sz w:val="24"/>
          <w:szCs w:val="24"/>
          <w:lang w:eastAsia="zh-CN"/>
          <w14:textFill>
            <w14:solidFill>
              <w14:schemeClr w14:val="tx1"/>
            </w14:solidFill>
          </w14:textFill>
        </w:rPr>
        <w:t>份副本，</w:t>
      </w:r>
      <w:r>
        <w:rPr>
          <w:rFonts w:eastAsia="仿宋" w:cs="Times New Roman" w:ascii="Times New Roman" w:hAnsi="Times New Roman"/>
          <w:color w:val="000000" w:themeColor="text1"/>
          <w:sz w:val="24"/>
          <w:szCs w:val="24"/>
          <w:lang w:eastAsia="zh-CN"/>
          <w14:textFill>
            <w14:solidFill>
              <w14:schemeClr w14:val="tx1"/>
            </w14:solidFill>
          </w14:textFill>
        </w:rPr>
        <w:t>1</w:t>
      </w:r>
      <w:r>
        <w:rPr>
          <w:rFonts w:ascii="Times New Roman" w:hAnsi="Times New Roman" w:cs="Times New Roman" w:eastAsia="仿宋"/>
          <w:color w:val="000000" w:themeColor="text1"/>
          <w:sz w:val="24"/>
          <w:szCs w:val="24"/>
          <w:lang w:eastAsia="zh-CN"/>
          <w14:textFill>
            <w14:solidFill>
              <w14:schemeClr w14:val="tx1"/>
            </w14:solidFill>
          </w14:textFill>
        </w:rPr>
        <w:t>份电子文档（</w:t>
      </w:r>
      <w:r>
        <w:rPr>
          <w:rFonts w:eastAsia="仿宋" w:cs="Times New Roman" w:ascii="Times New Roman" w:hAnsi="Times New Roman"/>
          <w:color w:val="000000" w:themeColor="text1"/>
          <w:sz w:val="24"/>
          <w:szCs w:val="24"/>
          <w:lang w:eastAsia="zh-CN"/>
          <w14:textFill>
            <w14:solidFill>
              <w14:schemeClr w14:val="tx1"/>
            </w14:solidFill>
          </w14:textFill>
        </w:rPr>
        <w:t>U</w:t>
      </w:r>
      <w:r>
        <w:rPr>
          <w:rFonts w:ascii="Times New Roman" w:hAnsi="Times New Roman" w:cs="Times New Roman" w:eastAsia="仿宋"/>
          <w:color w:val="000000" w:themeColor="text1"/>
          <w:sz w:val="24"/>
          <w:szCs w:val="24"/>
          <w:lang w:eastAsia="zh-CN"/>
          <w14:textFill>
            <w14:solidFill>
              <w14:schemeClr w14:val="tx1"/>
            </w14:solidFill>
          </w14:textFill>
        </w:rPr>
        <w:t>盘，电子文档为响应文件正本</w:t>
      </w:r>
      <w:r>
        <w:rPr>
          <w:rFonts w:eastAsia="仿宋" w:cs="Times New Roman" w:ascii="Times New Roman" w:hAnsi="Times New Roman"/>
          <w:color w:val="000000" w:themeColor="text1"/>
          <w:sz w:val="24"/>
          <w:szCs w:val="24"/>
          <w:lang w:eastAsia="zh-CN"/>
          <w14:textFill>
            <w14:solidFill>
              <w14:schemeClr w14:val="tx1"/>
            </w14:solidFill>
          </w14:textFill>
        </w:rPr>
        <w:t>PDF</w:t>
      </w:r>
      <w:r>
        <w:rPr>
          <w:rFonts w:ascii="Times New Roman" w:hAnsi="Times New Roman" w:cs="Times New Roman" w:eastAsia="仿宋"/>
          <w:color w:val="000000" w:themeColor="text1"/>
          <w:sz w:val="24"/>
          <w:szCs w:val="24"/>
          <w:lang w:eastAsia="zh-CN"/>
          <w14:textFill>
            <w14:solidFill>
              <w14:schemeClr w14:val="tx1"/>
            </w14:solidFill>
          </w14:textFill>
        </w:rPr>
        <w:t>扫描件）。</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11.3</w:t>
      </w:r>
      <w:r>
        <w:rPr>
          <w:rFonts w:ascii="Times New Roman" w:hAnsi="Times New Roman" w:cs="Times New Roman" w:eastAsia="仿宋"/>
          <w:color w:val="000000" w:themeColor="text1"/>
          <w:sz w:val="24"/>
          <w:szCs w:val="24"/>
          <w:lang w:eastAsia="zh-CN"/>
          <w14:textFill>
            <w14:solidFill>
              <w14:schemeClr w14:val="tx1"/>
            </w14:solidFill>
          </w14:textFill>
        </w:rPr>
        <w:t>供应商法定代表人</w:t>
      </w:r>
      <w:r>
        <w:rPr>
          <w:rFonts w:eastAsia="仿宋" w:cs="Times New Roman" w:ascii="Times New Roman" w:hAnsi="Times New Roman"/>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主要负责人或其授权代表应自行将响应文件送到采购人指定地点。</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11.4</w:t>
      </w:r>
      <w:r>
        <w:rPr>
          <w:rFonts w:ascii="Times New Roman" w:hAnsi="Times New Roman" w:cs="Times New Roman" w:eastAsia="仿宋"/>
          <w:color w:val="000000" w:themeColor="text1"/>
          <w:sz w:val="24"/>
          <w:szCs w:val="24"/>
          <w:lang w:eastAsia="zh-CN"/>
          <w14:textFill>
            <w14:solidFill>
              <w14:schemeClr w14:val="tx1"/>
            </w14:solidFill>
          </w14:textFill>
        </w:rPr>
        <w:t>响应文件应按要求密封。不能使用有破损的密封袋，确保密封效果。密封处要完整无破损，不得有缝隙透光。密封袋封面上要写明供应商名称（加盖供应商单位鲜章）、项目名称、日期。不得在密封袋上随意涂改，保持整洁。每一个包装应在其封套的上下封口处加贴封条，并在封套的上下封口处加盖供应商单位章（鲜章），否则，其响应文件无效。</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41" w:name="_Toc19084"/>
      <w:bookmarkStart w:id="142" w:name="_Toc22247"/>
      <w:r>
        <w:rPr>
          <w:rFonts w:eastAsia="仿宋" w:cs="Times New Roman" w:ascii="Times New Roman" w:hAnsi="Times New Roman"/>
          <w:color w:val="000000" w:themeColor="text1"/>
          <w:sz w:val="24"/>
          <w:szCs w:val="24"/>
          <w:lang w:eastAsia="zh-CN"/>
          <w14:textFill>
            <w14:solidFill>
              <w14:schemeClr w14:val="tx1"/>
            </w14:solidFill>
          </w14:textFill>
        </w:rPr>
        <w:t>12</w:t>
      </w:r>
      <w:r>
        <w:rPr>
          <w:rFonts w:ascii="Times New Roman" w:hAnsi="Times New Roman" w:cs="Times New Roman" w:eastAsia="仿宋"/>
          <w:color w:val="000000" w:themeColor="text1"/>
          <w:sz w:val="24"/>
          <w:szCs w:val="24"/>
          <w:lang w:eastAsia="zh-CN"/>
          <w14:textFill>
            <w14:solidFill>
              <w14:schemeClr w14:val="tx1"/>
            </w14:solidFill>
          </w14:textFill>
        </w:rPr>
        <w:t>响应文件提交截止时间</w:t>
      </w:r>
      <w:bookmarkEnd w:id="141"/>
      <w:bookmarkEnd w:id="142"/>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供应商应在采购文件要求响应文件提交截止时间前，将响应文件送至采购人指定地点。</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43" w:name="_Toc14359"/>
      <w:bookmarkStart w:id="144" w:name="_Toc30712"/>
      <w:r>
        <w:rPr>
          <w:rFonts w:eastAsia="仿宋" w:cs="Times New Roman" w:ascii="Times New Roman" w:hAnsi="Times New Roman"/>
          <w:color w:val="000000" w:themeColor="text1"/>
          <w:sz w:val="24"/>
          <w:szCs w:val="24"/>
          <w:lang w:eastAsia="zh-CN"/>
          <w14:textFill>
            <w14:solidFill>
              <w14:schemeClr w14:val="tx1"/>
            </w14:solidFill>
          </w14:textFill>
        </w:rPr>
        <w:t>13</w:t>
      </w:r>
      <w:r>
        <w:rPr>
          <w:rFonts w:ascii="Times New Roman" w:hAnsi="Times New Roman" w:cs="Times New Roman" w:eastAsia="仿宋"/>
          <w:color w:val="000000" w:themeColor="text1"/>
          <w:sz w:val="24"/>
          <w:szCs w:val="24"/>
          <w:lang w:eastAsia="zh-CN"/>
          <w14:textFill>
            <w14:solidFill>
              <w14:schemeClr w14:val="tx1"/>
            </w14:solidFill>
          </w14:textFill>
        </w:rPr>
        <w:t>响应文件的修改与撤回</w:t>
      </w:r>
      <w:bookmarkEnd w:id="143"/>
      <w:bookmarkEnd w:id="144"/>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13.1</w:t>
      </w:r>
      <w:r>
        <w:rPr>
          <w:rFonts w:ascii="Times New Roman" w:hAnsi="Times New Roman" w:cs="Times New Roman" w:eastAsia="仿宋"/>
          <w:color w:val="000000" w:themeColor="text1"/>
          <w:sz w:val="24"/>
          <w:szCs w:val="24"/>
          <w:lang w:eastAsia="zh-CN"/>
          <w14:textFill>
            <w14:solidFill>
              <w14:schemeClr w14:val="tx1"/>
            </w14:solidFill>
          </w14:textFill>
        </w:rPr>
        <w:t>供应商在提交响应文件截止时间之前，可以对所提交的响应文件进行补充、修改或者撤回，补充、修改的内容与响应文件不一致的，以补充、修改的内容为准。</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13.2</w:t>
      </w:r>
      <w:r>
        <w:rPr>
          <w:rFonts w:ascii="Times New Roman" w:hAnsi="Times New Roman" w:cs="Times New Roman" w:eastAsia="仿宋"/>
          <w:color w:val="000000" w:themeColor="text1"/>
          <w:sz w:val="24"/>
          <w:szCs w:val="24"/>
          <w:lang w:eastAsia="zh-CN"/>
          <w14:textFill>
            <w14:solidFill>
              <w14:schemeClr w14:val="tx1"/>
            </w14:solidFill>
          </w14:textFill>
        </w:rPr>
        <w:t>供应商对响应文件修改的书面材料或撤回的通知应该按规定进行编写、密封、标注和递送，并注明“修改响应文件”字样。</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13.3</w:t>
      </w:r>
      <w:r>
        <w:rPr>
          <w:rFonts w:ascii="Times New Roman" w:hAnsi="Times New Roman" w:cs="Times New Roman" w:eastAsia="仿宋"/>
          <w:color w:val="000000" w:themeColor="text1"/>
          <w:sz w:val="24"/>
          <w:szCs w:val="24"/>
          <w:lang w:eastAsia="zh-CN"/>
          <w14:textFill>
            <w14:solidFill>
              <w14:schemeClr w14:val="tx1"/>
            </w14:solidFill>
          </w14:textFill>
        </w:rPr>
        <w:t>供应商对其提交的响应文件的真实性、合法性承担法律责任。</w:t>
      </w:r>
    </w:p>
    <w:p>
      <w:pPr>
        <w:pStyle w:val="Normal"/>
        <w:numPr>
          <w:ilvl w:val="0"/>
          <w:numId w:val="12"/>
        </w:numPr>
        <w:snapToGrid w:val="true"/>
        <w:spacing w:lineRule="auto" w:line="360"/>
        <w:jc w:val="both"/>
        <w:textAlignment w:val="auto"/>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145" w:name="_Toc557663475"/>
      <w:bookmarkStart w:id="146" w:name="_Toc31356"/>
      <w:bookmarkStart w:id="147" w:name="_Toc13049"/>
      <w:bookmarkStart w:id="148" w:name="_Toc230614129"/>
      <w:bookmarkStart w:id="149" w:name="_Toc230614086"/>
      <w:bookmarkStart w:id="150" w:name="_Toc5095"/>
      <w:bookmarkStart w:id="151" w:name="_Toc12614"/>
      <w:bookmarkStart w:id="152" w:name="_Toc21560"/>
      <w:bookmarkStart w:id="153" w:name="_Toc15607"/>
      <w:r>
        <w:rPr>
          <w:rFonts w:ascii="Times New Roman" w:hAnsi="Times New Roman" w:cs="Times New Roman" w:eastAsia="仿宋"/>
          <w:b/>
          <w:bCs/>
          <w:color w:val="000000" w:themeColor="text1"/>
          <w:sz w:val="24"/>
          <w:szCs w:val="24"/>
          <w:lang w:eastAsia="zh-CN"/>
          <w14:textFill>
            <w14:solidFill>
              <w14:schemeClr w14:val="tx1"/>
            </w14:solidFill>
          </w14:textFill>
        </w:rPr>
        <w:t>评审</w:t>
      </w:r>
      <w:bookmarkEnd w:id="145"/>
      <w:bookmarkEnd w:id="146"/>
      <w:bookmarkEnd w:id="147"/>
      <w:bookmarkEnd w:id="148"/>
      <w:bookmarkEnd w:id="149"/>
      <w:bookmarkEnd w:id="150"/>
      <w:bookmarkEnd w:id="151"/>
      <w:bookmarkEnd w:id="152"/>
      <w:bookmarkEnd w:id="153"/>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54" w:name="_Toc11358"/>
      <w:bookmarkStart w:id="155" w:name="_Toc798"/>
      <w:r>
        <w:rPr>
          <w:rFonts w:eastAsia="仿宋" w:cs="Times New Roman" w:ascii="Times New Roman" w:hAnsi="Times New Roman"/>
          <w:color w:val="000000" w:themeColor="text1"/>
          <w:sz w:val="24"/>
          <w:szCs w:val="24"/>
          <w:lang w:eastAsia="zh-CN"/>
          <w14:textFill>
            <w14:solidFill>
              <w14:schemeClr w14:val="tx1"/>
            </w14:solidFill>
          </w14:textFill>
        </w:rPr>
        <w:t xml:space="preserve">14 </w:t>
      </w:r>
      <w:r>
        <w:rPr>
          <w:rFonts w:ascii="Times New Roman" w:hAnsi="Times New Roman" w:cs="Times New Roman" w:eastAsia="仿宋"/>
          <w:color w:val="000000" w:themeColor="text1"/>
          <w:sz w:val="24"/>
          <w:szCs w:val="24"/>
          <w:lang w:eastAsia="zh-CN"/>
          <w14:textFill>
            <w14:solidFill>
              <w14:schemeClr w14:val="tx1"/>
            </w14:solidFill>
          </w14:textFill>
        </w:rPr>
        <w:t>评审程序和评定成交的标准</w:t>
      </w:r>
      <w:bookmarkEnd w:id="154"/>
      <w:bookmarkEnd w:id="155"/>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14.1</w:t>
      </w:r>
      <w:r>
        <w:rPr>
          <w:rFonts w:ascii="Times New Roman" w:hAnsi="Times New Roman" w:cs="Times New Roman" w:eastAsia="仿宋"/>
          <w:color w:val="000000" w:themeColor="text1"/>
          <w:sz w:val="24"/>
          <w:szCs w:val="24"/>
          <w:lang w:eastAsia="zh-CN"/>
          <w14:textFill>
            <w14:solidFill>
              <w14:schemeClr w14:val="tx1"/>
            </w14:solidFill>
          </w14:textFill>
        </w:rPr>
        <w:t>谈判小组</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14.1.1</w:t>
      </w:r>
      <w:r>
        <w:rPr>
          <w:rFonts w:ascii="Times New Roman" w:hAnsi="Times New Roman" w:cs="Times New Roman" w:eastAsia="仿宋"/>
          <w:color w:val="000000" w:themeColor="text1"/>
          <w:sz w:val="24"/>
          <w:szCs w:val="24"/>
          <w:lang w:eastAsia="zh-CN"/>
          <w14:textFill>
            <w14:solidFill>
              <w14:schemeClr w14:val="tx1"/>
            </w14:solidFill>
          </w14:textFill>
        </w:rPr>
        <w:t>本项目谈判小组人数应为</w:t>
      </w:r>
      <w:r>
        <w:rPr>
          <w:rFonts w:eastAsia="仿宋" w:cs="Times New Roman" w:ascii="Times New Roman" w:hAnsi="Times New Roman"/>
          <w:color w:val="000000" w:themeColor="text1"/>
          <w:sz w:val="24"/>
          <w:szCs w:val="24"/>
          <w:lang w:eastAsia="zh-CN"/>
          <w14:textFill>
            <w14:solidFill>
              <w14:schemeClr w14:val="tx1"/>
            </w14:solidFill>
          </w14:textFill>
        </w:rPr>
        <w:t>5</w:t>
      </w:r>
      <w:r>
        <w:rPr>
          <w:rFonts w:ascii="Times New Roman" w:hAnsi="Times New Roman" w:cs="Times New Roman" w:eastAsia="仿宋"/>
          <w:color w:val="000000" w:themeColor="text1"/>
          <w:sz w:val="24"/>
          <w:szCs w:val="24"/>
          <w:lang w:eastAsia="zh-CN"/>
          <w14:textFill>
            <w14:solidFill>
              <w14:schemeClr w14:val="tx1"/>
            </w14:solidFill>
          </w14:textFill>
        </w:rPr>
        <w:t>人（含）以上单数。谈判小组负责本项目的评标和评审工作，独立履行职责。</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14.1.2</w:t>
      </w:r>
      <w:r>
        <w:rPr>
          <w:rFonts w:ascii="Times New Roman" w:hAnsi="Times New Roman" w:cs="Times New Roman" w:eastAsia="仿宋"/>
          <w:color w:val="000000" w:themeColor="text1"/>
          <w:sz w:val="24"/>
          <w:szCs w:val="24"/>
          <w:lang w:eastAsia="zh-CN"/>
          <w14:textFill>
            <w14:solidFill>
              <w14:schemeClr w14:val="tx1"/>
            </w14:solidFill>
          </w14:textFill>
        </w:rPr>
        <w:t>谈判小组成员获取响应文件后开展评审活动，出现评审专家请假、回避等情况时，采购人</w:t>
      </w:r>
      <w:r>
        <w:rPr>
          <w:rFonts w:ascii="Times New Roman" w:hAnsi="Times New Roman" w:cs="Times New Roman" w:eastAsia="仿宋"/>
          <w:color w:val="auto"/>
          <w:sz w:val="24"/>
          <w:szCs w:val="24"/>
          <w:lang w:eastAsia="zh-CN"/>
        </w:rPr>
        <w:t>按规定</w:t>
      </w:r>
      <w:r>
        <w:rPr>
          <w:rFonts w:ascii="Times New Roman" w:hAnsi="Times New Roman" w:cs="Times New Roman" w:eastAsia="仿宋"/>
          <w:color w:val="000000" w:themeColor="text1"/>
          <w:sz w:val="24"/>
          <w:szCs w:val="24"/>
          <w:lang w:eastAsia="zh-CN"/>
          <w14:textFill>
            <w14:solidFill>
              <w14:schemeClr w14:val="tx1"/>
            </w14:solidFill>
          </w14:textFill>
        </w:rPr>
        <w:t>申请补充评标专家。无法及时补充的，采购人将封存供应商响应文件，按规定重新组建谈判小组，解封响应文件后，开展评审活动。</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14.1.3</w:t>
      </w:r>
      <w:r>
        <w:rPr>
          <w:rFonts w:ascii="Times New Roman" w:hAnsi="Times New Roman" w:cs="Times New Roman" w:eastAsia="仿宋"/>
          <w:color w:val="000000" w:themeColor="text1"/>
          <w:sz w:val="24"/>
          <w:szCs w:val="24"/>
          <w:lang w:eastAsia="zh-CN"/>
          <w14:textFill>
            <w14:solidFill>
              <w14:schemeClr w14:val="tx1"/>
            </w14:solidFill>
          </w14:textFill>
        </w:rPr>
        <w:t>谈判小组独立履行下列职责：审查响应文件是否符合采购文件要求并作出评价；要求供应商对响应文件有关事项作出解释或者澄清；推荐中标候选供应商名单；向公司采购办、纪检监察部报告非法干预评标工作的行为。</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14.2 </w:t>
      </w:r>
      <w:r>
        <w:rPr>
          <w:rFonts w:ascii="Times New Roman" w:hAnsi="Times New Roman" w:cs="Times New Roman" w:eastAsia="仿宋"/>
          <w:color w:val="000000" w:themeColor="text1"/>
          <w:sz w:val="24"/>
          <w:szCs w:val="24"/>
          <w:lang w:eastAsia="zh-CN"/>
          <w14:textFill>
            <w14:solidFill>
              <w14:schemeClr w14:val="tx1"/>
            </w14:solidFill>
          </w14:textFill>
        </w:rPr>
        <w:t>见第三章《评审程序和评定成交的标准》。</w:t>
      </w:r>
    </w:p>
    <w:p>
      <w:pPr>
        <w:pStyle w:val="Normal"/>
        <w:numPr>
          <w:ilvl w:val="0"/>
          <w:numId w:val="12"/>
        </w:numPr>
        <w:snapToGrid w:val="true"/>
        <w:spacing w:lineRule="auto" w:line="360"/>
        <w:jc w:val="both"/>
        <w:textAlignment w:val="auto"/>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156" w:name="_Toc357262534"/>
      <w:bookmarkStart w:id="157" w:name="_Toc4888"/>
      <w:bookmarkStart w:id="158" w:name="_Toc13491"/>
      <w:bookmarkStart w:id="159" w:name="_Toc230614087"/>
      <w:bookmarkStart w:id="160" w:name="_Toc28564"/>
      <w:bookmarkStart w:id="161" w:name="_Toc230614130"/>
      <w:bookmarkStart w:id="162" w:name="_Toc12329"/>
      <w:bookmarkStart w:id="163" w:name="_Toc4424"/>
      <w:bookmarkStart w:id="164" w:name="_Toc19949"/>
      <w:r>
        <w:rPr>
          <w:rFonts w:ascii="Times New Roman" w:hAnsi="Times New Roman" w:cs="Times New Roman" w:eastAsia="仿宋"/>
          <w:b/>
          <w:bCs/>
          <w:color w:val="000000" w:themeColor="text1"/>
          <w:sz w:val="24"/>
          <w:szCs w:val="24"/>
          <w:lang w:eastAsia="zh-CN"/>
          <w14:textFill>
            <w14:solidFill>
              <w14:schemeClr w14:val="tx1"/>
            </w14:solidFill>
          </w14:textFill>
        </w:rPr>
        <w:t>确定</w:t>
      </w:r>
      <w:bookmarkEnd w:id="164"/>
      <w:r>
        <w:rPr>
          <w:rFonts w:ascii="Times New Roman" w:hAnsi="Times New Roman" w:cs="Times New Roman" w:eastAsia="仿宋"/>
          <w:b/>
          <w:bCs/>
          <w:color w:val="000000" w:themeColor="text1"/>
          <w:sz w:val="24"/>
          <w:szCs w:val="24"/>
          <w:lang w:eastAsia="zh-CN"/>
          <w14:textFill>
            <w14:solidFill>
              <w14:schemeClr w14:val="tx1"/>
            </w14:solidFill>
          </w14:textFill>
        </w:rPr>
        <w:t>中标</w:t>
      </w:r>
      <w:bookmarkEnd w:id="156"/>
      <w:bookmarkEnd w:id="157"/>
      <w:bookmarkEnd w:id="158"/>
      <w:bookmarkEnd w:id="159"/>
      <w:bookmarkEnd w:id="160"/>
      <w:bookmarkEnd w:id="161"/>
      <w:bookmarkEnd w:id="162"/>
      <w:bookmarkEnd w:id="163"/>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65" w:name="_Toc19638"/>
      <w:bookmarkStart w:id="166" w:name="_Toc22825"/>
      <w:r>
        <w:rPr>
          <w:rFonts w:eastAsia="仿宋" w:cs="Times New Roman" w:ascii="Times New Roman" w:hAnsi="Times New Roman"/>
          <w:color w:val="000000" w:themeColor="text1"/>
          <w:sz w:val="24"/>
          <w:szCs w:val="24"/>
          <w:lang w:eastAsia="zh-CN"/>
          <w14:textFill>
            <w14:solidFill>
              <w14:schemeClr w14:val="tx1"/>
            </w14:solidFill>
          </w14:textFill>
        </w:rPr>
        <w:t xml:space="preserve">15 </w:t>
      </w:r>
      <w:r>
        <w:rPr>
          <w:rFonts w:ascii="Times New Roman" w:hAnsi="Times New Roman" w:cs="Times New Roman" w:eastAsia="仿宋"/>
          <w:color w:val="000000" w:themeColor="text1"/>
          <w:sz w:val="24"/>
          <w:szCs w:val="24"/>
          <w:lang w:eastAsia="zh-CN"/>
          <w14:textFill>
            <w14:solidFill>
              <w14:schemeClr w14:val="tx1"/>
            </w14:solidFill>
          </w14:textFill>
        </w:rPr>
        <w:t>确定中标</w:t>
      </w:r>
      <w:bookmarkEnd w:id="166"/>
      <w:r>
        <w:rPr>
          <w:rFonts w:ascii="Times New Roman" w:hAnsi="Times New Roman" w:cs="Times New Roman" w:eastAsia="仿宋"/>
          <w:color w:val="000000" w:themeColor="text1"/>
          <w:sz w:val="24"/>
          <w:szCs w:val="24"/>
          <w:lang w:eastAsia="zh-CN"/>
          <w14:textFill>
            <w14:solidFill>
              <w14:schemeClr w14:val="tx1"/>
            </w14:solidFill>
          </w14:textFill>
        </w:rPr>
        <w:t>人</w:t>
      </w:r>
      <w:bookmarkEnd w:id="165"/>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采购人将在评标报告确定的中标候选人名单中按顺序确定中标人，中标候选人并列的，由采购人或者采购人委托谈判小组按照采购文件规定的方式确定中标人</w:t>
      </w:r>
      <w:bookmarkStart w:id="167" w:name="_Toc24044"/>
      <w:r>
        <w:rPr>
          <w:rFonts w:ascii="Times New Roman" w:hAnsi="Times New Roman" w:cs="Times New Roman" w:eastAsia="仿宋"/>
          <w:color w:val="000000" w:themeColor="text1"/>
          <w:sz w:val="24"/>
          <w:szCs w:val="24"/>
          <w:lang w:eastAsia="zh-CN"/>
          <w14:textFill>
            <w14:solidFill>
              <w14:schemeClr w14:val="tx1"/>
            </w14:solidFill>
          </w14:textFill>
        </w:rPr>
        <w:t>，成交候选人并列的，按照《供应商须知前附表》要求确定成交供应商。</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68" w:name="_Toc4313"/>
      <w:r>
        <w:rPr>
          <w:rFonts w:eastAsia="仿宋" w:cs="Times New Roman" w:ascii="Times New Roman" w:hAnsi="Times New Roman"/>
          <w:color w:val="000000" w:themeColor="text1"/>
          <w:sz w:val="24"/>
          <w:szCs w:val="24"/>
          <w:lang w:eastAsia="zh-CN"/>
          <w14:textFill>
            <w14:solidFill>
              <w14:schemeClr w14:val="tx1"/>
            </w14:solidFill>
          </w14:textFill>
        </w:rPr>
        <w:t xml:space="preserve">16 </w:t>
      </w:r>
      <w:bookmarkEnd w:id="167"/>
      <w:r>
        <w:rPr>
          <w:rFonts w:ascii="Times New Roman" w:hAnsi="Times New Roman" w:cs="Times New Roman" w:eastAsia="仿宋"/>
          <w:color w:val="000000" w:themeColor="text1"/>
          <w:sz w:val="24"/>
          <w:szCs w:val="24"/>
          <w:lang w:eastAsia="zh-CN"/>
          <w14:textFill>
            <w14:solidFill>
              <w14:schemeClr w14:val="tx1"/>
            </w14:solidFill>
          </w14:textFill>
        </w:rPr>
        <w:t>中标公告与中标通知书</w:t>
      </w:r>
      <w:bookmarkEnd w:id="168"/>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69" w:name="_Toc14762"/>
      <w:bookmarkStart w:id="170" w:name="_Toc10399"/>
      <w:r>
        <w:rPr>
          <w:rFonts w:eastAsia="仿宋" w:cs="Times New Roman" w:ascii="Times New Roman" w:hAnsi="Times New Roman"/>
          <w:color w:val="000000" w:themeColor="text1"/>
          <w:sz w:val="24"/>
          <w:szCs w:val="24"/>
          <w:lang w:eastAsia="zh-CN"/>
          <w14:textFill>
            <w14:solidFill>
              <w14:schemeClr w14:val="tx1"/>
            </w14:solidFill>
          </w14:textFill>
        </w:rPr>
        <w:t>16.1</w:t>
      </w:r>
      <w:r>
        <w:rPr>
          <w:rFonts w:ascii="Times New Roman" w:hAnsi="Times New Roman" w:cs="Times New Roman" w:eastAsia="仿宋"/>
          <w:color w:val="000000" w:themeColor="text1"/>
          <w:sz w:val="24"/>
          <w:szCs w:val="24"/>
          <w:lang w:eastAsia="zh-CN"/>
          <w14:textFill>
            <w14:solidFill>
              <w14:schemeClr w14:val="tx1"/>
            </w14:solidFill>
          </w14:textFill>
        </w:rPr>
        <w:t>采购人将在中标供应商确定后，向中标供应商发出中标通知书，同时向其余供应商告知中标结果。</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16.2</w:t>
      </w:r>
      <w:r>
        <w:rPr>
          <w:rFonts w:ascii="Times New Roman" w:hAnsi="Times New Roman" w:cs="Times New Roman" w:eastAsia="仿宋"/>
          <w:color w:val="000000" w:themeColor="text1"/>
          <w:sz w:val="24"/>
          <w:szCs w:val="24"/>
          <w:lang w:eastAsia="zh-CN"/>
          <w14:textFill>
            <w14:solidFill>
              <w14:schemeClr w14:val="tx1"/>
            </w14:solidFill>
          </w14:textFill>
        </w:rPr>
        <w:t>中标通知书对采购人和中标供应商均具有法律效力。</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71" w:name="_Toc14762"/>
      <w:bookmarkStart w:id="172" w:name="_Toc10399"/>
      <w:r>
        <w:rPr>
          <w:rFonts w:eastAsia="仿宋" w:cs="Times New Roman" w:ascii="Times New Roman" w:hAnsi="Times New Roman"/>
          <w:color w:val="000000" w:themeColor="text1"/>
          <w:sz w:val="24"/>
          <w:szCs w:val="24"/>
          <w:lang w:eastAsia="zh-CN"/>
          <w14:textFill>
            <w14:solidFill>
              <w14:schemeClr w14:val="tx1"/>
            </w14:solidFill>
          </w14:textFill>
        </w:rPr>
        <w:t xml:space="preserve">17 </w:t>
      </w:r>
      <w:bookmarkEnd w:id="171"/>
      <w:bookmarkEnd w:id="172"/>
      <w:r>
        <w:rPr>
          <w:rFonts w:ascii="Times New Roman" w:hAnsi="Times New Roman" w:cs="Times New Roman" w:eastAsia="仿宋"/>
          <w:color w:val="000000" w:themeColor="text1"/>
          <w:sz w:val="24"/>
          <w:szCs w:val="24"/>
          <w:lang w:eastAsia="zh-CN"/>
          <w14:textFill>
            <w14:solidFill>
              <w14:schemeClr w14:val="tx1"/>
            </w14:solidFill>
          </w14:textFill>
        </w:rPr>
        <w:t>终止</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17.1</w:t>
      </w:r>
      <w:r>
        <w:rPr>
          <w:rFonts w:ascii="Times New Roman" w:hAnsi="Times New Roman" w:cs="Times New Roman" w:eastAsia="仿宋"/>
          <w:color w:val="000000" w:themeColor="text1"/>
          <w:sz w:val="24"/>
          <w:szCs w:val="24"/>
          <w:lang w:eastAsia="zh-CN"/>
          <w14:textFill>
            <w14:solidFill>
              <w14:schemeClr w14:val="tx1"/>
            </w14:solidFill>
          </w14:textFill>
        </w:rPr>
        <w:t>出现下列情形之一的，采购人将终止采购活动，向供应商发布采购终止通知并说明原因，重新开展采购活动：</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17.1.1 </w:t>
      </w:r>
      <w:r>
        <w:rPr>
          <w:rFonts w:ascii="Times New Roman" w:hAnsi="Times New Roman" w:cs="Times New Roman" w:eastAsia="仿宋"/>
          <w:color w:val="000000" w:themeColor="text1"/>
          <w:sz w:val="24"/>
          <w:szCs w:val="24"/>
          <w:lang w:eastAsia="zh-CN"/>
          <w14:textFill>
            <w14:solidFill>
              <w14:schemeClr w14:val="tx1"/>
            </w14:solidFill>
          </w14:textFill>
        </w:rPr>
        <w:t>因情况变化，不再符合规定的竞争性谈判采购方式适用情形的；</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17.1.2 </w:t>
      </w:r>
      <w:r>
        <w:rPr>
          <w:rFonts w:ascii="Times New Roman" w:hAnsi="Times New Roman" w:cs="Times New Roman" w:eastAsia="仿宋"/>
          <w:color w:val="000000" w:themeColor="text1"/>
          <w:sz w:val="24"/>
          <w:szCs w:val="24"/>
          <w:lang w:eastAsia="zh-CN"/>
          <w14:textFill>
            <w14:solidFill>
              <w14:schemeClr w14:val="tx1"/>
            </w14:solidFill>
          </w14:textFill>
        </w:rPr>
        <w:t>出现影响采购公正的违法、违规行为的；</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17.1.3 </w:t>
      </w:r>
      <w:r>
        <w:rPr>
          <w:rFonts w:ascii="Times New Roman" w:hAnsi="Times New Roman" w:cs="Times New Roman" w:eastAsia="仿宋"/>
          <w:color w:val="000000" w:themeColor="text1"/>
          <w:sz w:val="24"/>
          <w:szCs w:val="24"/>
          <w:lang w:eastAsia="zh-CN"/>
          <w14:textFill>
            <w14:solidFill>
              <w14:schemeClr w14:val="tx1"/>
            </w14:solidFill>
          </w14:textFill>
        </w:rPr>
        <w:t>提交响应文件的供应商不足</w:t>
      </w:r>
      <w:r>
        <w:rPr>
          <w:rFonts w:eastAsia="仿宋" w:cs="Times New Roman" w:ascii="Times New Roman" w:hAnsi="Times New Roman"/>
          <w:color w:val="000000" w:themeColor="text1"/>
          <w:sz w:val="24"/>
          <w:szCs w:val="24"/>
          <w:lang w:eastAsia="zh-CN"/>
          <w14:textFill>
            <w14:solidFill>
              <w14:schemeClr w14:val="tx1"/>
            </w14:solidFill>
          </w14:textFill>
        </w:rPr>
        <w:t>3</w:t>
      </w:r>
      <w:r>
        <w:rPr>
          <w:rFonts w:ascii="Times New Roman" w:hAnsi="Times New Roman" w:cs="Times New Roman" w:eastAsia="仿宋"/>
          <w:color w:val="000000" w:themeColor="text1"/>
          <w:sz w:val="24"/>
          <w:szCs w:val="24"/>
          <w:lang w:eastAsia="zh-CN"/>
          <w14:textFill>
            <w14:solidFill>
              <w14:schemeClr w14:val="tx1"/>
            </w14:solidFill>
          </w14:textFill>
        </w:rPr>
        <w:t>家的。</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73" w:name="_Toc23210"/>
      <w:bookmarkStart w:id="174" w:name="_Toc4109"/>
      <w:r>
        <w:rPr>
          <w:rFonts w:eastAsia="仿宋" w:cs="Times New Roman" w:ascii="Times New Roman" w:hAnsi="Times New Roman"/>
          <w:color w:val="000000" w:themeColor="text1"/>
          <w:sz w:val="24"/>
          <w:szCs w:val="24"/>
          <w:lang w:eastAsia="zh-CN"/>
          <w14:textFill>
            <w14:solidFill>
              <w14:schemeClr w14:val="tx1"/>
            </w14:solidFill>
          </w14:textFill>
        </w:rPr>
        <w:t xml:space="preserve">18 </w:t>
      </w:r>
      <w:r>
        <w:rPr>
          <w:rFonts w:ascii="Times New Roman" w:hAnsi="Times New Roman" w:cs="Times New Roman" w:eastAsia="仿宋"/>
          <w:color w:val="000000" w:themeColor="text1"/>
          <w:sz w:val="24"/>
          <w:szCs w:val="24"/>
          <w:lang w:eastAsia="zh-CN"/>
          <w14:textFill>
            <w14:solidFill>
              <w14:schemeClr w14:val="tx1"/>
            </w14:solidFill>
          </w14:textFill>
        </w:rPr>
        <w:t>签订合同</w:t>
      </w:r>
      <w:bookmarkEnd w:id="173"/>
      <w:bookmarkEnd w:id="174"/>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18.1</w:t>
      </w:r>
      <w:r>
        <w:rPr>
          <w:rFonts w:ascii="Times New Roman" w:hAnsi="Times New Roman" w:cs="Times New Roman" w:eastAsia="仿宋"/>
          <w:color w:val="000000" w:themeColor="text1"/>
          <w:sz w:val="24"/>
          <w:szCs w:val="24"/>
          <w:lang w:eastAsia="zh-CN"/>
          <w14:textFill>
            <w14:solidFill>
              <w14:schemeClr w14:val="tx1"/>
            </w14:solidFill>
          </w14:textFill>
        </w:rPr>
        <w:t>采购人与中标供应商应当在中标通知书发出之日起</w:t>
      </w:r>
      <w:r>
        <w:rPr>
          <w:rFonts w:eastAsia="仿宋" w:cs="Times New Roman" w:ascii="Times New Roman" w:hAnsi="Times New Roman"/>
          <w:color w:val="000000" w:themeColor="text1"/>
          <w:sz w:val="24"/>
          <w:szCs w:val="24"/>
          <w:lang w:eastAsia="zh-CN"/>
          <w14:textFill>
            <w14:solidFill>
              <w14:schemeClr w14:val="tx1"/>
            </w14:solidFill>
          </w14:textFill>
        </w:rPr>
        <w:t>30</w:t>
      </w:r>
      <w:r>
        <w:rPr>
          <w:rFonts w:ascii="Times New Roman" w:hAnsi="Times New Roman" w:cs="Times New Roman" w:eastAsia="仿宋"/>
          <w:color w:val="000000" w:themeColor="text1"/>
          <w:sz w:val="24"/>
          <w:szCs w:val="24"/>
          <w:lang w:eastAsia="zh-CN"/>
          <w14:textFill>
            <w14:solidFill>
              <w14:schemeClr w14:val="tx1"/>
            </w14:solidFill>
          </w14:textFill>
        </w:rPr>
        <w:t>日内签订合同。</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18.2</w:t>
      </w:r>
      <w:r>
        <w:rPr>
          <w:rFonts w:ascii="Times New Roman" w:hAnsi="Times New Roman" w:cs="Times New Roman" w:eastAsia="仿宋"/>
          <w:color w:val="000000" w:themeColor="text1"/>
          <w:sz w:val="24"/>
          <w:szCs w:val="24"/>
          <w:lang w:eastAsia="zh-CN"/>
          <w14:textFill>
            <w14:solidFill>
              <w14:schemeClr w14:val="tx1"/>
            </w14:solidFill>
          </w14:textFill>
        </w:rPr>
        <w:t>中标供应商拒绝签订合同的，采购人可以按照评标报告推荐的成交候选人名单排序，确定下一候选人为中标供应商，也可以重新开展采购活动。拒绝签订合同的中标供应商不得参加对该项目重新开展的采购活动。</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18.3</w:t>
      </w:r>
      <w:r>
        <w:rPr>
          <w:rFonts w:ascii="Times New Roman" w:hAnsi="Times New Roman" w:cs="Times New Roman" w:eastAsia="仿宋"/>
          <w:color w:val="000000" w:themeColor="text1"/>
          <w:sz w:val="24"/>
          <w:szCs w:val="24"/>
          <w:lang w:eastAsia="zh-CN"/>
          <w14:textFill>
            <w14:solidFill>
              <w14:schemeClr w14:val="tx1"/>
            </w14:solidFill>
          </w14:textFill>
        </w:rPr>
        <w:t>合同分包</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采购人允许采用分包方式履行合同的，中标供应商可以依法采取分包方式履行合同。采购合同分包履行的，分包供应商应当具备相应资质条件且不得再次分包。中标供应商就采购项目和分包项目向采购人负责，分包供应商就分包项目承担责任。中标供应商拟进行分包的，须在分包前征得采购人同意，并向采购人提交分包合同副本。</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18.4</w:t>
      </w:r>
      <w:r>
        <w:rPr>
          <w:rFonts w:ascii="Times New Roman" w:hAnsi="Times New Roman" w:cs="Times New Roman" w:eastAsia="仿宋"/>
          <w:color w:val="000000" w:themeColor="text1"/>
          <w:sz w:val="24"/>
          <w:szCs w:val="24"/>
          <w:lang w:eastAsia="zh-CN"/>
          <w14:textFill>
            <w14:solidFill>
              <w14:schemeClr w14:val="tx1"/>
            </w14:solidFill>
          </w14:textFill>
        </w:rPr>
        <w:t>合同转包</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18.4.1</w:t>
      </w:r>
      <w:r>
        <w:rPr>
          <w:rFonts w:ascii="Times New Roman" w:hAnsi="Times New Roman" w:cs="Times New Roman" w:eastAsia="仿宋"/>
          <w:color w:val="000000" w:themeColor="text1"/>
          <w:sz w:val="24"/>
          <w:szCs w:val="24"/>
          <w:lang w:eastAsia="zh-CN"/>
          <w14:textFill>
            <w14:solidFill>
              <w14:schemeClr w14:val="tx1"/>
            </w14:solidFill>
          </w14:textFill>
        </w:rPr>
        <w:t>严禁中标供应商将本项目转包。本项目所称转包，是指将本项目转给他人或者将本项目全部肢解以后以分包的名义分别转给他人的行为。</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18.4.2</w:t>
      </w:r>
      <w:r>
        <w:rPr>
          <w:rFonts w:ascii="Times New Roman" w:hAnsi="Times New Roman" w:cs="Times New Roman" w:eastAsia="仿宋"/>
          <w:color w:val="000000" w:themeColor="text1"/>
          <w:sz w:val="24"/>
          <w:szCs w:val="24"/>
          <w:lang w:eastAsia="zh-CN"/>
          <w14:textFill>
            <w14:solidFill>
              <w14:schemeClr w14:val="tx1"/>
            </w14:solidFill>
          </w14:textFill>
        </w:rPr>
        <w:t>中标供应商转包的，视同拒绝履行本项目采购合同，将依法追究法律责任。</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75" w:name="_Toc9888"/>
      <w:bookmarkStart w:id="176" w:name="_Toc6398"/>
      <w:r>
        <w:rPr>
          <w:rFonts w:eastAsia="仿宋" w:cs="Times New Roman" w:ascii="Times New Roman" w:hAnsi="Times New Roman"/>
          <w:color w:val="000000" w:themeColor="text1"/>
          <w:sz w:val="24"/>
          <w:szCs w:val="24"/>
          <w:lang w:eastAsia="zh-CN"/>
          <w14:textFill>
            <w14:solidFill>
              <w14:schemeClr w14:val="tx1"/>
            </w14:solidFill>
          </w14:textFill>
        </w:rPr>
        <w:t xml:space="preserve">19 </w:t>
      </w:r>
      <w:r>
        <w:rPr>
          <w:rFonts w:ascii="Times New Roman" w:hAnsi="Times New Roman" w:cs="Times New Roman" w:eastAsia="仿宋"/>
          <w:color w:val="000000" w:themeColor="text1"/>
          <w:sz w:val="24"/>
          <w:szCs w:val="24"/>
          <w:lang w:eastAsia="zh-CN"/>
          <w14:textFill>
            <w14:solidFill>
              <w14:schemeClr w14:val="tx1"/>
            </w14:solidFill>
          </w14:textFill>
        </w:rPr>
        <w:t>询问与异议</w:t>
      </w:r>
      <w:bookmarkEnd w:id="175"/>
      <w:bookmarkEnd w:id="176"/>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19.1</w:t>
      </w:r>
      <w:r>
        <w:rPr>
          <w:rFonts w:ascii="Times New Roman" w:hAnsi="Times New Roman" w:cs="Times New Roman" w:eastAsia="仿宋"/>
          <w:color w:val="000000" w:themeColor="text1"/>
          <w:sz w:val="24"/>
          <w:szCs w:val="24"/>
          <w:lang w:eastAsia="zh-CN"/>
          <w14:textFill>
            <w14:solidFill>
              <w14:schemeClr w14:val="tx1"/>
            </w14:solidFill>
          </w14:textFill>
        </w:rPr>
        <w:t>询问</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19.1.1</w:t>
      </w:r>
      <w:r>
        <w:rPr>
          <w:rFonts w:ascii="Times New Roman" w:hAnsi="Times New Roman" w:cs="Times New Roman" w:eastAsia="仿宋"/>
          <w:color w:val="000000" w:themeColor="text1"/>
          <w:sz w:val="24"/>
          <w:szCs w:val="24"/>
          <w:lang w:eastAsia="zh-CN"/>
          <w14:textFill>
            <w14:solidFill>
              <w14:schemeClr w14:val="tx1"/>
            </w14:solidFill>
          </w14:textFill>
        </w:rPr>
        <w:t>供应商对本次采购活动事项有疑问的，可依法提出询问，要求采购人对采购文件予以澄清。询问按《供应商须知前附表》载明的形式送达采购人。</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19.1.2</w:t>
      </w:r>
      <w:r>
        <w:rPr>
          <w:rFonts w:ascii="Times New Roman" w:hAnsi="Times New Roman" w:cs="Times New Roman" w:eastAsia="仿宋"/>
          <w:color w:val="000000" w:themeColor="text1"/>
          <w:sz w:val="24"/>
          <w:szCs w:val="24"/>
          <w:lang w:eastAsia="zh-CN"/>
          <w14:textFill>
            <w14:solidFill>
              <w14:schemeClr w14:val="tx1"/>
            </w14:solidFill>
          </w14:textFill>
        </w:rPr>
        <w:t>采购人对供应商依法提出的询问，在</w:t>
      </w:r>
      <w:r>
        <w:rPr>
          <w:rFonts w:eastAsia="仿宋" w:cs="Times New Roman" w:ascii="Times New Roman" w:hAnsi="Times New Roman"/>
          <w:color w:val="000000" w:themeColor="text1"/>
          <w:sz w:val="24"/>
          <w:szCs w:val="24"/>
          <w:lang w:eastAsia="zh-CN"/>
          <w14:textFill>
            <w14:solidFill>
              <w14:schemeClr w14:val="tx1"/>
            </w14:solidFill>
          </w14:textFill>
        </w:rPr>
        <w:t>1</w:t>
      </w:r>
      <w:r>
        <w:rPr>
          <w:rFonts w:ascii="Times New Roman" w:hAnsi="Times New Roman" w:cs="Times New Roman" w:eastAsia="仿宋"/>
          <w:color w:val="000000" w:themeColor="text1"/>
          <w:sz w:val="24"/>
          <w:szCs w:val="24"/>
          <w:lang w:eastAsia="zh-CN"/>
          <w14:textFill>
            <w14:solidFill>
              <w14:schemeClr w14:val="tx1"/>
            </w14:solidFill>
          </w14:textFill>
        </w:rPr>
        <w:t>日内作出澄清，但澄清的内容不得涉及商业秘密。</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19.2 </w:t>
      </w:r>
      <w:r>
        <w:rPr>
          <w:rFonts w:ascii="Times New Roman" w:hAnsi="Times New Roman" w:cs="Times New Roman" w:eastAsia="仿宋"/>
          <w:color w:val="000000" w:themeColor="text1"/>
          <w:sz w:val="24"/>
          <w:szCs w:val="24"/>
          <w:lang w:eastAsia="zh-CN"/>
          <w14:textFill>
            <w14:solidFill>
              <w14:schemeClr w14:val="tx1"/>
            </w14:solidFill>
          </w14:textFill>
        </w:rPr>
        <w:t>异议</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19.2.1</w:t>
      </w:r>
      <w:r>
        <w:rPr>
          <w:rFonts w:ascii="Times New Roman" w:hAnsi="Times New Roman" w:cs="Times New Roman" w:eastAsia="仿宋"/>
          <w:color w:val="000000" w:themeColor="text1"/>
          <w:sz w:val="24"/>
          <w:szCs w:val="24"/>
          <w:lang w:eastAsia="zh-CN"/>
          <w14:textFill>
            <w14:solidFill>
              <w14:schemeClr w14:val="tx1"/>
            </w14:solidFill>
          </w14:textFill>
        </w:rPr>
        <w:t>供应商认为采购文件、采购过程、中标结果使自己的权益受到损害的，可以在知道或者应知其权益受到损害之日起</w:t>
      </w:r>
      <w:r>
        <w:rPr>
          <w:rFonts w:eastAsia="仿宋" w:cs="Times New Roman" w:ascii="Times New Roman" w:hAnsi="Times New Roman"/>
          <w:color w:val="000000" w:themeColor="text1"/>
          <w:sz w:val="24"/>
          <w:szCs w:val="24"/>
          <w:lang w:eastAsia="zh-CN"/>
          <w14:textFill>
            <w14:solidFill>
              <w14:schemeClr w14:val="tx1"/>
            </w14:solidFill>
          </w14:textFill>
        </w:rPr>
        <w:t>2</w:t>
      </w:r>
      <w:r>
        <w:rPr>
          <w:rFonts w:ascii="Times New Roman" w:hAnsi="Times New Roman" w:cs="Times New Roman" w:eastAsia="仿宋"/>
          <w:color w:val="000000" w:themeColor="text1"/>
          <w:sz w:val="24"/>
          <w:szCs w:val="24"/>
          <w:lang w:eastAsia="zh-CN"/>
          <w14:textFill>
            <w14:solidFill>
              <w14:schemeClr w14:val="tx1"/>
            </w14:solidFill>
          </w14:textFill>
        </w:rPr>
        <w:t>日内，以书面形式向采购人提出异议。采购人在收到异议后</w:t>
      </w:r>
      <w:r>
        <w:rPr>
          <w:rFonts w:eastAsia="仿宋" w:cs="Times New Roman" w:ascii="Times New Roman" w:hAnsi="Times New Roman"/>
          <w:color w:val="000000" w:themeColor="text1"/>
          <w:sz w:val="24"/>
          <w:szCs w:val="24"/>
          <w:lang w:eastAsia="zh-CN"/>
          <w14:textFill>
            <w14:solidFill>
              <w14:schemeClr w14:val="tx1"/>
            </w14:solidFill>
          </w14:textFill>
        </w:rPr>
        <w:t>2</w:t>
      </w:r>
      <w:r>
        <w:rPr>
          <w:rFonts w:ascii="Times New Roman" w:hAnsi="Times New Roman" w:cs="Times New Roman" w:eastAsia="仿宋"/>
          <w:color w:val="000000" w:themeColor="text1"/>
          <w:sz w:val="24"/>
          <w:szCs w:val="24"/>
          <w:lang w:eastAsia="zh-CN"/>
          <w14:textFill>
            <w14:solidFill>
              <w14:schemeClr w14:val="tx1"/>
            </w14:solidFill>
          </w14:textFill>
        </w:rPr>
        <w:t>日内作出答复，作出答复前，应当暂停采购活动。</w:t>
      </w:r>
    </w:p>
    <w:p>
      <w:pPr>
        <w:pStyle w:val="Style30"/>
        <w:spacing w:lineRule="auto" w:line="360"/>
        <w:ind w:firstLine="480"/>
        <w:jc w:val="both"/>
        <w:rPr>
          <w:rFonts w:ascii="Times New Roman" w:hAnsi="Times New Roman" w:eastAsia="仿宋" w:cs="Times New Roman"/>
          <w:lang w:eastAsia="zh-CN"/>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19.2.2 </w:t>
      </w:r>
      <w:r>
        <w:rPr>
          <w:rFonts w:ascii="Times New Roman" w:hAnsi="Times New Roman" w:cs="Times New Roman" w:eastAsia="仿宋"/>
          <w:color w:val="000000" w:themeColor="text1"/>
          <w:sz w:val="24"/>
          <w:szCs w:val="24"/>
          <w:lang w:eastAsia="zh-CN"/>
          <w14:textFill>
            <w14:solidFill>
              <w14:schemeClr w14:val="tx1"/>
            </w14:solidFill>
          </w14:textFill>
        </w:rPr>
        <w:t>供应商为法人或者其他组织的，异议文件应当由法定代表人或者其授权代表签字或盖章，并加盖单位公章。</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19.2.3</w:t>
      </w:r>
      <w:r>
        <w:rPr>
          <w:rFonts w:ascii="Times New Roman" w:hAnsi="Times New Roman" w:cs="Times New Roman" w:eastAsia="仿宋"/>
          <w:color w:val="000000" w:themeColor="text1"/>
          <w:sz w:val="24"/>
          <w:szCs w:val="24"/>
          <w:lang w:eastAsia="zh-CN"/>
          <w14:textFill>
            <w14:solidFill>
              <w14:schemeClr w14:val="tx1"/>
            </w14:solidFill>
          </w14:textFill>
        </w:rPr>
        <w:t>供应商委托代理人进行异议的，应当随异议文件同时提交供应商签署的授权委托书。授权委托书应当载明代理人的姓名或者名称、代理事项、具体权限、期限和相关事项。供应商为法人或者其他组织的，应当由法定代表人、主要负责人签字或盖章，并加盖单位公章。</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19.2.4</w:t>
      </w:r>
      <w:r>
        <w:rPr>
          <w:rFonts w:ascii="Times New Roman" w:hAnsi="Times New Roman" w:cs="Times New Roman" w:eastAsia="仿宋"/>
          <w:color w:val="000000" w:themeColor="text1"/>
          <w:sz w:val="24"/>
          <w:szCs w:val="24"/>
          <w:lang w:eastAsia="zh-CN"/>
          <w14:textFill>
            <w14:solidFill>
              <w14:schemeClr w14:val="tx1"/>
            </w14:solidFill>
          </w14:textFill>
        </w:rPr>
        <w:t>供应商应在</w:t>
      </w:r>
      <w:r>
        <w:rPr>
          <w:rFonts w:eastAsia="仿宋" w:cs="Times New Roman" w:ascii="Times New Roman" w:hAnsi="Times New Roman"/>
          <w:color w:val="000000" w:themeColor="text1"/>
          <w:sz w:val="24"/>
          <w:szCs w:val="24"/>
          <w:lang w:val="en-US" w:eastAsia="zh-CN"/>
          <w14:textFill>
            <w14:solidFill>
              <w14:schemeClr w14:val="tx1"/>
            </w14:solidFill>
          </w14:textFill>
        </w:rPr>
        <w:t>19</w:t>
      </w:r>
      <w:r>
        <w:rPr>
          <w:rFonts w:eastAsia="仿宋" w:cs="Times New Roman" w:ascii="Times New Roman" w:hAnsi="Times New Roman"/>
          <w:color w:val="000000" w:themeColor="text1"/>
          <w:sz w:val="24"/>
          <w:szCs w:val="24"/>
          <w:lang w:eastAsia="zh-CN"/>
          <w14:textFill>
            <w14:solidFill>
              <w14:schemeClr w14:val="tx1"/>
            </w14:solidFill>
          </w14:textFill>
        </w:rPr>
        <w:t>.2.1</w:t>
      </w:r>
      <w:r>
        <w:rPr>
          <w:rFonts w:ascii="Times New Roman" w:hAnsi="Times New Roman" w:cs="Times New Roman" w:eastAsia="仿宋"/>
          <w:color w:val="000000" w:themeColor="text1"/>
          <w:sz w:val="24"/>
          <w:szCs w:val="24"/>
          <w:lang w:eastAsia="zh-CN"/>
          <w14:textFill>
            <w14:solidFill>
              <w14:schemeClr w14:val="tx1"/>
            </w14:solidFill>
          </w14:textFill>
        </w:rPr>
        <w:t>项约定的异议期内一次性提出针对同一采购程序环节的异议，异议期内针对同一采购程序环节再次提出的异议，采购人有权不予答复。</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19.3</w:t>
      </w:r>
      <w:r>
        <w:rPr>
          <w:rFonts w:ascii="Times New Roman" w:hAnsi="Times New Roman" w:cs="Times New Roman" w:eastAsia="仿宋"/>
          <w:color w:val="000000" w:themeColor="text1"/>
          <w:sz w:val="24"/>
          <w:szCs w:val="24"/>
          <w:lang w:eastAsia="zh-CN"/>
          <w14:textFill>
            <w14:solidFill>
              <w14:schemeClr w14:val="tx1"/>
            </w14:solidFill>
          </w14:textFill>
        </w:rPr>
        <w:t>接收询问和异议的联系部门、联系电话和通讯地址见《供应商须知前附表》。</w:t>
      </w:r>
    </w:p>
    <w:p>
      <w:pPr>
        <w:pStyle w:val="Normal"/>
        <w:snapToGrid w:val="true"/>
        <w:spacing w:lineRule="auto" w:line="36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2</w:t>
      </w:r>
      <w:r>
        <w:rPr>
          <w:rFonts w:eastAsia="仿宋" w:cs="Times New Roman" w:ascii="Times New Roman" w:hAnsi="Times New Roman"/>
          <w:color w:val="000000" w:themeColor="text1"/>
          <w:sz w:val="24"/>
          <w:szCs w:val="24"/>
          <w:lang w:val="en-US" w:eastAsia="zh-CN"/>
          <w14:textFill>
            <w14:solidFill>
              <w14:schemeClr w14:val="tx1"/>
            </w14:solidFill>
          </w14:textFill>
        </w:rPr>
        <w:t>0</w:t>
      </w:r>
      <w:r>
        <w:rPr>
          <w:rFonts w:eastAsia="仿宋" w:cs="Times New Roman" w:ascii="Times New Roman" w:hAnsi="Times New Roman"/>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其他</w:t>
      </w:r>
    </w:p>
    <w:p>
      <w:pPr>
        <w:sectPr>
          <w:headerReference w:type="default" r:id="rId8"/>
          <w:footerReference w:type="default" r:id="rId9"/>
          <w:type w:val="nextPage"/>
          <w:pgSz w:w="11906" w:h="16838"/>
          <w:pgMar w:left="1800" w:right="1800" w:gutter="0" w:header="862" w:top="1440" w:footer="886" w:bottom="1440"/>
          <w:pgNumType w:fmt="decimal"/>
          <w:formProt w:val="false"/>
          <w:textDirection w:val="lrTb"/>
          <w:docGrid w:type="default" w:linePitch="286" w:charSpace="0"/>
        </w:sect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z w:val="24"/>
          <w:szCs w:val="24"/>
          <w:lang w:eastAsia="zh-CN"/>
          <w14:textFill>
            <w14:solidFill>
              <w14:schemeClr w14:val="tx1"/>
            </w14:solidFill>
          </w14:textFill>
        </w:rPr>
        <w:t>本采购过程中知悉的对方商业秘密、技术秘密及其他机密信息，包括但不限于设计方案、价格体系、客户资料等，未经对方书面同意，任何一方不得向第三方披露或使用。</w:t>
      </w:r>
    </w:p>
    <w:p>
      <w:pPr>
        <w:pStyle w:val="Style30"/>
        <w:numPr>
          <w:ilvl w:val="0"/>
          <w:numId w:val="0"/>
        </w:numPr>
        <w:spacing w:lineRule="auto" w:line="218" w:before="337" w:after="240"/>
        <w:jc w:val="center"/>
        <w:outlineLvl w:val="0"/>
        <w:rPr>
          <w:rFonts w:ascii="Times New Roman" w:hAnsi="Times New Roman" w:eastAsia="仿宋" w:cs="Times New Roman"/>
          <w:b/>
          <w:b/>
          <w:bCs/>
          <w:color w:val="000000" w:themeColor="text1"/>
          <w:sz w:val="28"/>
          <w:szCs w:val="28"/>
          <w:lang w:eastAsia="zh-CN"/>
          <w14:textFill>
            <w14:solidFill>
              <w14:schemeClr w14:val="tx1"/>
            </w14:solidFill>
          </w14:textFill>
        </w:rPr>
      </w:pPr>
      <w:bookmarkStart w:id="177" w:name="_Toc359938866"/>
      <w:bookmarkStart w:id="178" w:name="_Toc24133"/>
      <w:bookmarkStart w:id="179" w:name="_Toc29163"/>
      <w:bookmarkStart w:id="180" w:name="_Toc31001"/>
      <w:bookmarkStart w:id="181" w:name="_Toc16835"/>
      <w:bookmarkStart w:id="182" w:name="_Toc230614088"/>
      <w:bookmarkStart w:id="183" w:name="_Toc21622"/>
      <w:bookmarkStart w:id="184" w:name="_Toc230614131"/>
      <w:bookmarkStart w:id="185" w:name="_Toc31727"/>
      <w:bookmarkStart w:id="186" w:name="bookmark3"/>
      <w:bookmarkStart w:id="187" w:name="bookmark4"/>
      <w:bookmarkEnd w:id="186"/>
      <w:bookmarkEnd w:id="187"/>
      <w:r>
        <w:rPr>
          <w:rFonts w:ascii="Times New Roman" w:hAnsi="Times New Roman" w:cs="Times New Roman" w:eastAsia="仿宋"/>
          <w:b/>
          <w:bCs/>
          <w:color w:val="000000" w:themeColor="text1"/>
          <w:sz w:val="28"/>
          <w:szCs w:val="28"/>
          <w:lang w:eastAsia="zh-CN"/>
          <w14:textFill>
            <w14:solidFill>
              <w14:schemeClr w14:val="tx1"/>
            </w14:solidFill>
          </w14:textFill>
        </w:rPr>
        <w:t>第三章  评标程序和评定成交的标准</w:t>
      </w:r>
      <w:bookmarkEnd w:id="177"/>
      <w:bookmarkEnd w:id="178"/>
      <w:bookmarkEnd w:id="179"/>
      <w:bookmarkEnd w:id="180"/>
      <w:bookmarkEnd w:id="181"/>
      <w:bookmarkEnd w:id="182"/>
      <w:bookmarkEnd w:id="183"/>
      <w:bookmarkEnd w:id="184"/>
      <w:bookmarkEnd w:id="185"/>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88" w:name="_Toc11865"/>
      <w:bookmarkStart w:id="189" w:name="_Toc12794"/>
      <w:bookmarkStart w:id="190" w:name="_Toc24742"/>
      <w:bookmarkStart w:id="191" w:name="_Toc18295"/>
      <w:r>
        <w:rPr>
          <w:rFonts w:eastAsia="仿宋" w:cs="Times New Roman" w:ascii="Times New Roman" w:hAnsi="Times New Roman"/>
          <w:color w:val="000000" w:themeColor="text1"/>
          <w:sz w:val="24"/>
          <w:szCs w:val="24"/>
          <w:lang w:eastAsia="zh-CN"/>
          <w14:textFill>
            <w14:solidFill>
              <w14:schemeClr w14:val="tx1"/>
            </w14:solidFill>
          </w14:textFill>
        </w:rPr>
        <w:t xml:space="preserve">1  </w:t>
      </w:r>
      <w:r>
        <w:rPr>
          <w:rFonts w:ascii="Times New Roman" w:hAnsi="Times New Roman" w:cs="Times New Roman" w:eastAsia="仿宋"/>
          <w:color w:val="000000" w:themeColor="text1"/>
          <w:sz w:val="24"/>
          <w:szCs w:val="24"/>
          <w:lang w:eastAsia="zh-CN"/>
          <w14:textFill>
            <w14:solidFill>
              <w14:schemeClr w14:val="tx1"/>
            </w14:solidFill>
          </w14:textFill>
        </w:rPr>
        <w:t>响应文件的资格审查和符合性审查</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1. 1  </w:t>
      </w:r>
      <w:r>
        <w:rPr>
          <w:rFonts w:ascii="Times New Roman" w:hAnsi="Times New Roman" w:cs="Times New Roman" w:eastAsia="仿宋"/>
          <w:color w:val="000000" w:themeColor="text1"/>
          <w:sz w:val="24"/>
          <w:szCs w:val="24"/>
          <w:lang w:eastAsia="zh-CN"/>
          <w14:textFill>
            <w14:solidFill>
              <w14:schemeClr w14:val="tx1"/>
            </w14:solidFill>
          </w14:textFill>
        </w:rPr>
        <w:t>资格审查</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1.1.1 </w:t>
      </w:r>
      <w:r>
        <w:rPr>
          <w:rFonts w:ascii="Times New Roman" w:hAnsi="Times New Roman" w:cs="Times New Roman" w:eastAsia="仿宋"/>
          <w:color w:val="000000" w:themeColor="text1"/>
          <w:sz w:val="24"/>
          <w:szCs w:val="24"/>
          <w:lang w:eastAsia="zh-CN"/>
          <w14:textFill>
            <w14:solidFill>
              <w14:schemeClr w14:val="tx1"/>
            </w14:solidFill>
          </w14:textFill>
        </w:rPr>
        <w:t>谈判小组将根据《资格审查要求》中规定的内容，对供应商进行审查，并形成审查结果。供应商《响应文件》有任何一项不符合《资格审查要求》的，视为未实质性响应谈判文件。未实质性响应谈判文件的响应文件按无效处理，谈判小组应当告知有关供应商。</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1.1.2</w:t>
      </w:r>
      <w:r>
        <w:rPr>
          <w:rFonts w:ascii="Times New Roman" w:hAnsi="Times New Roman" w:cs="Times New Roman" w:eastAsia="仿宋"/>
          <w:color w:val="000000" w:themeColor="text1"/>
          <w:sz w:val="24"/>
          <w:szCs w:val="24"/>
          <w:lang w:eastAsia="zh-CN"/>
          <w14:textFill>
            <w14:solidFill>
              <w14:schemeClr w14:val="tx1"/>
            </w14:solidFill>
          </w14:textFill>
        </w:rPr>
        <w:t>《资格审查要求》中对格式有要求的，除谈判文件另有规定外，均为“实质性格式 ”文件。</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1.1.3</w:t>
      </w:r>
      <w:r>
        <w:rPr>
          <w:rFonts w:ascii="Times New Roman" w:hAnsi="Times New Roman" w:cs="Times New Roman" w:eastAsia="仿宋"/>
          <w:color w:val="000000" w:themeColor="text1"/>
          <w:sz w:val="24"/>
          <w:szCs w:val="24"/>
          <w:lang w:eastAsia="zh-CN"/>
          <w14:textFill>
            <w14:solidFill>
              <w14:schemeClr w14:val="tx1"/>
            </w14:solidFill>
          </w14:textFill>
        </w:rPr>
        <w:t>《资格审查要求》见下表：</w:t>
      </w:r>
    </w:p>
    <w:p>
      <w:pPr>
        <w:pStyle w:val="Normal"/>
        <w:snapToGrid w:val="true"/>
        <w:spacing w:lineRule="auto" w:line="360" w:before="120" w:after="120"/>
        <w:jc w:val="center"/>
        <w:textAlignment w:val="auto"/>
        <w:rPr>
          <w:rFonts w:ascii="Times New Roman" w:hAnsi="Times New Roman" w:eastAsia="仿宋" w:cs="Times New Roman"/>
          <w:b/>
          <w:b/>
          <w:bCs/>
          <w:color w:val="000000" w:themeColor="text1"/>
          <w:spacing w:val="-5"/>
          <w:sz w:val="24"/>
          <w:szCs w:val="24"/>
          <w:lang w:eastAsia="zh-CN"/>
          <w14:textFill>
            <w14:solidFill>
              <w14:schemeClr w14:val="tx1"/>
            </w14:solidFill>
          </w14:textFill>
        </w:rPr>
      </w:pPr>
      <w:bookmarkStart w:id="192" w:name="_Toc2458"/>
      <w:r>
        <w:rPr>
          <w:rFonts w:ascii="Times New Roman" w:hAnsi="Times New Roman" w:cs="Times New Roman" w:eastAsia="仿宋"/>
          <w:b/>
          <w:bCs/>
          <w:color w:val="000000" w:themeColor="text1"/>
          <w:spacing w:val="-5"/>
          <w:sz w:val="24"/>
          <w:szCs w:val="24"/>
          <w:lang w:eastAsia="zh-CN"/>
          <w14:textFill>
            <w14:solidFill>
              <w14:schemeClr w14:val="tx1"/>
            </w14:solidFill>
          </w14:textFill>
        </w:rPr>
        <w:t>资格审查要求</w:t>
      </w:r>
      <w:bookmarkEnd w:id="192"/>
    </w:p>
    <w:tbl>
      <w:tblPr>
        <w:tblStyle w:val="96"/>
        <w:tblW w:w="5000" w:type="pct"/>
        <w:jc w:val="left"/>
        <w:tblInd w:w="0" w:type="dxa"/>
        <w:tblLayout w:type="fixed"/>
        <w:tblCellMar>
          <w:top w:w="0" w:type="dxa"/>
          <w:left w:w="2" w:type="dxa"/>
          <w:bottom w:w="0" w:type="dxa"/>
          <w:right w:w="2" w:type="dxa"/>
        </w:tblCellMar>
      </w:tblPr>
      <w:tblGrid>
        <w:gridCol w:w="621"/>
        <w:gridCol w:w="1631"/>
        <w:gridCol w:w="4219"/>
        <w:gridCol w:w="1834"/>
      </w:tblGrid>
      <w:tr>
        <w:trPr>
          <w:trHeight w:val="640"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20" w:before="0" w:after="0"/>
              <w:jc w:val="center"/>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cs="Times New Roman" w:eastAsia="仿宋"/>
                <w:b/>
                <w:bCs/>
                <w:color w:val="000000" w:themeColor="text1"/>
                <w:spacing w:val="-5"/>
                <w:kern w:val="0"/>
                <w:sz w:val="24"/>
                <w:szCs w:val="24"/>
                <w14:textFill>
                  <w14:solidFill>
                    <w14:schemeClr w14:val="tx1"/>
                  </w14:solidFill>
                </w14:textFill>
              </w:rPr>
              <w:t>序号</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18" w:before="0" w:after="0"/>
              <w:jc w:val="center"/>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cs="Times New Roman" w:eastAsia="仿宋"/>
                <w:b/>
                <w:bCs/>
                <w:color w:val="000000" w:themeColor="text1"/>
                <w:spacing w:val="-7"/>
                <w:kern w:val="0"/>
                <w:sz w:val="24"/>
                <w:szCs w:val="24"/>
                <w14:textFill>
                  <w14:solidFill>
                    <w14:schemeClr w14:val="tx1"/>
                  </w14:solidFill>
                </w14:textFill>
              </w:rPr>
              <w:t>审查因素</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18" w:before="0" w:after="0"/>
              <w:jc w:val="center"/>
              <w:rPr>
                <w:rFonts w:ascii="Times New Roman" w:hAnsi="Times New Roman" w:eastAsia="仿宋" w:cs="Times New Roman"/>
                <w:color w:val="000000" w:themeColor="text1"/>
                <w:sz w:val="24"/>
                <w:szCs w:val="24"/>
                <w14:textFill>
                  <w14:solidFill>
                    <w14:schemeClr w14:val="tx1"/>
                  </w14:solidFill>
                </w14:textFill>
              </w:rPr>
            </w:pPr>
            <w:r>
              <w:rPr>
                <w:rFonts w:ascii="Times New Roman" w:hAnsi="Times New Roman" w:cs="Times New Roman" w:eastAsia="仿宋"/>
                <w:b/>
                <w:bCs/>
                <w:color w:val="000000" w:themeColor="text1"/>
                <w:spacing w:val="-7"/>
                <w:kern w:val="0"/>
                <w:sz w:val="24"/>
                <w:szCs w:val="24"/>
                <w14:textFill>
                  <w14:solidFill>
                    <w14:schemeClr w14:val="tx1"/>
                  </w14:solidFill>
                </w14:textFill>
              </w:rPr>
              <w:t>审查内容</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b/>
                <w:bCs/>
                <w:color w:val="000000" w:themeColor="text1"/>
                <w:spacing w:val="-5"/>
                <w:kern w:val="0"/>
                <w:sz w:val="24"/>
                <w:szCs w:val="24"/>
                <w:lang w:eastAsia="zh-CN"/>
                <w14:textFill>
                  <w14:solidFill>
                    <w14:schemeClr w14:val="tx1"/>
                  </w14:solidFill>
                </w14:textFill>
              </w:rPr>
              <w:t>格式要求</w:t>
            </w:r>
          </w:p>
        </w:tc>
      </w:tr>
      <w:tr>
        <w:trPr>
          <w:trHeight w:val="819"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01" w:before="0" w:after="0"/>
              <w:jc w:val="center"/>
              <w:rPr>
                <w:rFonts w:ascii="Times New Roman" w:hAnsi="Times New Roman" w:eastAsia="仿宋" w:cs="Times New Roman"/>
                <w:color w:val="000000" w:themeColor="text1"/>
                <w:sz w:val="24"/>
                <w:szCs w:val="24"/>
                <w14:textFill>
                  <w14:solidFill>
                    <w14:schemeClr w14:val="tx1"/>
                  </w14:solidFill>
                </w14:textFill>
              </w:rPr>
            </w:pPr>
            <w:r>
              <w:rPr>
                <w:rFonts w:eastAsia="仿宋" w:cs="Times New Roman" w:ascii="Times New Roman" w:hAnsi="Times New Roman"/>
                <w:color w:val="000000" w:themeColor="text1"/>
                <w:kern w:val="0"/>
                <w:sz w:val="24"/>
                <w:szCs w:val="24"/>
                <w14:textFill>
                  <w14:solidFill>
                    <w14:schemeClr w14:val="tx1"/>
                  </w14:solidFill>
                </w14:textFill>
              </w:rPr>
              <w:t>1</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30" w:before="32" w:after="0"/>
              <w:ind w:left="112" w:right="105" w:hanging="0"/>
              <w:jc w:val="left"/>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供应商资格、资质性要求</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420"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r>
          </w:p>
          <w:p>
            <w:pPr>
              <w:pStyle w:val="Normal"/>
              <w:widowControl/>
              <w:spacing w:lineRule="auto" w:line="218" w:before="78" w:after="0"/>
              <w:ind w:left="119" w:hanging="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r>
          </w:p>
        </w:tc>
      </w:tr>
      <w:tr>
        <w:trPr>
          <w:trHeight w:val="4026"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01" w:before="0" w:after="0"/>
              <w:jc w:val="center"/>
              <w:rPr>
                <w:rFonts w:ascii="Times New Roman" w:hAnsi="Times New Roman" w:eastAsia="仿宋" w:cs="Times New Roman"/>
                <w:color w:val="000000" w:themeColor="text1"/>
                <w:sz w:val="24"/>
                <w:szCs w:val="24"/>
                <w14:textFill>
                  <w14:solidFill>
                    <w14:schemeClr w14:val="tx1"/>
                  </w14:solidFill>
                </w14:textFill>
              </w:rPr>
            </w:pPr>
            <w:r>
              <w:rPr>
                <w:rFonts w:eastAsia="仿宋" w:cs="Times New Roman" w:ascii="Times New Roman" w:hAnsi="Times New Roman"/>
                <w:color w:val="000000" w:themeColor="text1"/>
                <w:spacing w:val="5"/>
                <w:kern w:val="0"/>
                <w:sz w:val="24"/>
                <w:szCs w:val="24"/>
                <w14:textFill>
                  <w14:solidFill>
                    <w14:schemeClr w14:val="tx1"/>
                  </w14:solidFill>
                </w14:textFill>
              </w:rPr>
              <w:t>1</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t>
            </w:r>
            <w:r>
              <w:rPr>
                <w:rFonts w:eastAsia="仿宋" w:cs="Times New Roman" w:ascii="Times New Roman" w:hAnsi="Times New Roman"/>
                <w:color w:val="000000" w:themeColor="text1"/>
                <w:spacing w:val="5"/>
                <w:kern w:val="0"/>
                <w:sz w:val="24"/>
                <w:szCs w:val="24"/>
                <w14:textFill>
                  <w14:solidFill>
                    <w14:schemeClr w14:val="tx1"/>
                  </w14:solidFill>
                </w14:textFill>
              </w:rPr>
              <w:t>1</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28" w:before="78" w:after="0"/>
              <w:ind w:right="105" w:hanging="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营业执照等证明文件</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36" w:after="0"/>
              <w:ind w:left="105" w:right="105" w:firstLine="1"/>
              <w:jc w:val="left"/>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pacing w:val="1"/>
                <w:kern w:val="0"/>
                <w:sz w:val="24"/>
                <w:szCs w:val="24"/>
                <w:lang w:eastAsia="zh-CN"/>
                <w14:textFill>
                  <w14:solidFill>
                    <w14:schemeClr w14:val="tx1"/>
                  </w14:solidFill>
                </w14:textFill>
              </w:rPr>
              <w:t>供应商为企业（包括合伙企业）的，应提供</w:t>
            </w:r>
            <w:r>
              <w:rPr>
                <w:rFonts w:ascii="Times New Roman" w:hAnsi="Times New Roman" w:cs="Times New Roman" w:eastAsia="仿宋"/>
                <w:color w:val="000000" w:themeColor="text1"/>
                <w:spacing w:val="7"/>
                <w:kern w:val="0"/>
                <w:sz w:val="24"/>
                <w:szCs w:val="24"/>
                <w:lang w:eastAsia="zh-CN"/>
                <w14:textFill>
                  <w14:solidFill>
                    <w14:schemeClr w14:val="tx1"/>
                  </w14:solidFill>
                </w14:textFill>
              </w:rPr>
              <w:t>有效的“营业执照”；</w:t>
            </w:r>
          </w:p>
          <w:p>
            <w:pPr>
              <w:pStyle w:val="TableText"/>
              <w:widowControl/>
              <w:spacing w:lineRule="auto" w:line="228" w:before="22" w:after="0"/>
              <w:ind w:left="105" w:right="105" w:firstLine="2"/>
              <w:jc w:val="left"/>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供应商为事业单位的，应提供有效的“事业单</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位法人证书”；</w:t>
            </w:r>
          </w:p>
          <w:p>
            <w:pPr>
              <w:pStyle w:val="TableText"/>
              <w:widowControl/>
              <w:spacing w:lineRule="auto" w:line="228" w:before="22" w:after="0"/>
              <w:ind w:left="105" w:right="105" w:firstLine="2"/>
              <w:jc w:val="left"/>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供应商是非</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企业机构的，应提供有效的“执业许可证” 、“登记证书”等证明文件；</w:t>
            </w:r>
          </w:p>
          <w:p>
            <w:pPr>
              <w:pStyle w:val="TableText"/>
              <w:widowControl/>
              <w:spacing w:lineRule="auto" w:line="228" w:before="22" w:after="0"/>
              <w:ind w:left="105" w:right="105" w:firstLine="2"/>
              <w:jc w:val="left"/>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供应商是个体工商户的，应提供有效的“个体工商户营业执照”。</w:t>
            </w:r>
          </w:p>
          <w:p>
            <w:pPr>
              <w:pStyle w:val="TableText"/>
              <w:widowControl/>
              <w:spacing w:lineRule="auto" w:line="228" w:before="22" w:after="0"/>
              <w:ind w:left="105" w:right="105" w:firstLine="2"/>
              <w:jc w:val="left"/>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分支机构参加响应的，应提供该分支机构或其所属法人</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其他组织的相应证明文件；同时还应提供其所属法人</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其他组织出具的授权其参与本项目的授权书（格式自拟，须加盖其所属法人</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其他组织的公章）；对于银行、保险、石油石化、电力、电信等行业的分支机构，可以提供上述授权，也可以提供其所属法人</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其他组织的有关文件或制度等能够证明授权其独立开展业务的证明材料。</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5" w:after="0"/>
              <w:ind w:left="105" w:right="105" w:firstLine="1"/>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除营业</w:t>
            </w: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执照、事业单位法人证书、执业许可证、登记证书、个体工商户营业执照提供证明文件原件的复印件</w:t>
            </w:r>
            <w:r>
              <w:rPr>
                <w:rFonts w:ascii="Times New Roman" w:hAnsi="Times New Roman" w:cs="Times New Roman" w:eastAsia="仿宋"/>
                <w:color w:val="000000" w:themeColor="text1"/>
                <w:kern w:val="0"/>
                <w:sz w:val="24"/>
                <w:szCs w:val="24"/>
                <w:lang w:eastAsia="zh-CN"/>
                <w14:textFill>
                  <w14:solidFill>
                    <w14:schemeClr w14:val="tx1"/>
                  </w14:solidFill>
                </w14:textFill>
              </w:rPr>
              <w:t>或电子件和电子证照的打印件</w:t>
            </w: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外，其余如</w:t>
            </w:r>
            <w:r>
              <w:rPr>
                <w:rFonts w:ascii="Times New Roman" w:hAnsi="Times New Roman" w:cs="Times New Roman" w:eastAsia="仿宋"/>
                <w:color w:val="000000" w:themeColor="text1"/>
                <w:kern w:val="0"/>
                <w:sz w:val="24"/>
                <w:szCs w:val="24"/>
                <w:lang w:eastAsia="zh-CN"/>
                <w14:textFill>
                  <w14:solidFill>
                    <w14:schemeClr w14:val="tx1"/>
                  </w14:solidFill>
                </w14:textFill>
              </w:rPr>
              <w:t>授权</w:t>
            </w: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书等文件均需提供原件。</w:t>
            </w:r>
          </w:p>
        </w:tc>
      </w:tr>
      <w:tr>
        <w:trPr>
          <w:trHeight w:val="4026"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01" w:before="0" w:after="0"/>
              <w:jc w:val="center"/>
              <w:rPr>
                <w:rFonts w:ascii="Times New Roman" w:hAnsi="Times New Roman" w:eastAsia="仿宋" w:cs="Times New Roman"/>
                <w:sz w:val="24"/>
                <w:szCs w:val="24"/>
              </w:rPr>
            </w:pPr>
            <w:r>
              <w:rPr>
                <w:rFonts w:eastAsia="仿宋" w:cs="Times New Roman" w:ascii="Times New Roman" w:hAnsi="Times New Roman"/>
                <w:spacing w:val="-5"/>
                <w:kern w:val="0"/>
                <w:sz w:val="24"/>
                <w:szCs w:val="24"/>
              </w:rPr>
              <w:t>1.2</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28" w:before="78" w:after="0"/>
              <w:ind w:right="105" w:hanging="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供应商企业</w:t>
            </w:r>
          </w:p>
          <w:p>
            <w:pPr>
              <w:pStyle w:val="Normal"/>
              <w:widowControl/>
              <w:spacing w:lineRule="auto" w:line="228" w:before="78" w:after="0"/>
              <w:ind w:right="105" w:hanging="0"/>
              <w:jc w:val="center"/>
              <w:rPr>
                <w:rFonts w:ascii="Times New Roman" w:hAnsi="Times New Roman" w:eastAsia="仿宋" w:cs="Times New Roman"/>
                <w:sz w:val="24"/>
                <w:szCs w:val="24"/>
                <w:lang w:eastAsia="zh-CN"/>
              </w:rPr>
            </w:pPr>
            <w:r>
              <w:rPr>
                <w:rFonts w:ascii="Times New Roman" w:hAnsi="Times New Roman" w:cs="Times New Roman" w:eastAsia="仿宋"/>
                <w:color w:val="000000" w:themeColor="text1"/>
                <w:kern w:val="0"/>
                <w:sz w:val="24"/>
                <w:szCs w:val="24"/>
                <w:lang w:eastAsia="zh-CN"/>
                <w14:textFill>
                  <w14:solidFill>
                    <w14:schemeClr w14:val="tx1"/>
                  </w14:solidFill>
                </w14:textFill>
              </w:rPr>
              <w:t>信用信息记录</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2" w:after="0"/>
              <w:ind w:left="105" w:right="105"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查 询渠 道 ： 国家企业信用信息公示系 统网站（</w:t>
            </w:r>
            <w:hyperlink r:id="rId10">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www.gsxt.gov.cn</w:t>
              </w:r>
            </w:hyperlink>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w:t>
            </w:r>
          </w:p>
          <w:p>
            <w:pPr>
              <w:pStyle w:val="TableText"/>
              <w:widowControl/>
              <w:spacing w:lineRule="auto" w:line="228" w:before="22" w:after="0"/>
              <w:ind w:left="105" w:right="105"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查询截止时点：响应文件提交截止时间前</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30</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日内；</w:t>
            </w:r>
          </w:p>
          <w:p>
            <w:pPr>
              <w:pStyle w:val="TableText"/>
              <w:widowControl/>
              <w:spacing w:lineRule="auto" w:line="228" w:before="22" w:after="0"/>
              <w:ind w:left="105" w:right="105"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信用信息查询记录和证据留存具体方式：应体现完整的查询账号、查询时间，查询结果网页打印页作为查询记录和证据，与其他响应文件同时提交；</w:t>
            </w:r>
          </w:p>
          <w:p>
            <w:pPr>
              <w:pStyle w:val="TableText"/>
              <w:widowControl/>
              <w:spacing w:lineRule="auto" w:line="228" w:before="22" w:after="0"/>
              <w:ind w:left="105" w:right="105" w:firstLine="2"/>
              <w:jc w:val="both"/>
              <w:rPr>
                <w:rFonts w:ascii="Times New Roman" w:hAnsi="Times New Roman" w:eastAsia="仿宋" w:cs="Times New Roman"/>
                <w:sz w:val="24"/>
                <w:szCs w:val="24"/>
                <w:lang w:eastAsia="zh-CN"/>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信用信息的使用原则：经认定的被列入严重违法失信名单的供应商，其</w:t>
            </w:r>
            <w:r>
              <w:rPr>
                <w:rFonts w:ascii="Times New Roman" w:hAnsi="Times New Roman" w:cs="Times New Roman" w:eastAsia="仿宋"/>
                <w:b/>
                <w:bCs/>
                <w:color w:val="000000" w:themeColor="text1"/>
                <w:spacing w:val="5"/>
                <w:kern w:val="0"/>
                <w:sz w:val="24"/>
                <w:szCs w:val="24"/>
                <w:lang w:eastAsia="zh-CN"/>
                <w14:textFill>
                  <w14:solidFill>
                    <w14:schemeClr w14:val="tx1"/>
                  </w14:solidFill>
                </w14:textFill>
              </w:rPr>
              <w:t>响应无效</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5" w:after="0"/>
              <w:ind w:left="105" w:right="105" w:firstLine="1"/>
              <w:jc w:val="both"/>
              <w:rPr>
                <w:rFonts w:ascii="Times New Roman" w:hAnsi="Times New Roman" w:eastAsia="仿宋" w:cs="Times New Roman"/>
                <w:sz w:val="24"/>
                <w:szCs w:val="24"/>
                <w:lang w:eastAsia="zh-CN"/>
              </w:rPr>
            </w:pPr>
            <w:r>
              <w:rPr>
                <w:rFonts w:ascii="Times New Roman" w:hAnsi="Times New Roman" w:cs="Times New Roman" w:eastAsia="仿宋"/>
                <w:color w:val="000000" w:themeColor="text1"/>
                <w:kern w:val="0"/>
                <w:sz w:val="24"/>
                <w:szCs w:val="24"/>
                <w:lang w:eastAsia="zh-CN"/>
                <w14:textFill>
                  <w14:solidFill>
                    <w14:schemeClr w14:val="tx1"/>
                  </w14:solidFill>
                </w14:textFill>
              </w:rPr>
              <w:t>供应商自行查询并提交。（供应商若为高校、事业单位和</w:t>
            </w: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非</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企业机构</w:t>
            </w:r>
            <w:r>
              <w:rPr>
                <w:rFonts w:ascii="Times New Roman" w:hAnsi="Times New Roman" w:cs="Times New Roman" w:eastAsia="仿宋"/>
                <w:color w:val="000000" w:themeColor="text1"/>
                <w:kern w:val="0"/>
                <w:sz w:val="24"/>
                <w:szCs w:val="24"/>
                <w:lang w:eastAsia="zh-CN"/>
                <w14:textFill>
                  <w14:solidFill>
                    <w14:schemeClr w14:val="tx1"/>
                  </w14:solidFill>
                </w14:textFill>
              </w:rPr>
              <w:t>，可不提供）</w:t>
            </w:r>
          </w:p>
        </w:tc>
      </w:tr>
      <w:tr>
        <w:trPr>
          <w:trHeight w:val="4026"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01" w:before="0" w:after="0"/>
              <w:jc w:val="center"/>
              <w:rPr>
                <w:rFonts w:ascii="Times New Roman" w:hAnsi="Times New Roman" w:eastAsia="仿宋" w:cs="Times New Roman"/>
                <w:sz w:val="24"/>
                <w:szCs w:val="24"/>
              </w:rPr>
            </w:pPr>
            <w:r>
              <w:rPr>
                <w:rFonts w:eastAsia="仿宋" w:cs="Times New Roman" w:ascii="Times New Roman" w:hAnsi="Times New Roman"/>
                <w:spacing w:val="-4"/>
                <w:kern w:val="0"/>
                <w:sz w:val="24"/>
                <w:szCs w:val="24"/>
              </w:rPr>
              <w:t>1.3</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28" w:before="78" w:after="0"/>
              <w:ind w:right="105" w:hanging="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供应商信用</w:t>
            </w:r>
          </w:p>
          <w:p>
            <w:pPr>
              <w:pStyle w:val="Normal"/>
              <w:widowControl/>
              <w:spacing w:lineRule="auto" w:line="228" w:before="78" w:after="0"/>
              <w:ind w:right="105" w:hanging="0"/>
              <w:jc w:val="center"/>
              <w:rPr>
                <w:rFonts w:ascii="Times New Roman" w:hAnsi="Times New Roman" w:eastAsia="仿宋" w:cs="Times New Roman"/>
                <w:spacing w:val="45"/>
                <w:sz w:val="24"/>
                <w:szCs w:val="24"/>
                <w:lang w:eastAsia="zh-CN"/>
              </w:rPr>
            </w:pPr>
            <w:r>
              <w:rPr>
                <w:rFonts w:ascii="Times New Roman" w:hAnsi="Times New Roman" w:cs="Times New Roman" w:eastAsia="仿宋"/>
                <w:color w:val="000000" w:themeColor="text1"/>
                <w:kern w:val="0"/>
                <w:sz w:val="24"/>
                <w:szCs w:val="24"/>
                <w:lang w:eastAsia="zh-CN"/>
                <w14:textFill>
                  <w14:solidFill>
                    <w14:schemeClr w14:val="tx1"/>
                  </w14:solidFill>
                </w14:textFill>
              </w:rPr>
              <w:t>记录</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2" w:after="0"/>
              <w:ind w:left="105" w:right="105"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查询渠道：信用中国网站（</w:t>
            </w:r>
            <w:hyperlink r:id="rId11">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www.creditchina.gov.cn</w:t>
              </w:r>
            </w:hyperlink>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w:t>
            </w:r>
          </w:p>
          <w:p>
            <w:pPr>
              <w:pStyle w:val="TableText"/>
              <w:widowControl/>
              <w:spacing w:lineRule="auto" w:line="228" w:before="22" w:after="0"/>
              <w:ind w:left="105" w:right="105"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查询截止时点：响应文件提交截止时间前</w:t>
            </w:r>
            <w:r>
              <w:rPr>
                <w:rFonts w:eastAsia="仿宋" w:cs="Times New Roman" w:ascii="Times New Roman" w:hAnsi="Times New Roman"/>
                <w:color w:val="000000" w:themeColor="text1"/>
                <w:spacing w:val="5"/>
                <w:kern w:val="0"/>
                <w:sz w:val="24"/>
                <w:szCs w:val="24"/>
                <w:lang w:eastAsia="zh-CN"/>
                <w14:textFill>
                  <w14:solidFill>
                    <w14:schemeClr w14:val="tx1"/>
                  </w14:solidFill>
                </w14:textFill>
              </w:rPr>
              <w:t>30</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日内；</w:t>
            </w:r>
          </w:p>
          <w:p>
            <w:pPr>
              <w:pStyle w:val="TableText"/>
              <w:widowControl/>
              <w:spacing w:lineRule="auto" w:line="228" w:before="22" w:after="0"/>
              <w:ind w:left="105" w:right="105"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信用信息查询记录和证据留存具体方式：应体现完整的查询账号、查询时间，查询结果网页打印页作为查询记录和证据，与其他响应文件同时提交；</w:t>
            </w:r>
          </w:p>
          <w:p>
            <w:pPr>
              <w:pStyle w:val="TableText"/>
              <w:widowControl/>
              <w:spacing w:lineRule="auto" w:line="228" w:before="22" w:after="0"/>
              <w:ind w:left="105" w:right="105" w:firstLine="2"/>
              <w:jc w:val="both"/>
              <w:rPr>
                <w:rFonts w:ascii="Times New Roman" w:hAnsi="Times New Roman" w:eastAsia="仿宋" w:cs="Times New Roman"/>
                <w:sz w:val="24"/>
                <w:szCs w:val="24"/>
                <w:lang w:eastAsia="zh-CN"/>
              </w:rPr>
            </w:pP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信用信息的使用原则：经认定的被列入失信被执行人、重大税收违法案件当事人名单的供应商，其</w:t>
            </w:r>
            <w:r>
              <w:rPr>
                <w:rFonts w:ascii="Times New Roman" w:hAnsi="Times New Roman" w:cs="Times New Roman" w:eastAsia="仿宋"/>
                <w:b/>
                <w:bCs/>
                <w:color w:val="000000" w:themeColor="text1"/>
                <w:spacing w:val="5"/>
                <w:kern w:val="0"/>
                <w:sz w:val="24"/>
                <w:szCs w:val="24"/>
                <w:lang w:eastAsia="zh-CN"/>
                <w14:textFill>
                  <w14:solidFill>
                    <w14:schemeClr w14:val="tx1"/>
                  </w14:solidFill>
                </w14:textFill>
              </w:rPr>
              <w:t>响应无效</w:t>
            </w:r>
            <w:r>
              <w:rPr>
                <w:rFonts w:ascii="Times New Roman" w:hAnsi="Times New Roman" w:cs="Times New Roman" w:eastAsia="仿宋"/>
                <w:color w:val="000000" w:themeColor="text1"/>
                <w:spacing w:val="5"/>
                <w:kern w:val="0"/>
                <w:sz w:val="24"/>
                <w:szCs w:val="24"/>
                <w:lang w:eastAsia="zh-CN"/>
                <w14:textFill>
                  <w14:solidFill>
                    <w14:schemeClr w14:val="tx1"/>
                  </w14:solidFill>
                </w14:textFill>
              </w:rPr>
              <w:t>。联合体形式响应的，联合体成员存在不良信用记录，视同联合体存在不良信用记录。</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5" w:after="0"/>
              <w:ind w:left="105" w:right="105" w:firstLine="1"/>
              <w:jc w:val="both"/>
              <w:rPr>
                <w:rFonts w:ascii="Times New Roman" w:hAnsi="Times New Roman" w:eastAsia="仿宋" w:cs="Times New Roman"/>
                <w:sz w:val="24"/>
                <w:szCs w:val="24"/>
                <w:lang w:eastAsia="zh-CN"/>
              </w:rPr>
            </w:pPr>
            <w:r>
              <w:rPr>
                <w:rFonts w:ascii="Times New Roman" w:hAnsi="Times New Roman" w:cs="Times New Roman" w:eastAsia="仿宋"/>
                <w:color w:val="000000" w:themeColor="text1"/>
                <w:kern w:val="0"/>
                <w:sz w:val="24"/>
                <w:szCs w:val="24"/>
                <w:lang w:eastAsia="zh-CN"/>
                <w14:textFill>
                  <w14:solidFill>
                    <w14:schemeClr w14:val="tx1"/>
                  </w14:solidFill>
                </w14:textFill>
              </w:rPr>
              <w:t>供应商自行查询并提交。</w:t>
            </w:r>
          </w:p>
        </w:tc>
      </w:tr>
      <w:tr>
        <w:trPr>
          <w:trHeight w:val="510"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01" w:before="0" w:after="0"/>
              <w:jc w:val="center"/>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Style w:val="Annotationreference"/>
                <w:rFonts w:eastAsia="仿宋" w:cs="Times New Roman" w:ascii="Times New Roman" w:hAnsi="Times New Roman"/>
                <w:color w:val="000000" w:themeColor="text1"/>
                <w:kern w:val="0"/>
                <w:sz w:val="24"/>
                <w:szCs w:val="24"/>
                <w:lang w:eastAsia="zh-CN"/>
                <w14:textFill>
                  <w14:solidFill>
                    <w14:schemeClr w14:val="tx1"/>
                  </w14:solidFill>
                </w14:textFill>
              </w:rPr>
              <w:t>1.4</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18" w:before="117" w:after="0"/>
              <w:ind w:left="116" w:hanging="0"/>
              <w:jc w:val="center"/>
              <w:rPr>
                <w:rFonts w:ascii="Times New Roman" w:hAnsi="Times New Roman" w:eastAsia="仿宋" w:cs="Times New Roman"/>
                <w:color w:val="000000" w:themeColor="text1"/>
                <w:spacing w:val="-2"/>
                <w:sz w:val="24"/>
                <w:szCs w:val="24"/>
                <w:lang w:eastAsia="zh-CN"/>
                <w14:textFill>
                  <w14:solidFill>
                    <w14:schemeClr w14:val="tx1"/>
                  </w14:solidFill>
                </w14:textFill>
              </w:rPr>
            </w:pPr>
            <w:r>
              <w:rPr>
                <w:rFonts w:ascii="Times New Roman" w:hAnsi="Times New Roman" w:cs="Times New Roman" w:eastAsia="仿宋"/>
                <w:color w:val="000000" w:themeColor="text1"/>
                <w:spacing w:val="-2"/>
                <w:kern w:val="0"/>
                <w:sz w:val="24"/>
                <w:szCs w:val="24"/>
                <w:lang w:eastAsia="zh-CN"/>
                <w14:textFill>
                  <w14:solidFill>
                    <w14:schemeClr w14:val="tx1"/>
                  </w14:solidFill>
                </w14:textFill>
              </w:rPr>
              <w:t>供应商资格</w:t>
            </w:r>
          </w:p>
          <w:p>
            <w:pPr>
              <w:pStyle w:val="Normal"/>
              <w:widowControl/>
              <w:spacing w:lineRule="auto" w:line="218" w:before="117" w:after="0"/>
              <w:ind w:left="116" w:hanging="0"/>
              <w:jc w:val="center"/>
              <w:rPr>
                <w:rFonts w:ascii="Times New Roman" w:hAnsi="Times New Roman" w:eastAsia="仿宋" w:cs="Times New Roman"/>
                <w:color w:val="000000" w:themeColor="text1"/>
                <w:spacing w:val="-2"/>
                <w:sz w:val="24"/>
                <w:szCs w:val="24"/>
                <w:lang w:eastAsia="zh-CN"/>
                <w14:textFill>
                  <w14:solidFill>
                    <w14:schemeClr w14:val="tx1"/>
                  </w14:solidFill>
                </w14:textFill>
              </w:rPr>
            </w:pPr>
            <w:r>
              <w:rPr>
                <w:rFonts w:ascii="Times New Roman" w:hAnsi="Times New Roman" w:cs="Times New Roman" w:eastAsia="仿宋"/>
                <w:color w:val="000000" w:themeColor="text1"/>
                <w:spacing w:val="-2"/>
                <w:kern w:val="0"/>
                <w:sz w:val="24"/>
                <w:szCs w:val="24"/>
                <w:lang w:eastAsia="zh-CN"/>
                <w14:textFill>
                  <w14:solidFill>
                    <w14:schemeClr w14:val="tx1"/>
                  </w14:solidFill>
                </w14:textFill>
              </w:rPr>
              <w:t>声明书</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35" w:before="32" w:after="0"/>
              <w:ind w:left="105" w:right="105" w:firstLine="3"/>
              <w:jc w:val="both"/>
              <w:rPr>
                <w:rFonts w:ascii="Times New Roman" w:hAnsi="Times New Roman" w:eastAsia="仿宋" w:cs="Times New Roman"/>
                <w:color w:val="000000" w:themeColor="text1"/>
                <w:spacing w:val="1"/>
                <w:sz w:val="24"/>
                <w:szCs w:val="24"/>
                <w:lang w:eastAsia="zh-CN"/>
                <w14:textFill>
                  <w14:solidFill>
                    <w14:schemeClr w14:val="tx1"/>
                  </w14:solidFill>
                </w14:textFill>
              </w:rPr>
            </w:pPr>
            <w:r>
              <w:rPr>
                <w:rFonts w:ascii="Times New Roman" w:hAnsi="Times New Roman" w:cs="Times New Roman" w:eastAsia="仿宋"/>
                <w:color w:val="000000" w:themeColor="text1"/>
                <w:spacing w:val="1"/>
                <w:kern w:val="0"/>
                <w:sz w:val="24"/>
                <w:szCs w:val="24"/>
                <w:lang w:eastAsia="zh-CN"/>
                <w14:textFill>
                  <w14:solidFill>
                    <w14:schemeClr w14:val="tx1"/>
                  </w14:solidFill>
                </w14:textFill>
              </w:rPr>
              <w:t>提供符合采购文件要求的《供应商资格声明书》</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5" w:after="0"/>
              <w:ind w:left="105" w:right="105" w:firstLine="1"/>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格式见《响应文件格式》</w:t>
            </w:r>
          </w:p>
        </w:tc>
      </w:tr>
      <w:tr>
        <w:trPr>
          <w:trHeight w:val="680" w:hRule="atLeast"/>
        </w:trPr>
        <w:tc>
          <w:tcPr>
            <w:tcW w:w="621"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01" w:before="0" w:after="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kern w:val="0"/>
                <w:sz w:val="24"/>
                <w:szCs w:val="24"/>
                <w:lang w:eastAsia="zh-CN"/>
                <w14:textFill>
                  <w14:solidFill>
                    <w14:schemeClr w14:val="tx1"/>
                  </w14:solidFill>
                </w14:textFill>
              </w:rPr>
              <w:t>2</w:t>
            </w:r>
          </w:p>
        </w:tc>
        <w:tc>
          <w:tcPr>
            <w:tcW w:w="1631"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23" w:before="35" w:after="0"/>
              <w:ind w:left="113" w:right="105" w:hanging="0"/>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spacing w:val="10"/>
                <w:kern w:val="0"/>
                <w:sz w:val="24"/>
                <w:szCs w:val="24"/>
                <w:lang w:eastAsia="zh-CN"/>
                <w14:textFill>
                  <w14:solidFill>
                    <w14:schemeClr w14:val="tx1"/>
                  </w14:solidFill>
                </w14:textFill>
              </w:rPr>
              <w:t>本项目的特定资</w:t>
            </w:r>
            <w:r>
              <w:rPr>
                <w:rFonts w:ascii="Times New Roman" w:hAnsi="Times New Roman" w:cs="Times New Roman" w:eastAsia="仿宋"/>
                <w:color w:val="000000" w:themeColor="text1"/>
                <w:spacing w:val="-3"/>
                <w:kern w:val="0"/>
                <w:sz w:val="24"/>
                <w:szCs w:val="24"/>
                <w:lang w:eastAsia="zh-CN"/>
                <w14:textFill>
                  <w14:solidFill>
                    <w14:schemeClr w14:val="tx1"/>
                  </w14:solidFill>
                </w14:textFill>
              </w:rPr>
              <w:t>格要求</w:t>
            </w:r>
          </w:p>
        </w:tc>
        <w:tc>
          <w:tcPr>
            <w:tcW w:w="4219" w:type="dxa"/>
            <w:tcBorders>
              <w:top w:val="single" w:sz="2" w:space="0" w:color="000000"/>
              <w:left w:val="single" w:sz="2" w:space="0" w:color="000000"/>
              <w:bottom w:val="single" w:sz="2" w:space="0" w:color="000000"/>
              <w:right w:val="single" w:sz="2" w:space="0" w:color="000000"/>
            </w:tcBorders>
            <w:vAlign w:val="center"/>
          </w:tcPr>
          <w:p>
            <w:pPr>
              <w:pStyle w:val="Normal"/>
              <w:widowControl/>
              <w:spacing w:lineRule="auto" w:line="223" w:before="35" w:after="0"/>
              <w:ind w:left="105" w:right="105" w:hanging="0"/>
              <w:jc w:val="both"/>
              <w:rPr>
                <w:rFonts w:ascii="Times New Roman" w:hAnsi="Times New Roman" w:eastAsia="仿宋" w:cs="Times New Roman"/>
                <w:color w:val="000000" w:themeColor="text1"/>
                <w:spacing w:val="1"/>
                <w:sz w:val="24"/>
                <w:szCs w:val="24"/>
                <w:lang w:eastAsia="zh-CN"/>
                <w14:textFill>
                  <w14:solidFill>
                    <w14:schemeClr w14:val="tx1"/>
                  </w14:solidFill>
                </w14:textFill>
              </w:rPr>
            </w:pPr>
            <w:r>
              <w:rPr>
                <w:rFonts w:eastAsia="仿宋" w:cs="Times New Roman" w:ascii="Times New Roman" w:hAnsi="Times New Roman"/>
                <w:color w:val="000000" w:themeColor="text1"/>
                <w:spacing w:val="10"/>
                <w:kern w:val="0"/>
                <w:sz w:val="24"/>
                <w:szCs w:val="24"/>
                <w:lang w:eastAsia="zh-CN"/>
                <w14:textFill>
                  <w14:solidFill>
                    <w14:schemeClr w14:val="tx1"/>
                  </w14:solidFill>
                </w14:textFill>
              </w:rPr>
              <w:t>{{</w:t>
            </w:r>
            <w:r>
              <w:rPr>
                <w:rFonts w:ascii="Times New Roman" w:hAnsi="Times New Roman" w:cs="Times New Roman" w:eastAsia="仿宋"/>
                <w:color w:val="000000" w:themeColor="text1"/>
                <w:spacing w:val="10"/>
                <w:kern w:val="0"/>
                <w:sz w:val="24"/>
                <w:szCs w:val="24"/>
                <w:lang w:eastAsia="zh-CN"/>
                <w14:textFill>
                  <w14:solidFill>
                    <w14:schemeClr w14:val="tx1"/>
                  </w14:solidFill>
                </w14:textFill>
              </w:rPr>
              <w:t>特定资格要求</w:t>
            </w:r>
            <w:r>
              <w:rPr>
                <w:rFonts w:eastAsia="仿宋" w:cs="Times New Roman" w:ascii="Times New Roman" w:hAnsi="Times New Roman"/>
                <w:color w:val="000000" w:themeColor="text1"/>
                <w:spacing w:val="10"/>
                <w:kern w:val="0"/>
                <w:sz w:val="24"/>
                <w:szCs w:val="24"/>
                <w:lang w:eastAsia="zh-CN"/>
                <w14:textFill>
                  <w14:solidFill>
                    <w14:schemeClr w14:val="tx1"/>
                  </w14:solidFill>
                </w14:textFill>
              </w:rPr>
              <w:t>}}</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TableText"/>
              <w:widowControl/>
              <w:spacing w:lineRule="auto" w:line="228" w:before="25" w:after="0"/>
              <w:ind w:left="105" w:right="105" w:firstLine="1"/>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cs="Times New Roman" w:eastAsia="仿宋"/>
                <w:color w:val="000000" w:themeColor="text1"/>
                <w:kern w:val="0"/>
                <w:sz w:val="24"/>
                <w:szCs w:val="24"/>
                <w:lang w:eastAsia="zh-CN"/>
                <w14:textFill>
                  <w14:solidFill>
                    <w14:schemeClr w14:val="tx1"/>
                  </w14:solidFill>
                </w14:textFill>
              </w:rPr>
              <w:t>无格式要求</w:t>
            </w:r>
          </w:p>
        </w:tc>
      </w:tr>
    </w:tbl>
    <w:p>
      <w:pPr>
        <w:sectPr>
          <w:headerReference w:type="default" r:id="rId12"/>
          <w:footerReference w:type="default" r:id="rId13"/>
          <w:type w:val="nextPage"/>
          <w:pgSz w:w="11906" w:h="16838"/>
          <w:pgMar w:left="1800" w:right="1800" w:gutter="0" w:header="1090" w:top="1440" w:footer="932" w:bottom="1440"/>
          <w:pgNumType w:fmt="decimal"/>
          <w:formProt w:val="false"/>
          <w:textDirection w:val="lrTb"/>
          <w:docGrid w:type="default" w:linePitch="100" w:charSpace="0"/>
        </w:sectPr>
      </w:pPr>
    </w:p>
    <w:p>
      <w:pPr>
        <w:pStyle w:val="Normal"/>
        <w:snapToGrid w:val="true"/>
        <w:spacing w:lineRule="auto" w:line="360"/>
        <w:textAlignment w:val="auto"/>
        <w:rPr>
          <w:rFonts w:ascii="Times New Roman" w:hAnsi="Times New Roman" w:eastAsia="仿宋" w:cs="Times New Roman"/>
          <w:sz w:val="24"/>
          <w:szCs w:val="24"/>
          <w:lang w:eastAsia="zh-CN"/>
        </w:rPr>
      </w:pPr>
      <w:r>
        <w:rPr>
          <w:rFonts w:eastAsia="仿宋" w:cs="Times New Roman" w:ascii="Times New Roman" w:hAnsi="Times New Roman"/>
          <w:spacing w:val="-3"/>
          <w:sz w:val="24"/>
          <w:szCs w:val="24"/>
          <w:lang w:eastAsia="zh-CN"/>
        </w:rPr>
        <w:t>1.2</w:t>
      </w:r>
      <w:r>
        <w:rPr>
          <w:rFonts w:eastAsia="仿宋" w:cs="Times New Roman" w:ascii="Times New Roman" w:hAnsi="Times New Roman"/>
          <w:spacing w:val="10"/>
          <w:sz w:val="24"/>
          <w:szCs w:val="24"/>
          <w:lang w:eastAsia="zh-CN"/>
        </w:rPr>
        <w:t xml:space="preserve"> </w:t>
      </w:r>
      <w:r>
        <w:rPr>
          <w:rFonts w:ascii="Times New Roman" w:hAnsi="Times New Roman" w:cs="Times New Roman" w:eastAsia="仿宋"/>
          <w:spacing w:val="-2"/>
          <w:sz w:val="24"/>
          <w:szCs w:val="24"/>
          <w:lang w:eastAsia="zh-CN"/>
        </w:rPr>
        <w:t>符合性</w:t>
      </w:r>
      <w:r>
        <w:rPr>
          <w:rFonts w:ascii="Times New Roman" w:hAnsi="Times New Roman" w:cs="Times New Roman" w:eastAsia="仿宋"/>
          <w:color w:val="000000" w:themeColor="text1"/>
          <w:sz w:val="24"/>
          <w:szCs w:val="24"/>
          <w:lang w:eastAsia="zh-CN"/>
          <w14:textFill>
            <w14:solidFill>
              <w14:schemeClr w14:val="tx1"/>
            </w14:solidFill>
          </w14:textFill>
        </w:rPr>
        <w:t>审查</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1.2.1 </w:t>
      </w:r>
      <w:r>
        <w:rPr>
          <w:rFonts w:ascii="Times New Roman" w:hAnsi="Times New Roman" w:cs="Times New Roman" w:eastAsia="仿宋"/>
          <w:color w:val="000000" w:themeColor="text1"/>
          <w:sz w:val="24"/>
          <w:szCs w:val="24"/>
          <w:lang w:eastAsia="zh-CN"/>
          <w14:textFill>
            <w14:solidFill>
              <w14:schemeClr w14:val="tx1"/>
            </w14:solidFill>
          </w14:textFill>
        </w:rPr>
        <w:t>资格审查结束后，由谈判小组对供应商响应文件进行符合性审查。</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1.2.2 </w:t>
      </w:r>
      <w:r>
        <w:rPr>
          <w:rFonts w:ascii="Times New Roman" w:hAnsi="Times New Roman" w:cs="Times New Roman" w:eastAsia="仿宋"/>
          <w:color w:val="000000" w:themeColor="text1"/>
          <w:sz w:val="24"/>
          <w:szCs w:val="24"/>
          <w:lang w:eastAsia="zh-CN"/>
          <w14:textFill>
            <w14:solidFill>
              <w14:schemeClr w14:val="tx1"/>
            </w14:solidFill>
          </w14:textFill>
        </w:rPr>
        <w:t>符合性审查的每一项结论均为“符合 ”的，则供应商的响应文件通过符合性审查，才能允许其参加谈判；如有任意一项结论为“不符合 ”的，则供应商的响应文件按无效响应文件处理，不允许其参加谈判。</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1.2.3 </w:t>
      </w:r>
      <w:r>
        <w:rPr>
          <w:rFonts w:ascii="Times New Roman" w:hAnsi="Times New Roman" w:cs="Times New Roman" w:eastAsia="仿宋"/>
          <w:color w:val="000000" w:themeColor="text1"/>
          <w:sz w:val="24"/>
          <w:szCs w:val="24"/>
          <w:lang w:eastAsia="zh-CN"/>
          <w14:textFill>
            <w14:solidFill>
              <w14:schemeClr w14:val="tx1"/>
            </w14:solidFill>
          </w14:textFill>
        </w:rPr>
        <w:t>谈判小组符合性审查结束后，应当形成符合性审查结果，确定参加谈判的供应商名单。没有通过符合性审查的供应商，谈判小组应当在符合性审查报告中载明未通过的原因，并现场通知供应商。</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1.2.4 </w:t>
      </w:r>
      <w:r>
        <w:rPr>
          <w:rFonts w:ascii="Times New Roman" w:hAnsi="Times New Roman" w:cs="Times New Roman" w:eastAsia="仿宋"/>
          <w:color w:val="000000" w:themeColor="text1"/>
          <w:sz w:val="24"/>
          <w:szCs w:val="24"/>
          <w:lang w:eastAsia="zh-CN"/>
          <w14:textFill>
            <w14:solidFill>
              <w14:schemeClr w14:val="tx1"/>
            </w14:solidFill>
          </w14:textFill>
        </w:rPr>
        <w:t>《符合性审查要求》见下表：</w:t>
      </w:r>
    </w:p>
    <w:p>
      <w:pPr>
        <w:pStyle w:val="Normal"/>
        <w:snapToGrid w:val="true"/>
        <w:spacing w:before="120" w:after="120"/>
        <w:jc w:val="center"/>
        <w:textAlignment w:val="auto"/>
        <w:rPr>
          <w:rFonts w:ascii="Times New Roman" w:hAnsi="Times New Roman" w:eastAsia="仿宋" w:cs="Times New Roman"/>
          <w:b/>
          <w:b/>
          <w:bCs/>
          <w:color w:val="000000" w:themeColor="text1"/>
          <w:spacing w:val="-5"/>
          <w:sz w:val="24"/>
          <w:szCs w:val="24"/>
          <w:lang w:eastAsia="zh-CN"/>
          <w14:textFill>
            <w14:solidFill>
              <w14:schemeClr w14:val="tx1"/>
            </w14:solidFill>
          </w14:textFill>
        </w:rPr>
      </w:pPr>
      <w:r>
        <w:rPr>
          <w:rFonts w:ascii="Times New Roman" w:hAnsi="Times New Roman" w:cs="Times New Roman" w:eastAsia="仿宋"/>
          <w:b/>
          <w:bCs/>
          <w:color w:val="000000" w:themeColor="text1"/>
          <w:spacing w:val="-5"/>
          <w:sz w:val="24"/>
          <w:szCs w:val="24"/>
          <w:lang w:eastAsia="zh-CN"/>
          <w14:textFill>
            <w14:solidFill>
              <w14:schemeClr w14:val="tx1"/>
            </w14:solidFill>
          </w14:textFill>
        </w:rPr>
        <w:t>符合性审查要求</w:t>
      </w:r>
    </w:p>
    <w:tbl>
      <w:tblPr>
        <w:tblStyle w:val="96"/>
        <w:tblW w:w="5000" w:type="pct"/>
        <w:jc w:val="left"/>
        <w:tblInd w:w="0" w:type="dxa"/>
        <w:tblLayout w:type="fixed"/>
        <w:tblCellMar>
          <w:top w:w="0" w:type="dxa"/>
          <w:left w:w="2" w:type="dxa"/>
          <w:bottom w:w="0" w:type="dxa"/>
          <w:right w:w="2" w:type="dxa"/>
        </w:tblCellMar>
      </w:tblPr>
      <w:tblGrid>
        <w:gridCol w:w="644"/>
        <w:gridCol w:w="1585"/>
        <w:gridCol w:w="5141"/>
        <w:gridCol w:w="935"/>
      </w:tblGrid>
      <w:tr>
        <w:trPr>
          <w:trHeight w:val="406"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序号</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审查因素</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审查内容</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备注</w:t>
            </w:r>
          </w:p>
        </w:tc>
      </w:tr>
      <w:tr>
        <w:trPr>
          <w:trHeight w:val="503"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1</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供应商名称</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供应商名称与公章名称是否一致；</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如有</w:t>
            </w:r>
          </w:p>
        </w:tc>
      </w:tr>
      <w:tr>
        <w:trPr>
          <w:trHeight w:val="536"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2</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授权委托书</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按采购文件要求提供授权委托书；</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r>
          </w:p>
        </w:tc>
      </w:tr>
      <w:tr>
        <w:trPr>
          <w:trHeight w:val="1867"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3</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报价</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numPr>
                <w:ilvl w:val="0"/>
                <w:numId w:val="13"/>
              </w:numPr>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报价未超过最高限价；</w:t>
            </w:r>
          </w:p>
          <w:p>
            <w:pPr>
              <w:pStyle w:val="Normal"/>
              <w:widowControl/>
              <w:numPr>
                <w:ilvl w:val="0"/>
                <w:numId w:val="13"/>
              </w:numPr>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报价合理，或供应商的报价明显低于其他通过符合性审查供应商的报价，有可能影响产品质量或者不能诚信履约的，能够应谈判小组要求在规定时间内证明其报价合理性的；</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r>
          </w:p>
        </w:tc>
      </w:tr>
      <w:tr>
        <w:trPr>
          <w:trHeight w:val="848"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4</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响应有效期</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响应文件中承诺的响应有效期满足采购文件中载明的采购有效期的；</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r>
          </w:p>
        </w:tc>
      </w:tr>
      <w:tr>
        <w:trPr>
          <w:trHeight w:val="689"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5</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响应文件</w:t>
            </w:r>
          </w:p>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签字盖章</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按采购文件要求签字或盖章；</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r>
          </w:p>
        </w:tc>
      </w:tr>
      <w:tr>
        <w:trPr>
          <w:trHeight w:val="838"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6</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实质性格式</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标记为“实质性格式”的文件均按采购文件要求提供；</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r>
          </w:p>
        </w:tc>
      </w:tr>
      <w:tr>
        <w:trPr>
          <w:trHeight w:val="1551" w:hRule="atLeast"/>
        </w:trPr>
        <w:tc>
          <w:tcPr>
            <w:tcW w:w="644"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t>7</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附加条件或</w:t>
            </w:r>
          </w:p>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其他无效情形</w:t>
            </w:r>
          </w:p>
        </w:tc>
        <w:tc>
          <w:tcPr>
            <w:tcW w:w="5141" w:type="dxa"/>
            <w:tcBorders>
              <w:top w:val="single" w:sz="2" w:space="0" w:color="000000"/>
              <w:left w:val="single" w:sz="2" w:space="0" w:color="000000"/>
              <w:bottom w:val="single" w:sz="2" w:space="0" w:color="000000"/>
              <w:right w:val="single" w:sz="2" w:space="0" w:color="000000"/>
            </w:tcBorders>
            <w:vAlign w:val="center"/>
          </w:tcPr>
          <w:p>
            <w:pPr>
              <w:pStyle w:val="Normal"/>
              <w:widowControl/>
              <w:numPr>
                <w:ilvl w:val="0"/>
                <w:numId w:val="14"/>
              </w:numPr>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响应文件未含有采购人不能接受的附加条件的；</w:t>
            </w:r>
          </w:p>
          <w:p>
            <w:pPr>
              <w:pStyle w:val="Normal"/>
              <w:widowControl/>
              <w:numPr>
                <w:ilvl w:val="0"/>
                <w:numId w:val="14"/>
              </w:numPr>
              <w:snapToGrid w:val="true"/>
              <w:spacing w:before="0" w:after="0"/>
              <w:ind w:left="105" w:right="105" w:hanging="0"/>
              <w:jc w:val="both"/>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ascii="Times New Roman" w:hAnsi="Times New Roman" w:cs="Times New Roman" w:eastAsia="仿宋"/>
                <w:color w:val="000000" w:themeColor="text1"/>
                <w:kern w:val="0"/>
                <w:sz w:val="24"/>
                <w:szCs w:val="24"/>
                <w:lang w:eastAsia="zh-CN" w:bidi="ar-SA"/>
                <w14:textFill>
                  <w14:solidFill>
                    <w14:schemeClr w14:val="tx1"/>
                  </w14:solidFill>
                </w14:textFill>
              </w:rPr>
              <w:t>供应商、响应文件不存在不符合法律法规和采购文件规定的其他无效情形。</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snapToGrid w:val="true"/>
              <w:spacing w:before="0" w:after="0"/>
              <w:jc w:val="center"/>
              <w:textAlignment w:val="center"/>
              <w:rPr>
                <w:rFonts w:ascii="Times New Roman" w:hAnsi="Times New Roman" w:eastAsia="仿宋" w:cs="Times New Roman"/>
                <w:color w:val="000000" w:themeColor="text1"/>
                <w:sz w:val="24"/>
                <w:szCs w:val="24"/>
                <w:lang w:eastAsia="zh-CN" w:bidi="ar-SA"/>
                <w14:textFill>
                  <w14:solidFill>
                    <w14:schemeClr w14:val="tx1"/>
                  </w14:solidFill>
                </w14:textFill>
              </w:rPr>
            </w:pPr>
            <w:r>
              <w:rPr>
                <w:rFonts w:eastAsia="仿宋" w:cs="Times New Roman" w:ascii="Times New Roman" w:hAnsi="Times New Roman"/>
                <w:color w:val="000000" w:themeColor="text1"/>
                <w:kern w:val="0"/>
                <w:sz w:val="24"/>
                <w:szCs w:val="24"/>
                <w:lang w:eastAsia="zh-CN" w:bidi="ar-SA"/>
                <w14:textFill>
                  <w14:solidFill>
                    <w14:schemeClr w14:val="tx1"/>
                  </w14:solidFill>
                </w14:textFill>
              </w:rPr>
            </w:r>
          </w:p>
        </w:tc>
      </w:tr>
    </w:tbl>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93" w:name="bookmark39"/>
      <w:bookmarkEnd w:id="193"/>
      <w:r>
        <w:rPr>
          <w:rFonts w:eastAsia="仿宋" w:cs="Times New Roman" w:ascii="Times New Roman" w:hAnsi="Times New Roman"/>
          <w:color w:val="000000" w:themeColor="text1"/>
          <w:sz w:val="24"/>
          <w:szCs w:val="24"/>
          <w:lang w:eastAsia="zh-CN"/>
          <w14:textFill>
            <w14:solidFill>
              <w14:schemeClr w14:val="tx1"/>
            </w14:solidFill>
          </w14:textFill>
        </w:rPr>
        <w:t xml:space="preserve">2  </w:t>
      </w:r>
      <w:r>
        <w:rPr>
          <w:rFonts w:ascii="Times New Roman" w:hAnsi="Times New Roman" w:cs="Times New Roman" w:eastAsia="仿宋"/>
          <w:color w:val="000000" w:themeColor="text1"/>
          <w:sz w:val="24"/>
          <w:szCs w:val="24"/>
          <w:lang w:eastAsia="zh-CN"/>
          <w14:textFill>
            <w14:solidFill>
              <w14:schemeClr w14:val="tx1"/>
            </w14:solidFill>
          </w14:textFill>
        </w:rPr>
        <w:t>谈判、响应文件有关事项的澄清、说明或者更正和最后报价</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2. 1 </w:t>
      </w:r>
      <w:r>
        <w:rPr>
          <w:rFonts w:ascii="Times New Roman" w:hAnsi="Times New Roman" w:cs="Times New Roman" w:eastAsia="仿宋"/>
          <w:color w:val="000000" w:themeColor="text1"/>
          <w:sz w:val="24"/>
          <w:szCs w:val="24"/>
          <w:lang w:eastAsia="zh-CN"/>
          <w14:textFill>
            <w14:solidFill>
              <w14:schemeClr w14:val="tx1"/>
            </w14:solidFill>
          </w14:textFill>
        </w:rPr>
        <w:t xml:space="preserve">谈判小组所有成员将集中与单一供应商分别进行 </w:t>
      </w:r>
      <w:r>
        <w:rPr>
          <w:rFonts w:eastAsia="仿宋" w:cs="Times New Roman" w:ascii="Times New Roman" w:hAnsi="Times New Roman"/>
          <w:color w:val="000000" w:themeColor="text1"/>
          <w:sz w:val="24"/>
          <w:szCs w:val="24"/>
          <w:lang w:eastAsia="zh-CN"/>
          <w14:textFill>
            <w14:solidFill>
              <w14:schemeClr w14:val="tx1"/>
            </w14:solidFill>
          </w14:textFill>
        </w:rPr>
        <w:t xml:space="preserve">2 </w:t>
      </w:r>
      <w:r>
        <w:rPr>
          <w:rFonts w:ascii="Times New Roman" w:hAnsi="Times New Roman" w:cs="Times New Roman" w:eastAsia="仿宋"/>
          <w:color w:val="000000" w:themeColor="text1"/>
          <w:sz w:val="24"/>
          <w:szCs w:val="24"/>
          <w:lang w:eastAsia="zh-CN"/>
          <w14:textFill>
            <w14:solidFill>
              <w14:schemeClr w14:val="tx1"/>
            </w14:solidFill>
          </w14:textFill>
        </w:rPr>
        <w:t xml:space="preserve">轮或 </w:t>
      </w:r>
      <w:r>
        <w:rPr>
          <w:rFonts w:eastAsia="仿宋" w:cs="Times New Roman" w:ascii="Times New Roman" w:hAnsi="Times New Roman"/>
          <w:color w:val="000000" w:themeColor="text1"/>
          <w:sz w:val="24"/>
          <w:szCs w:val="24"/>
          <w:lang w:eastAsia="zh-CN"/>
          <w14:textFill>
            <w14:solidFill>
              <w14:schemeClr w14:val="tx1"/>
            </w14:solidFill>
          </w14:textFill>
        </w:rPr>
        <w:t xml:space="preserve">2 </w:t>
      </w:r>
      <w:r>
        <w:rPr>
          <w:rFonts w:ascii="Times New Roman" w:hAnsi="Times New Roman" w:cs="Times New Roman" w:eastAsia="仿宋"/>
          <w:color w:val="000000" w:themeColor="text1"/>
          <w:sz w:val="24"/>
          <w:szCs w:val="24"/>
          <w:lang w:eastAsia="zh-CN"/>
          <w14:textFill>
            <w14:solidFill>
              <w14:schemeClr w14:val="tx1"/>
            </w14:solidFill>
          </w14:textFill>
        </w:rPr>
        <w:t xml:space="preserve">轮以上的（首次响应文件中的报价为第 </w:t>
      </w:r>
      <w:r>
        <w:rPr>
          <w:rFonts w:eastAsia="仿宋" w:cs="Times New Roman" w:ascii="Times New Roman" w:hAnsi="Times New Roman"/>
          <w:color w:val="000000" w:themeColor="text1"/>
          <w:sz w:val="24"/>
          <w:szCs w:val="24"/>
          <w:lang w:eastAsia="zh-CN"/>
          <w14:textFill>
            <w14:solidFill>
              <w14:schemeClr w14:val="tx1"/>
            </w14:solidFill>
          </w14:textFill>
        </w:rPr>
        <w:t xml:space="preserve">1 </w:t>
      </w:r>
      <w:r>
        <w:rPr>
          <w:rFonts w:ascii="Times New Roman" w:hAnsi="Times New Roman" w:cs="Times New Roman" w:eastAsia="仿宋"/>
          <w:color w:val="000000" w:themeColor="text1"/>
          <w:sz w:val="24"/>
          <w:szCs w:val="24"/>
          <w:lang w:eastAsia="zh-CN"/>
          <w14:textFill>
            <w14:solidFill>
              <w14:schemeClr w14:val="tx1"/>
            </w14:solidFill>
          </w14:textFill>
        </w:rPr>
        <w:t>轮）谈判，并给予所有参加谈判的供应商平等的谈判机会。谈判顺序以现场签到顺序的方式确定，谈判过程中，谈判小组可以根据谈判情况调整谈判轮次。在谈判中，谈判的任何一方不得透露与谈判有关的其他供应商的技术资料、价格和其他信息。</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2.2 </w:t>
      </w:r>
      <w:r>
        <w:rPr>
          <w:rFonts w:ascii="Times New Roman" w:hAnsi="Times New Roman" w:cs="Times New Roman" w:eastAsia="仿宋"/>
          <w:color w:val="000000" w:themeColor="text1"/>
          <w:sz w:val="24"/>
          <w:szCs w:val="24"/>
          <w:lang w:eastAsia="zh-CN"/>
          <w14:textFill>
            <w14:solidFill>
              <w14:schemeClr w14:val="tx1"/>
            </w14:solidFill>
          </w14:textFill>
        </w:rPr>
        <w:t>在谈判过程中，谈判小组可以根据谈判文件和谈判情况实质性变动采购需求中的技术、服务要求以及合同草案条款，但不得变动谈判文件中的其他内容。实质性变动的内容，须经采购人确认。</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2.3 </w:t>
      </w:r>
      <w:r>
        <w:rPr>
          <w:rFonts w:ascii="Times New Roman" w:hAnsi="Times New Roman" w:cs="Times New Roman" w:eastAsia="仿宋"/>
          <w:color w:val="000000" w:themeColor="text1"/>
          <w:sz w:val="24"/>
          <w:szCs w:val="24"/>
          <w:lang w:eastAsia="zh-CN"/>
          <w14:textFill>
            <w14:solidFill>
              <w14:schemeClr w14:val="tx1"/>
            </w14:solidFill>
          </w14:textFill>
        </w:rPr>
        <w:t>对谈判文件作出的实质性变动是谈判文件的有效组成部分，谈判小组将及时以书面形式同时通知所有参加谈判的供应商。</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2.4  </w:t>
      </w:r>
      <w:r>
        <w:rPr>
          <w:rFonts w:ascii="Times New Roman" w:hAnsi="Times New Roman" w:cs="Times New Roman" w:eastAsia="仿宋"/>
          <w:color w:val="000000" w:themeColor="text1"/>
          <w:sz w:val="24"/>
          <w:szCs w:val="24"/>
          <w:lang w:eastAsia="zh-CN"/>
          <w14:textFill>
            <w14:solidFill>
              <w14:schemeClr w14:val="tx1"/>
            </w14:solidFill>
          </w14:textFill>
        </w:rPr>
        <w:t>供应商应当按照谈判文件的变动情况和谈判小组的要求重新提交响应文件，并由其法定代表人（若供应商为事业单位或其他组织或分支机构，可为单位负责人）或授权代表签字或者加盖公章。由授权代表签字的，应当附授权委托书。</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2.5 </w:t>
      </w:r>
      <w:r>
        <w:rPr>
          <w:rFonts w:ascii="Times New Roman" w:hAnsi="Times New Roman" w:cs="Times New Roman" w:eastAsia="仿宋"/>
          <w:color w:val="000000" w:themeColor="text1"/>
          <w:sz w:val="24"/>
          <w:szCs w:val="24"/>
          <w:lang w:eastAsia="zh-CN"/>
          <w14:textFill>
            <w14:solidFill>
              <w14:schemeClr w14:val="tx1"/>
            </w14:solidFill>
          </w14:textFill>
        </w:rPr>
        <w:t>响应文件的澄清、说明或者更正：</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2.5. 1 </w:t>
      </w:r>
      <w:r>
        <w:rPr>
          <w:rFonts w:ascii="Times New Roman" w:hAnsi="Times New Roman" w:cs="Times New Roman" w:eastAsia="仿宋"/>
          <w:color w:val="000000" w:themeColor="text1"/>
          <w:sz w:val="24"/>
          <w:szCs w:val="24"/>
          <w:lang w:eastAsia="zh-CN"/>
          <w14:textFill>
            <w14:solidFill>
              <w14:schemeClr w14:val="tx1"/>
            </w14:solidFill>
          </w14:textFill>
        </w:rPr>
        <w:t>谈判小组在对响应文件的有效性、完整性和响应程度进行审查时，可以要求供应商对响应文件中含义不明确、同类问题表述不一致或者有明显文字和计算错误的内容等作出必要的澄清、说明或者更正。</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2.5.2  </w:t>
      </w:r>
      <w:r>
        <w:rPr>
          <w:rFonts w:ascii="Times New Roman" w:hAnsi="Times New Roman" w:cs="Times New Roman" w:eastAsia="仿宋"/>
          <w:color w:val="000000" w:themeColor="text1"/>
          <w:sz w:val="24"/>
          <w:szCs w:val="24"/>
          <w:lang w:eastAsia="zh-CN"/>
          <w14:textFill>
            <w14:solidFill>
              <w14:schemeClr w14:val="tx1"/>
            </w14:solidFill>
          </w14:textFill>
        </w:rPr>
        <w:t>谈判小组对响应文件进行审查，如发现供应商提交的响应文件存在不满足《符合性审查要求》的内容，谈判小组将要求供应商在规定的时间内对响应文件进行澄清、说明或者更正。如供应商在谈判小组规定的时间内未作出必要的澄清、说明或者更正，或澄清、说明或者更正后仍不能满足采购文件要求的，则供应商的响应文件按</w:t>
      </w:r>
      <w:r>
        <w:rPr>
          <w:rFonts w:ascii="Times New Roman" w:hAnsi="Times New Roman" w:cs="Times New Roman" w:eastAsia="仿宋"/>
          <w:b/>
          <w:bCs/>
          <w:color w:val="000000" w:themeColor="text1"/>
          <w:sz w:val="24"/>
          <w:szCs w:val="24"/>
          <w:lang w:eastAsia="zh-CN"/>
          <w14:textFill>
            <w14:solidFill>
              <w14:schemeClr w14:val="tx1"/>
            </w14:solidFill>
          </w14:textFill>
        </w:rPr>
        <w:t>无效处理</w:t>
      </w:r>
      <w:r>
        <w:rPr>
          <w:rFonts w:ascii="Times New Roman" w:hAnsi="Times New Roman" w:cs="Times New Roman" w:eastAsia="仿宋"/>
          <w:color w:val="000000" w:themeColor="text1"/>
          <w:sz w:val="24"/>
          <w:szCs w:val="24"/>
          <w:lang w:eastAsia="zh-CN"/>
          <w14:textFill>
            <w14:solidFill>
              <w14:schemeClr w14:val="tx1"/>
            </w14:solidFill>
          </w14:textFill>
        </w:rPr>
        <w:t>。</w:t>
      </w:r>
    </w:p>
    <w:p>
      <w:pPr>
        <w:sectPr>
          <w:headerReference w:type="default" r:id="rId14"/>
          <w:footerReference w:type="default" r:id="rId15"/>
          <w:type w:val="nextPage"/>
          <w:pgSz w:w="11906" w:h="16838"/>
          <w:pgMar w:left="1800" w:right="1800" w:gutter="0" w:header="1090" w:top="1440" w:footer="932" w:bottom="1440"/>
          <w:pgNumType w:fmt="decimal"/>
          <w:formProt w:val="false"/>
          <w:textDirection w:val="lrTb"/>
          <w:docGrid w:type="default" w:linePitch="100" w:charSpace="0"/>
        </w:sect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2.5.3  </w:t>
      </w:r>
      <w:r>
        <w:rPr>
          <w:rFonts w:ascii="Times New Roman" w:hAnsi="Times New Roman" w:cs="Times New Roman" w:eastAsia="仿宋"/>
          <w:color w:val="000000" w:themeColor="text1"/>
          <w:sz w:val="24"/>
          <w:szCs w:val="24"/>
          <w:lang w:eastAsia="zh-CN"/>
          <w14:textFill>
            <w14:solidFill>
              <w14:schemeClr w14:val="tx1"/>
            </w14:solidFill>
          </w14:textFill>
        </w:rPr>
        <w:t>供应商的澄清、说明或者更正不得超出响应文件的范围或者改变响应文件的实质性内容。谈判小组要求供应商澄清、说明或者更正响应文件应当以书面形式作出。供应商的澄清、说明或者更正应当由法定代表人（若供应商为事业单位或其他组织或分支机构，可为单位负责人）或其授权代表签字或者加盖公章。由授权代表签字的，应当附授权委托书。澄清、说明或者更正文件将作为响应文件内容的一部分。</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2.6 </w:t>
      </w:r>
      <w:r>
        <w:rPr>
          <w:rFonts w:ascii="Times New Roman" w:hAnsi="Times New Roman" w:cs="Times New Roman" w:eastAsia="仿宋"/>
          <w:color w:val="000000" w:themeColor="text1"/>
          <w:sz w:val="24"/>
          <w:szCs w:val="24"/>
          <w:lang w:eastAsia="zh-CN"/>
          <w14:textFill>
            <w14:solidFill>
              <w14:schemeClr w14:val="tx1"/>
            </w14:solidFill>
          </w14:textFill>
        </w:rPr>
        <w:t>谈判结束后，谈判小组将要求所有实质性响应的供应商在规定时间内提交最后报价。最后报价时间为谈判小组指定的时间，具体时间根据谈判进度另行通知。</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2.7 </w:t>
      </w:r>
      <w:r>
        <w:rPr>
          <w:rFonts w:ascii="Times New Roman" w:hAnsi="Times New Roman" w:cs="Times New Roman" w:eastAsia="仿宋"/>
          <w:color w:val="000000" w:themeColor="text1"/>
          <w:sz w:val="24"/>
          <w:szCs w:val="24"/>
          <w:lang w:eastAsia="zh-CN"/>
          <w14:textFill>
            <w14:solidFill>
              <w14:schemeClr w14:val="tx1"/>
            </w14:solidFill>
          </w14:textFill>
        </w:rPr>
        <w:t>谈判文件能够详细列明采购标的的技术、服务要求的，谈判结束后，谈判小组将要求所有继续参加谈判的供应商在规定时间内提交最后报价。谈判文件不能详细列明采购标的的技术、服务要求，需经谈判由供应商提供最终设计方案或解决方案的，谈判结束后，谈判小组将推荐合格供应商的设计方案或者解决方案，并要求其在规定时间内提交最后报价。</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2.8  </w:t>
      </w:r>
      <w:r>
        <w:rPr>
          <w:rFonts w:ascii="Times New Roman" w:hAnsi="Times New Roman" w:cs="Times New Roman" w:eastAsia="仿宋"/>
          <w:color w:val="000000" w:themeColor="text1"/>
          <w:sz w:val="24"/>
          <w:szCs w:val="24"/>
          <w:lang w:eastAsia="zh-CN"/>
          <w14:textFill>
            <w14:solidFill>
              <w14:schemeClr w14:val="tx1"/>
            </w14:solidFill>
          </w14:textFill>
        </w:rPr>
        <w:t>最后报价是供应商响应文件的有效组成部分。</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2.9  </w:t>
      </w:r>
      <w:r>
        <w:rPr>
          <w:rFonts w:ascii="Times New Roman" w:hAnsi="Times New Roman" w:cs="Times New Roman" w:eastAsia="仿宋"/>
          <w:color w:val="000000" w:themeColor="text1"/>
          <w:sz w:val="24"/>
          <w:szCs w:val="24"/>
          <w:lang w:eastAsia="zh-CN"/>
          <w14:textFill>
            <w14:solidFill>
              <w14:schemeClr w14:val="tx1"/>
            </w14:solidFill>
          </w14:textFill>
        </w:rPr>
        <w:t>已提交响应文件的供应商，在提交最后报价之前，可以根据谈判情况退出谈判。</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3  </w:t>
      </w:r>
      <w:r>
        <w:rPr>
          <w:rFonts w:ascii="Times New Roman" w:hAnsi="Times New Roman" w:cs="Times New Roman" w:eastAsia="仿宋"/>
          <w:color w:val="000000" w:themeColor="text1"/>
          <w:sz w:val="24"/>
          <w:szCs w:val="24"/>
          <w:lang w:eastAsia="zh-CN"/>
          <w14:textFill>
            <w14:solidFill>
              <w14:schemeClr w14:val="tx1"/>
            </w14:solidFill>
          </w14:textFill>
        </w:rPr>
        <w:t>最后报价的算术修正及政策调整</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3. 1 </w:t>
      </w:r>
      <w:r>
        <w:rPr>
          <w:rFonts w:ascii="Times New Roman" w:hAnsi="Times New Roman" w:cs="Times New Roman" w:eastAsia="仿宋"/>
          <w:color w:val="000000" w:themeColor="text1"/>
          <w:sz w:val="24"/>
          <w:szCs w:val="24"/>
          <w:lang w:eastAsia="zh-CN"/>
          <w14:textFill>
            <w14:solidFill>
              <w14:schemeClr w14:val="tx1"/>
            </w14:solidFill>
          </w14:textFill>
        </w:rPr>
        <w:t>最后报价须包含谈判文件全部内容，如最后分项报价表有缺漏视为已含在其他各项报价中，将不对最后报价进行调整。谈判小组有权要求供应商在评审现场合理的时间内对此进行书面确认，供应商不确认的，其响应无效。</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3.2 </w:t>
      </w:r>
      <w:r>
        <w:rPr>
          <w:rFonts w:ascii="Times New Roman" w:hAnsi="Times New Roman" w:cs="Times New Roman" w:eastAsia="仿宋"/>
          <w:color w:val="000000" w:themeColor="text1"/>
          <w:sz w:val="24"/>
          <w:szCs w:val="24"/>
          <w:lang w:eastAsia="zh-CN"/>
          <w14:textFill>
            <w14:solidFill>
              <w14:schemeClr w14:val="tx1"/>
            </w14:solidFill>
          </w14:textFill>
        </w:rPr>
        <w:t>最后报价出现前后不一致的，按照下列规定修正：</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3.2.1</w:t>
      </w:r>
      <w:r>
        <w:rPr>
          <w:rFonts w:ascii="Times New Roman" w:hAnsi="Times New Roman" w:cs="Times New Roman" w:eastAsia="仿宋"/>
          <w:color w:val="000000" w:themeColor="text1"/>
          <w:sz w:val="24"/>
          <w:szCs w:val="24"/>
          <w:lang w:eastAsia="zh-CN"/>
          <w14:textFill>
            <w14:solidFill>
              <w14:schemeClr w14:val="tx1"/>
            </w14:solidFill>
          </w14:textFill>
        </w:rPr>
        <w:t>大写金额和小写金额不一致的，以大写金额为准；</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3.2.2</w:t>
      </w:r>
      <w:r>
        <w:rPr>
          <w:rFonts w:ascii="Times New Roman" w:hAnsi="Times New Roman" w:cs="Times New Roman" w:eastAsia="仿宋"/>
          <w:color w:val="000000" w:themeColor="text1"/>
          <w:sz w:val="24"/>
          <w:szCs w:val="24"/>
          <w:lang w:eastAsia="zh-CN"/>
          <w14:textFill>
            <w14:solidFill>
              <w14:schemeClr w14:val="tx1"/>
            </w14:solidFill>
          </w14:textFill>
        </w:rPr>
        <w:t>单价金额小数点或者百分比有明显错位的，以总价为准，并修改单价；</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3.2.3</w:t>
      </w:r>
      <w:r>
        <w:rPr>
          <w:rFonts w:ascii="Times New Roman" w:hAnsi="Times New Roman" w:cs="Times New Roman" w:eastAsia="仿宋"/>
          <w:color w:val="000000" w:themeColor="text1"/>
          <w:sz w:val="24"/>
          <w:szCs w:val="24"/>
          <w:lang w:eastAsia="zh-CN"/>
          <w14:textFill>
            <w14:solidFill>
              <w14:schemeClr w14:val="tx1"/>
            </w14:solidFill>
          </w14:textFill>
        </w:rPr>
        <w:t>总价金额与按单价汇总金额不一致的，以单价金额计算结果为准。</w:t>
      </w:r>
    </w:p>
    <w:p>
      <w:pPr>
        <w:pStyle w:val="Style30"/>
        <w:spacing w:lineRule="auto" w:line="360"/>
        <w:ind w:firstLine="48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3.2.4</w:t>
      </w:r>
      <w:r>
        <w:rPr>
          <w:rFonts w:ascii="Times New Roman" w:hAnsi="Times New Roman" w:cs="Times New Roman" w:eastAsia="仿宋"/>
          <w:color w:val="000000" w:themeColor="text1"/>
          <w:sz w:val="24"/>
          <w:szCs w:val="24"/>
          <w:lang w:eastAsia="zh-CN"/>
          <w14:textFill>
            <w14:solidFill>
              <w14:schemeClr w14:val="tx1"/>
            </w14:solidFill>
          </w14:textFill>
        </w:rPr>
        <w:t>同时出现两种以上不一致的，按照前款规定的顺序修正。修正后的报价经供应商书面确认后产生约束力，供应商不确认的，其响应无效。</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  </w:t>
      </w:r>
      <w:r>
        <w:rPr>
          <w:rFonts w:ascii="Times New Roman" w:hAnsi="Times New Roman" w:cs="Times New Roman" w:eastAsia="仿宋"/>
          <w:color w:val="000000" w:themeColor="text1"/>
          <w:sz w:val="24"/>
          <w:szCs w:val="24"/>
          <w:lang w:eastAsia="zh-CN"/>
          <w14:textFill>
            <w14:solidFill>
              <w14:schemeClr w14:val="tx1"/>
            </w14:solidFill>
          </w14:textFill>
        </w:rPr>
        <w:t>谈判环节及提交最后报价后如出现以下情况的，供应商的</w:t>
      </w:r>
      <w:r>
        <w:rPr>
          <w:rFonts w:ascii="Times New Roman" w:hAnsi="Times New Roman" w:cs="Times New Roman" w:eastAsia="仿宋"/>
          <w:b/>
          <w:bCs/>
          <w:color w:val="000000" w:themeColor="text1"/>
          <w:sz w:val="24"/>
          <w:szCs w:val="24"/>
          <w:lang w:eastAsia="zh-CN"/>
          <w14:textFill>
            <w14:solidFill>
              <w14:schemeClr w14:val="tx1"/>
            </w14:solidFill>
          </w14:textFill>
        </w:rPr>
        <w:t>响应文件无效</w:t>
      </w:r>
      <w:r>
        <w:rPr>
          <w:rFonts w:ascii="Times New Roman" w:hAnsi="Times New Roman" w:cs="Times New Roman" w:eastAsia="仿宋"/>
          <w:color w:val="000000" w:themeColor="text1"/>
          <w:sz w:val="24"/>
          <w:szCs w:val="24"/>
          <w:lang w:eastAsia="zh-CN"/>
          <w14:textFill>
            <w14:solidFill>
              <w14:schemeClr w14:val="tx1"/>
            </w14:solidFill>
          </w14:textFill>
        </w:rPr>
        <w:t>：</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4. 1 </w:t>
      </w:r>
      <w:r>
        <w:rPr>
          <w:rFonts w:ascii="Times New Roman" w:hAnsi="Times New Roman" w:cs="Times New Roman" w:eastAsia="仿宋"/>
          <w:color w:val="000000" w:themeColor="text1"/>
          <w:sz w:val="24"/>
          <w:szCs w:val="24"/>
          <w:lang w:eastAsia="zh-CN"/>
          <w14:textFill>
            <w14:solidFill>
              <w14:schemeClr w14:val="tx1"/>
            </w14:solidFill>
          </w14:textFill>
        </w:rPr>
        <w:t>供应商对实质性变动不予确认的；</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4.2 </w:t>
      </w:r>
      <w:r>
        <w:rPr>
          <w:rFonts w:ascii="Times New Roman" w:hAnsi="Times New Roman" w:cs="Times New Roman" w:eastAsia="仿宋"/>
          <w:color w:val="000000" w:themeColor="text1"/>
          <w:sz w:val="24"/>
          <w:szCs w:val="24"/>
          <w:lang w:eastAsia="zh-CN"/>
          <w14:textFill>
            <w14:solidFill>
              <w14:schemeClr w14:val="tx1"/>
            </w14:solidFill>
          </w14:textFill>
        </w:rPr>
        <w:t>不满足谈判文件技术指标</w:t>
      </w:r>
      <w:r>
        <w:rPr>
          <w:rFonts w:ascii="Times New Roman" w:hAnsi="Times New Roman" w:cs="Times New Roman" w:eastAsia="仿宋"/>
          <w:color w:val="000000" w:themeColor="text1"/>
          <w:sz w:val="24"/>
          <w:szCs w:val="24"/>
          <w:lang w:val="en-US" w:eastAsia="zh-CN" w:bidi="ar-SA"/>
          <w14:textFill>
            <w14:solidFill>
              <w14:schemeClr w14:val="tx1"/>
            </w14:solidFill>
          </w14:textFill>
        </w:rPr>
        <w:t>或</w:t>
      </w:r>
      <w:r>
        <w:rPr>
          <w:rFonts w:ascii="Times New Roman" w:hAnsi="Times New Roman" w:cs="Times New Roman" w:eastAsia="仿宋"/>
          <w:color w:val="000000" w:themeColor="text1"/>
          <w:sz w:val="24"/>
          <w:szCs w:val="24"/>
          <w:lang w:eastAsia="zh-CN"/>
          <w14:textFill>
            <w14:solidFill>
              <w14:schemeClr w14:val="tx1"/>
            </w14:solidFill>
          </w14:textFill>
        </w:rPr>
        <w:t>超出谈判文件《采购需求》中主要技术参数允许偏差的最大范围的（如有）；</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4.3 </w:t>
      </w:r>
      <w:r>
        <w:rPr>
          <w:rFonts w:ascii="Times New Roman" w:hAnsi="Times New Roman" w:cs="Times New Roman" w:eastAsia="仿宋"/>
          <w:color w:val="000000" w:themeColor="text1"/>
          <w:sz w:val="24"/>
          <w:szCs w:val="24"/>
          <w:lang w:eastAsia="zh-CN"/>
          <w14:textFill>
            <w14:solidFill>
              <w14:schemeClr w14:val="tx1"/>
            </w14:solidFill>
          </w14:textFill>
        </w:rPr>
        <w:t>未按照谈判小组规定的时间、逾期提交最后报价的；</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4.4 </w:t>
      </w:r>
      <w:r>
        <w:rPr>
          <w:rFonts w:ascii="Times New Roman" w:hAnsi="Times New Roman" w:cs="Times New Roman" w:eastAsia="仿宋"/>
          <w:color w:val="000000" w:themeColor="text1"/>
          <w:sz w:val="24"/>
          <w:szCs w:val="24"/>
          <w:lang w:eastAsia="zh-CN"/>
          <w14:textFill>
            <w14:solidFill>
              <w14:schemeClr w14:val="tx1"/>
            </w14:solidFill>
          </w14:textFill>
        </w:rPr>
        <w:t>如供应商的最后报价超过谈判文件中规定的项目</w:t>
      </w:r>
      <w:r>
        <w:rPr>
          <w:rFonts w:eastAsia="仿宋" w:cs="Times New Roman" w:ascii="Times New Roman" w:hAnsi="Times New Roman"/>
          <w:color w:val="000000" w:themeColor="text1"/>
          <w:sz w:val="24"/>
          <w:szCs w:val="24"/>
          <w:lang w:eastAsia="zh-CN"/>
          <w14:textFill>
            <w14:solidFill>
              <w14:schemeClr w14:val="tx1"/>
            </w14:solidFill>
          </w14:textFill>
        </w:rPr>
        <w:t>/</w:t>
      </w:r>
      <w:r>
        <w:rPr>
          <w:rFonts w:ascii="Times New Roman" w:hAnsi="Times New Roman" w:cs="Times New Roman" w:eastAsia="仿宋"/>
          <w:color w:val="000000" w:themeColor="text1"/>
          <w:sz w:val="24"/>
          <w:szCs w:val="24"/>
          <w:lang w:eastAsia="zh-CN"/>
          <w14:textFill>
            <w14:solidFill>
              <w14:schemeClr w14:val="tx1"/>
            </w14:solidFill>
          </w14:textFill>
        </w:rPr>
        <w:t>采购包最高限价的；</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4.5 </w:t>
      </w:r>
      <w:r>
        <w:rPr>
          <w:rFonts w:ascii="Times New Roman" w:hAnsi="Times New Roman" w:cs="Times New Roman" w:eastAsia="仿宋"/>
          <w:color w:val="000000" w:themeColor="text1"/>
          <w:sz w:val="24"/>
          <w:szCs w:val="24"/>
          <w:lang w:eastAsia="zh-CN"/>
          <w14:textFill>
            <w14:solidFill>
              <w14:schemeClr w14:val="tx1"/>
            </w14:solidFill>
          </w14:textFill>
        </w:rPr>
        <w:t>响应文件中出现可选择性或可调整的报价的（谈判文件另有规定的除外）；</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4.6 </w:t>
      </w:r>
      <w:r>
        <w:rPr>
          <w:rFonts w:ascii="Times New Roman" w:hAnsi="Times New Roman" w:cs="Times New Roman" w:eastAsia="仿宋"/>
          <w:color w:val="000000" w:themeColor="text1"/>
          <w:sz w:val="24"/>
          <w:szCs w:val="24"/>
          <w:lang w:eastAsia="zh-CN"/>
          <w14:textFill>
            <w14:solidFill>
              <w14:schemeClr w14:val="tx1"/>
            </w14:solidFill>
          </w14:textFill>
        </w:rPr>
        <w:t>最后报价出现前后不一致，供应商对修正后的报价不予确认的；</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4.7 </w:t>
      </w:r>
      <w:r>
        <w:rPr>
          <w:rFonts w:ascii="Times New Roman" w:hAnsi="Times New Roman" w:cs="Times New Roman" w:eastAsia="仿宋"/>
          <w:color w:val="000000" w:themeColor="text1"/>
          <w:sz w:val="24"/>
          <w:szCs w:val="24"/>
          <w:lang w:eastAsia="zh-CN"/>
          <w14:textFill>
            <w14:solidFill>
              <w14:schemeClr w14:val="tx1"/>
            </w14:solidFill>
          </w14:textFill>
        </w:rPr>
        <w:t>其他：</w:t>
      </w:r>
      <w:r>
        <w:rPr>
          <w:rFonts w:ascii="Times New Roman" w:hAnsi="Times New Roman" w:cs="Times New Roman" w:eastAsia="仿宋"/>
          <w:color w:val="000000" w:themeColor="text1"/>
          <w:sz w:val="24"/>
          <w:szCs w:val="24"/>
          <w:u w:val="single"/>
          <w:lang w:eastAsia="zh-CN"/>
          <w14:textFill>
            <w14:solidFill>
              <w14:schemeClr w14:val="tx1"/>
            </w14:solidFill>
          </w14:textFill>
        </w:rPr>
        <w:t xml:space="preserve">                                                     </w:t>
      </w:r>
      <w:r>
        <w:rPr>
          <w:rFonts w:ascii="Times New Roman" w:hAnsi="Times New Roman" w:cs="Times New Roman" w:eastAsia="仿宋"/>
          <w:color w:val="000000" w:themeColor="text1"/>
          <w:sz w:val="24"/>
          <w:szCs w:val="24"/>
          <w:lang w:eastAsia="zh-CN"/>
          <w14:textFill>
            <w14:solidFill>
              <w14:schemeClr w14:val="tx1"/>
            </w14:solidFill>
          </w14:textFill>
        </w:rPr>
        <w:t>。</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5  </w:t>
      </w:r>
      <w:r>
        <w:rPr>
          <w:rFonts w:ascii="Times New Roman" w:hAnsi="Times New Roman" w:cs="Times New Roman" w:eastAsia="仿宋"/>
          <w:color w:val="000000" w:themeColor="text1"/>
          <w:sz w:val="24"/>
          <w:szCs w:val="24"/>
          <w:lang w:eastAsia="zh-CN"/>
          <w14:textFill>
            <w14:solidFill>
              <w14:schemeClr w14:val="tx1"/>
            </w14:solidFill>
          </w14:textFill>
        </w:rPr>
        <w:t>评定成交的标准与确定成交候选人名单</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5. 1 </w:t>
      </w:r>
      <w:r>
        <w:rPr>
          <w:rFonts w:ascii="Times New Roman" w:hAnsi="Times New Roman" w:cs="Times New Roman" w:eastAsia="仿宋"/>
          <w:color w:val="000000" w:themeColor="text1"/>
          <w:sz w:val="24"/>
          <w:szCs w:val="24"/>
          <w:lang w:eastAsia="zh-CN"/>
          <w14:textFill>
            <w14:solidFill>
              <w14:schemeClr w14:val="tx1"/>
            </w14:solidFill>
          </w14:textFill>
        </w:rPr>
        <w:t>谈判小组将从质量和服务均能满足谈判文件实质性响应要求的供应商中，按照最后报价（如有按本章节进行算术修正的，以修正后的最后报价计算）由低到高的顺序推荐成交候选人，并编写评审报告。</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5.2 </w:t>
      </w:r>
      <w:r>
        <w:rPr>
          <w:rFonts w:ascii="Times New Roman" w:hAnsi="Times New Roman" w:cs="Times New Roman" w:eastAsia="仿宋"/>
          <w:color w:val="000000" w:themeColor="text1"/>
          <w:sz w:val="24"/>
          <w:szCs w:val="24"/>
          <w:lang w:eastAsia="zh-CN"/>
          <w14:textFill>
            <w14:solidFill>
              <w14:schemeClr w14:val="tx1"/>
            </w14:solidFill>
          </w14:textFill>
        </w:rPr>
        <w:t>谈判小组要对评审结果进行复核，特别是对排名第一的、响应文件被认定为无效的情形进行重点复核。</w:t>
      </w:r>
    </w:p>
    <w:p>
      <w:pPr>
        <w:pStyle w:val="Normal"/>
        <w:snapToGrid w:val="true"/>
        <w:spacing w:lineRule="auto" w:line="36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94" w:name="bookmark43"/>
      <w:bookmarkEnd w:id="194"/>
      <w:r>
        <w:rPr>
          <w:rFonts w:eastAsia="仿宋" w:cs="Times New Roman" w:ascii="Times New Roman" w:hAnsi="Times New Roman"/>
          <w:color w:val="000000" w:themeColor="text1"/>
          <w:sz w:val="24"/>
          <w:szCs w:val="24"/>
          <w:lang w:eastAsia="zh-CN"/>
          <w14:textFill>
            <w14:solidFill>
              <w14:schemeClr w14:val="tx1"/>
            </w14:solidFill>
          </w14:textFill>
        </w:rPr>
        <w:t xml:space="preserve">6  </w:t>
      </w:r>
      <w:r>
        <w:rPr>
          <w:rFonts w:ascii="Times New Roman" w:hAnsi="Times New Roman" w:cs="Times New Roman" w:eastAsia="仿宋"/>
          <w:color w:val="000000" w:themeColor="text1"/>
          <w:sz w:val="24"/>
          <w:szCs w:val="24"/>
          <w:lang w:eastAsia="zh-CN"/>
          <w14:textFill>
            <w14:solidFill>
              <w14:schemeClr w14:val="tx1"/>
            </w14:solidFill>
          </w14:textFill>
        </w:rPr>
        <w:t>报告违法行为</w:t>
      </w:r>
    </w:p>
    <w:p>
      <w:pPr>
        <w:pStyle w:val="Normal"/>
        <w:snapToGrid w:val="true"/>
        <w:spacing w:lineRule="auto" w:line="360"/>
        <w:textAlignment w:val="auto"/>
        <w:rPr>
          <w:rFonts w:ascii="Times New Roman" w:hAnsi="Times New Roman" w:eastAsia="宋体" w:cs="Times New Roman"/>
          <w:sz w:val="24"/>
          <w:szCs w:val="24"/>
          <w:lang w:eastAsia="zh-CN"/>
        </w:rPr>
      </w:pPr>
      <w:r>
        <w:rPr>
          <w:rFonts w:eastAsia="仿宋" w:cs="Times New Roman" w:ascii="Times New Roman" w:hAnsi="Times New Roman"/>
          <w:color w:val="000000" w:themeColor="text1"/>
          <w:sz w:val="24"/>
          <w:szCs w:val="24"/>
          <w:lang w:eastAsia="zh-CN"/>
          <w14:textFill>
            <w14:solidFill>
              <w14:schemeClr w14:val="tx1"/>
            </w14:solidFill>
          </w14:textFill>
        </w:rPr>
        <w:t xml:space="preserve">6. 1 </w:t>
      </w:r>
      <w:r>
        <w:rPr>
          <w:rFonts w:ascii="Times New Roman" w:hAnsi="Times New Roman" w:cs="Times New Roman" w:eastAsia="仿宋"/>
          <w:color w:val="000000" w:themeColor="text1"/>
          <w:sz w:val="24"/>
          <w:szCs w:val="24"/>
          <w:lang w:eastAsia="zh-CN"/>
          <w14:textFill>
            <w14:solidFill>
              <w14:schemeClr w14:val="tx1"/>
            </w14:solidFill>
          </w14:textFill>
        </w:rPr>
        <w:t>谈判小组在评审过程中发现供应商有行贿、提供虚假材料或者串通等违法行为时，有向采购人报告的职责。</w:t>
      </w:r>
    </w:p>
    <w:p>
      <w:pPr>
        <w:pStyle w:val="Normal"/>
        <w:widowControl w:val="false"/>
        <w:overflowPunct w:val="true"/>
        <w:spacing w:lineRule="auto" w:line="360"/>
        <w:rPr>
          <w:rFonts w:ascii="Times New Roman" w:hAnsi="Times New Roman" w:eastAsia="宋体" w:cs="Times New Roman"/>
          <w:color w:val="000000" w:themeColor="text1"/>
          <w:sz w:val="24"/>
          <w:szCs w:val="24"/>
          <w:lang w:eastAsia="zh-CN"/>
          <w14:textFill>
            <w14:solidFill>
              <w14:schemeClr w14:val="tx1"/>
            </w14:solidFill>
          </w14:textFill>
        </w:rPr>
      </w:pPr>
      <w:r>
        <w:rPr>
          <w:rFonts w:eastAsia="宋体" w:cs="Times New Roman" w:ascii="Times New Roman" w:hAnsi="Times New Roman"/>
          <w:color w:val="000000" w:themeColor="text1"/>
          <w:sz w:val="24"/>
          <w:szCs w:val="24"/>
          <w:lang w:eastAsia="zh-CN"/>
          <w14:textFill>
            <w14:solidFill>
              <w14:schemeClr w14:val="tx1"/>
            </w14:solidFill>
          </w14:textFill>
        </w:rPr>
      </w:r>
    </w:p>
    <w:p>
      <w:pPr>
        <w:pStyle w:val="Normal"/>
        <w:ind w:left="720" w:hanging="0"/>
        <w:rPr>
          <w:rFonts w:ascii="Times New Roman" w:hAnsi="Times New Roman" w:eastAsia="华文中宋" w:cs="Times New Roman"/>
          <w:b/>
          <w:b/>
          <w:bCs/>
          <w:color w:val="000000" w:themeColor="text1"/>
          <w:sz w:val="32"/>
          <w:szCs w:val="32"/>
          <w:lang w:eastAsia="zh-CN"/>
          <w14:textFill>
            <w14:solidFill>
              <w14:schemeClr w14:val="tx1"/>
            </w14:solidFill>
          </w14:textFill>
        </w:rPr>
      </w:pPr>
      <w:r>
        <w:rPr>
          <w:rFonts w:eastAsia="华文中宋" w:cs="Times New Roman" w:ascii="Times New Roman" w:hAnsi="Times New Roman"/>
          <w:b/>
          <w:bCs/>
          <w:color w:val="000000" w:themeColor="text1"/>
          <w:sz w:val="32"/>
          <w:szCs w:val="32"/>
          <w:lang w:eastAsia="zh-CN"/>
          <w14:textFill>
            <w14:solidFill>
              <w14:schemeClr w14:val="tx1"/>
            </w14:solidFill>
          </w14:textFill>
        </w:rPr>
      </w:r>
      <w:r>
        <w:br w:type="page"/>
      </w:r>
    </w:p>
    <w:p>
      <w:pPr>
        <w:pStyle w:val="Style30"/>
        <w:numPr>
          <w:ilvl w:val="0"/>
          <w:numId w:val="0"/>
        </w:numPr>
        <w:spacing w:lineRule="auto" w:line="218" w:before="337" w:after="0"/>
        <w:jc w:val="center"/>
        <w:outlineLvl w:val="0"/>
        <w:rPr>
          <w:rFonts w:ascii="Times New Roman" w:hAnsi="Times New Roman" w:eastAsia="仿宋" w:cs="Times New Roman"/>
          <w:b/>
          <w:b/>
          <w:bCs/>
          <w:color w:val="000000" w:themeColor="text1"/>
          <w:sz w:val="28"/>
          <w:szCs w:val="28"/>
          <w:lang w:eastAsia="zh-CN"/>
          <w14:textFill>
            <w14:solidFill>
              <w14:schemeClr w14:val="tx1"/>
            </w14:solidFill>
          </w14:textFill>
        </w:rPr>
      </w:pPr>
      <w:bookmarkStart w:id="195" w:name="_Toc11865"/>
      <w:bookmarkStart w:id="196" w:name="_Toc12794"/>
      <w:bookmarkStart w:id="197" w:name="_Toc24742"/>
      <w:bookmarkStart w:id="198" w:name="_Toc18295"/>
      <w:bookmarkStart w:id="199" w:name="_Toc11561"/>
      <w:bookmarkStart w:id="200" w:name="_Toc1880535093"/>
      <w:bookmarkStart w:id="201" w:name="_Toc230614089"/>
      <w:bookmarkStart w:id="202" w:name="_Toc230614132"/>
      <w:bookmarkStart w:id="203" w:name="_Toc132"/>
      <w:r>
        <w:rPr>
          <w:rFonts w:ascii="Times New Roman" w:hAnsi="Times New Roman" w:cs="Times New Roman" w:eastAsia="仿宋"/>
          <w:b/>
          <w:bCs/>
          <w:color w:val="000000" w:themeColor="text1"/>
          <w:sz w:val="28"/>
          <w:szCs w:val="28"/>
          <w:lang w:eastAsia="zh-CN"/>
          <w14:textFill>
            <w14:solidFill>
              <w14:schemeClr w14:val="tx1"/>
            </w14:solidFill>
          </w14:textFill>
        </w:rPr>
        <w:t>第四章   采购需求</w:t>
      </w:r>
      <w:bookmarkEnd w:id="195"/>
      <w:bookmarkEnd w:id="196"/>
      <w:bookmarkEnd w:id="197"/>
      <w:bookmarkEnd w:id="198"/>
      <w:bookmarkEnd w:id="199"/>
      <w:bookmarkEnd w:id="200"/>
      <w:bookmarkEnd w:id="201"/>
      <w:bookmarkEnd w:id="202"/>
      <w:bookmarkEnd w:id="203"/>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204" w:name="_Toc1919"/>
      <w:bookmarkStart w:id="205" w:name="_Toc230614133"/>
      <w:bookmarkStart w:id="206" w:name="_Toc230614090"/>
      <w:bookmarkStart w:id="207" w:name="_Toc1208013861"/>
      <w:bookmarkStart w:id="208" w:name="_Toc6817"/>
      <w:bookmarkStart w:id="209" w:name="_Toc11142"/>
      <w:bookmarkStart w:id="210" w:name="_Toc5879"/>
      <w:bookmarkStart w:id="211" w:name="_Toc5194"/>
      <w:bookmarkStart w:id="212" w:name="_Toc26467"/>
      <w:bookmarkStart w:id="213" w:name="_Toc12517"/>
      <w:r>
        <w:rPr>
          <w:rFonts w:ascii="Times New Roman" w:hAnsi="Times New Roman" w:cs="Times New Roman" w:eastAsia="仿宋"/>
          <w:b/>
          <w:bCs/>
          <w:color w:val="000000" w:themeColor="text1"/>
          <w:sz w:val="24"/>
          <w:szCs w:val="24"/>
          <w:lang w:eastAsia="zh-CN"/>
          <w14:textFill>
            <w14:solidFill>
              <w14:schemeClr w14:val="tx1"/>
            </w14:solidFill>
          </w14:textFill>
        </w:rPr>
        <w:t>一、采购标的</w:t>
      </w:r>
      <w:bookmarkEnd w:id="208"/>
      <w:bookmarkEnd w:id="209"/>
      <w:bookmarkEnd w:id="210"/>
      <w:bookmarkEnd w:id="211"/>
      <w:bookmarkEnd w:id="212"/>
      <w:bookmarkEnd w:id="213"/>
      <w:r>
        <w:rPr>
          <w:rFonts w:ascii="Times New Roman" w:hAnsi="Times New Roman" w:cs="Times New Roman" w:eastAsia="仿宋"/>
          <w:b/>
          <w:bCs/>
          <w:color w:val="000000" w:themeColor="text1"/>
          <w:sz w:val="24"/>
          <w:szCs w:val="24"/>
          <w:lang w:eastAsia="zh-CN"/>
          <w14:textFill>
            <w14:solidFill>
              <w14:schemeClr w14:val="tx1"/>
            </w14:solidFill>
          </w14:textFill>
        </w:rPr>
        <w:t>概述</w:t>
      </w:r>
      <w:bookmarkEnd w:id="205"/>
      <w:bookmarkEnd w:id="206"/>
      <w:bookmarkEnd w:id="207"/>
    </w:p>
    <w:p>
      <w:pPr>
        <w:pStyle w:val="Normal"/>
        <w:spacing w:lineRule="auto" w:line="360"/>
        <w:ind w:firstLine="480"/>
        <w:rPr>
          <w:rFonts w:ascii="Times New Roman" w:hAnsi="Times New Roman" w:eastAsia="仿宋" w:cs="Times New Roman"/>
          <w:sz w:val="24"/>
          <w:szCs w:val="24"/>
          <w:lang w:eastAsia="zh-CN"/>
        </w:rPr>
      </w:pPr>
      <w:bookmarkStart w:id="214" w:name="_Toc1525"/>
      <w:bookmarkStart w:id="215" w:name="_Toc27314"/>
      <w:bookmarkStart w:id="216" w:name="_Toc16019"/>
      <w:bookmarkStart w:id="217" w:name="_Toc15589"/>
      <w:bookmarkStart w:id="218" w:name="_Toc5507"/>
      <w:r>
        <w:rPr>
          <w:rFonts w:eastAsia="仿宋" w:cs="Times New Roman" w:ascii="Times New Roman" w:hAnsi="Times New Roman"/>
          <w:sz w:val="24"/>
          <w:szCs w:val="24"/>
          <w:lang w:eastAsia="zh-CN"/>
        </w:rPr>
        <w:t>{{</w:t>
      </w:r>
      <w:r>
        <w:rPr>
          <w:rFonts w:ascii="Times New Roman" w:hAnsi="Times New Roman" w:cs="Times New Roman" w:eastAsia="仿宋"/>
          <w:sz w:val="24"/>
          <w:szCs w:val="24"/>
          <w:lang w:eastAsia="zh-CN"/>
        </w:rPr>
        <w:t>项目概况和采购内容</w:t>
      </w:r>
      <w:r>
        <w:rPr>
          <w:rFonts w:eastAsia="仿宋" w:cs="Times New Roman" w:ascii="Times New Roman" w:hAnsi="Times New Roman"/>
          <w:sz w:val="24"/>
          <w:szCs w:val="24"/>
          <w:lang w:eastAsia="zh-CN"/>
        </w:rPr>
        <w:t>}}</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219" w:name="_Toc1525"/>
      <w:bookmarkStart w:id="220" w:name="_Toc27314"/>
      <w:bookmarkStart w:id="221" w:name="_Toc16019"/>
      <w:bookmarkStart w:id="222" w:name="_Toc15589"/>
      <w:bookmarkStart w:id="223" w:name="_Toc5507"/>
      <w:bookmarkStart w:id="224" w:name="_Toc14184"/>
      <w:bookmarkStart w:id="225" w:name="_Toc230614134"/>
      <w:bookmarkStart w:id="226" w:name="_Toc230614091"/>
      <w:bookmarkStart w:id="227" w:name="_Toc753797958"/>
      <w:r>
        <w:rPr>
          <w:rFonts w:ascii="Times New Roman" w:hAnsi="Times New Roman" w:cs="Times New Roman" w:eastAsia="仿宋"/>
          <w:b/>
          <w:bCs/>
          <w:color w:val="000000" w:themeColor="text1"/>
          <w:sz w:val="24"/>
          <w:szCs w:val="24"/>
          <w:lang w:eastAsia="zh-CN"/>
          <w14:textFill>
            <w14:solidFill>
              <w14:schemeClr w14:val="tx1"/>
            </w14:solidFill>
          </w14:textFill>
        </w:rPr>
        <w:t>二、商务要求</w:t>
      </w:r>
      <w:bookmarkEnd w:id="219"/>
      <w:bookmarkEnd w:id="220"/>
      <w:bookmarkEnd w:id="221"/>
      <w:bookmarkEnd w:id="222"/>
      <w:bookmarkEnd w:id="223"/>
      <w:bookmarkEnd w:id="224"/>
      <w:bookmarkEnd w:id="225"/>
      <w:bookmarkEnd w:id="226"/>
      <w:bookmarkEnd w:id="227"/>
    </w:p>
    <w:p>
      <w:pPr>
        <w:pStyle w:val="Normal"/>
        <w:spacing w:lineRule="auto" w:line="360"/>
        <w:ind w:firstLine="480"/>
        <w:rPr>
          <w:rFonts w:ascii="Times New Roman" w:hAnsi="Times New Roman" w:eastAsia="仿宋" w:cs="Times New Roman"/>
          <w:color w:val="000000" w:themeColor="text1"/>
          <w:sz w:val="24"/>
          <w:szCs w:val="24"/>
          <w:lang w:eastAsia="zh-CN"/>
          <w14:textFill>
            <w14:solidFill>
              <w14:schemeClr w14:val="tx1"/>
            </w14:solidFill>
          </w14:textFill>
        </w:rPr>
      </w:pPr>
      <w:r>
        <w:rPr>
          <w:rFonts w:eastAsia="仿宋" w:cs="Times New Roman" w:ascii="Times New Roman" w:hAnsi="Times New Roman"/>
          <w:sz w:val="24"/>
          <w:szCs w:val="24"/>
          <w:lang w:eastAsia="zh-CN"/>
        </w:rPr>
        <w:t>{{</w:t>
      </w:r>
      <w:r>
        <w:rPr>
          <w:rFonts w:ascii="Times New Roman" w:hAnsi="Times New Roman" w:cs="Times New Roman" w:eastAsia="仿宋"/>
          <w:sz w:val="24"/>
          <w:szCs w:val="24"/>
          <w:lang w:eastAsia="zh-CN"/>
        </w:rPr>
        <w:t>商务要求</w:t>
      </w:r>
      <w:r>
        <w:rPr>
          <w:rFonts w:eastAsia="仿宋" w:cs="Times New Roman" w:ascii="Times New Roman" w:hAnsi="Times New Roman"/>
          <w:sz w:val="24"/>
          <w:szCs w:val="24"/>
          <w:lang w:eastAsia="zh-CN"/>
        </w:rPr>
        <w:t xml:space="preserve">}}  </w:t>
      </w:r>
      <w:r>
        <w:rPr>
          <w:rFonts w:eastAsia="仿宋" w:cs="Times New Roman" w:ascii="Times New Roman" w:hAnsi="Times New Roman"/>
          <w:color w:val="000000" w:themeColor="text1"/>
          <w:sz w:val="24"/>
          <w:szCs w:val="24"/>
          <w:lang w:eastAsia="zh-CN"/>
          <w14:textFill>
            <w14:solidFill>
              <w14:schemeClr w14:val="tx1"/>
            </w14:solidFill>
          </w14:textFill>
        </w:rPr>
        <w:t xml:space="preserve">                             </w:t>
      </w:r>
    </w:p>
    <w:p>
      <w:pPr>
        <w:pStyle w:val="Style30"/>
        <w:numPr>
          <w:ilvl w:val="0"/>
          <w:numId w:val="0"/>
        </w:numPr>
        <w:spacing w:lineRule="auto" w:line="36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r>
        <w:rPr>
          <w:rFonts w:ascii="Times New Roman" w:hAnsi="Times New Roman" w:cs="Times New Roman" w:eastAsia="仿宋"/>
          <w:b/>
          <w:bCs/>
          <w:color w:val="000000" w:themeColor="text1"/>
          <w:sz w:val="24"/>
          <w:szCs w:val="24"/>
          <w:lang w:eastAsia="zh-CN"/>
          <w14:textFill>
            <w14:solidFill>
              <w14:schemeClr w14:val="tx1"/>
            </w14:solidFill>
          </w14:textFill>
        </w:rPr>
        <w:t xml:space="preserve"> </w:t>
      </w:r>
      <w:bookmarkStart w:id="228" w:name="_Toc1140812231"/>
      <w:bookmarkStart w:id="229" w:name="_Toc25886"/>
      <w:bookmarkStart w:id="230" w:name="_Toc20799"/>
      <w:bookmarkStart w:id="231" w:name="_Toc230614135"/>
      <w:bookmarkStart w:id="232" w:name="_Toc5061"/>
      <w:bookmarkStart w:id="233" w:name="_Toc4972"/>
      <w:bookmarkStart w:id="234" w:name="_Toc230614092"/>
      <w:bookmarkStart w:id="235" w:name="_Toc437"/>
      <w:r>
        <w:rPr>
          <w:rFonts w:ascii="Times New Roman" w:hAnsi="Times New Roman" w:cs="Times New Roman" w:eastAsia="仿宋"/>
          <w:b/>
          <w:bCs/>
          <w:color w:val="000000" w:themeColor="text1"/>
          <w:sz w:val="24"/>
          <w:szCs w:val="24"/>
          <w:lang w:eastAsia="zh-CN"/>
          <w14:textFill>
            <w14:solidFill>
              <w14:schemeClr w14:val="tx1"/>
            </w14:solidFill>
          </w14:textFill>
        </w:rPr>
        <w:t>三、</w:t>
      </w:r>
      <w:bookmarkStart w:id="236" w:name="_Hlk177221163"/>
      <w:r>
        <w:rPr>
          <w:rFonts w:ascii="Times New Roman" w:hAnsi="Times New Roman" w:cs="Times New Roman" w:eastAsia="仿宋"/>
          <w:b/>
          <w:bCs/>
          <w:color w:val="000000" w:themeColor="text1"/>
          <w:sz w:val="24"/>
          <w:szCs w:val="24"/>
          <w:lang w:eastAsia="zh-CN"/>
          <w14:textFill>
            <w14:solidFill>
              <w14:schemeClr w14:val="tx1"/>
            </w14:solidFill>
          </w14:textFill>
        </w:rPr>
        <w:t>技术要求</w:t>
      </w:r>
      <w:bookmarkEnd w:id="228"/>
      <w:bookmarkEnd w:id="229"/>
      <w:bookmarkEnd w:id="230"/>
      <w:bookmarkEnd w:id="231"/>
      <w:bookmarkEnd w:id="232"/>
      <w:bookmarkEnd w:id="233"/>
      <w:bookmarkEnd w:id="234"/>
      <w:bookmarkEnd w:id="235"/>
      <w:bookmarkEnd w:id="236"/>
    </w:p>
    <w:p>
      <w:pPr>
        <w:pStyle w:val="Normal"/>
        <w:spacing w:lineRule="auto" w:line="360"/>
        <w:ind w:firstLine="480"/>
        <w:rPr>
          <w:rFonts w:ascii="Times New Roman" w:hAnsi="Times New Roman" w:eastAsia="仿宋" w:cs="Times New Roman"/>
          <w:sz w:val="24"/>
          <w:szCs w:val="24"/>
          <w:lang w:eastAsia="zh-CN"/>
        </w:rPr>
      </w:pPr>
      <w:r>
        <w:rPr>
          <w:rFonts w:eastAsia="仿宋" w:cs="Times New Roman" w:ascii="Times New Roman" w:hAnsi="Times New Roman"/>
          <w:sz w:val="24"/>
          <w:szCs w:val="24"/>
          <w:lang w:eastAsia="zh-CN"/>
        </w:rPr>
        <w:t>{{</w:t>
      </w:r>
      <w:r>
        <w:rPr>
          <w:rFonts w:ascii="Times New Roman" w:hAnsi="Times New Roman" w:cs="Times New Roman" w:eastAsia="仿宋"/>
          <w:sz w:val="24"/>
          <w:szCs w:val="24"/>
          <w:lang w:eastAsia="zh-CN"/>
        </w:rPr>
        <w:t>技术要求</w:t>
      </w:r>
      <w:r>
        <w:rPr>
          <w:rFonts w:eastAsia="仿宋" w:cs="Times New Roman" w:ascii="Times New Roman" w:hAnsi="Times New Roman"/>
          <w:sz w:val="24"/>
          <w:szCs w:val="24"/>
          <w:lang w:eastAsia="zh-CN"/>
        </w:rPr>
        <w:t>}}</w:t>
      </w:r>
      <w:bookmarkStart w:id="237" w:name="_Toc604"/>
      <w:bookmarkStart w:id="238" w:name="_Toc13560"/>
      <w:bookmarkStart w:id="239" w:name="_Toc23601"/>
      <w:bookmarkStart w:id="240" w:name="_Toc20936"/>
      <w:bookmarkStart w:id="241" w:name="_Toc1478"/>
      <w:bookmarkStart w:id="242" w:name="_Toc24553"/>
      <w:bookmarkStart w:id="243" w:name="bookmark7"/>
      <w:bookmarkEnd w:id="204"/>
      <w:bookmarkEnd w:id="243"/>
    </w:p>
    <w:p>
      <w:pPr>
        <w:pStyle w:val="Normal"/>
        <w:snapToGrid w:val="true"/>
        <w:textAlignment w:val="auto"/>
        <w:rPr>
          <w:rFonts w:ascii="Times New Roman" w:hAnsi="Times New Roman" w:eastAsia="仿宋" w:cs="Times New Roman"/>
          <w:sz w:val="24"/>
          <w:szCs w:val="24"/>
          <w:lang w:eastAsia="zh-CN"/>
        </w:rPr>
      </w:pPr>
      <w:r>
        <w:rPr>
          <w:rFonts w:eastAsia="仿宋" w:cs="Times New Roman" w:ascii="Times New Roman" w:hAnsi="Times New Roman"/>
          <w:sz w:val="24"/>
          <w:szCs w:val="24"/>
          <w:lang w:eastAsia="zh-CN"/>
        </w:rPr>
      </w:r>
      <w:r>
        <w:br w:type="page"/>
      </w:r>
    </w:p>
    <w:p>
      <w:pPr>
        <w:pStyle w:val="Style30"/>
        <w:numPr>
          <w:ilvl w:val="0"/>
          <w:numId w:val="0"/>
        </w:numPr>
        <w:tabs>
          <w:tab w:val="clear" w:pos="420"/>
          <w:tab w:val="left" w:pos="2038" w:leader="none"/>
          <w:tab w:val="center" w:pos="4190" w:leader="none"/>
        </w:tabs>
        <w:spacing w:lineRule="auto" w:line="218" w:before="337" w:after="0"/>
        <w:jc w:val="center"/>
        <w:outlineLvl w:val="0"/>
        <w:rPr>
          <w:rFonts w:ascii="Times New Roman" w:hAnsi="Times New Roman" w:eastAsia="仿宋" w:cs="Times New Roman"/>
          <w:b/>
          <w:b/>
          <w:bCs/>
          <w:color w:val="000000" w:themeColor="text1"/>
          <w:sz w:val="28"/>
          <w:szCs w:val="28"/>
          <w:lang w:eastAsia="zh-CN"/>
          <w14:textFill>
            <w14:solidFill>
              <w14:schemeClr w14:val="tx1"/>
            </w14:solidFill>
          </w14:textFill>
        </w:rPr>
      </w:pPr>
      <w:bookmarkStart w:id="244" w:name="_Toc230614136"/>
      <w:bookmarkStart w:id="245" w:name="_Toc39040299"/>
      <w:bookmarkStart w:id="246" w:name="_Toc230614093"/>
      <w:r>
        <w:rPr>
          <w:rFonts w:ascii="Times New Roman" w:hAnsi="Times New Roman" w:cs="Times New Roman" w:eastAsia="仿宋"/>
          <w:b/>
          <w:bCs/>
          <w:color w:val="000000" w:themeColor="text1"/>
          <w:sz w:val="28"/>
          <w:szCs w:val="28"/>
          <w:lang w:eastAsia="zh-CN"/>
          <w14:textFill>
            <w14:solidFill>
              <w14:schemeClr w14:val="tx1"/>
            </w14:solidFill>
          </w14:textFill>
        </w:rPr>
        <w:t>第五章 响应文件格式</w:t>
      </w:r>
      <w:bookmarkEnd w:id="237"/>
      <w:bookmarkEnd w:id="238"/>
      <w:bookmarkEnd w:id="239"/>
      <w:bookmarkEnd w:id="240"/>
      <w:bookmarkEnd w:id="241"/>
      <w:bookmarkEnd w:id="242"/>
      <w:bookmarkEnd w:id="244"/>
      <w:bookmarkEnd w:id="245"/>
      <w:bookmarkEnd w:id="246"/>
    </w:p>
    <w:p>
      <w:pPr>
        <w:pStyle w:val="Style30"/>
        <w:numPr>
          <w:ilvl w:val="0"/>
          <w:numId w:val="0"/>
        </w:numPr>
        <w:spacing w:lineRule="auto" w:line="220" w:before="78" w:after="120"/>
        <w:outlineLvl w:val="1"/>
        <w:rPr>
          <w:rFonts w:ascii="Times New Roman" w:hAnsi="Times New Roman" w:eastAsia="仿宋" w:cs="Times New Roman"/>
          <w:b/>
          <w:b/>
          <w:bCs/>
          <w:color w:val="000000" w:themeColor="text1"/>
          <w:sz w:val="24"/>
          <w:szCs w:val="24"/>
          <w:lang w:eastAsia="zh-CN"/>
          <w14:textFill>
            <w14:solidFill>
              <w14:schemeClr w14:val="tx1"/>
            </w14:solidFill>
          </w14:textFill>
        </w:rPr>
      </w:pPr>
      <w:bookmarkStart w:id="247" w:name="_Toc21799"/>
      <w:bookmarkStart w:id="248" w:name="_Toc15995"/>
      <w:bookmarkStart w:id="249" w:name="_Toc230612380"/>
      <w:bookmarkStart w:id="250" w:name="_Toc230614137"/>
      <w:bookmarkStart w:id="251" w:name="_Toc1574843882"/>
      <w:bookmarkStart w:id="252" w:name="_Toc230164821"/>
      <w:bookmarkStart w:id="253" w:name="_Toc16248"/>
      <w:bookmarkStart w:id="254" w:name="_Toc11739"/>
      <w:bookmarkStart w:id="255" w:name="_Toc230164877"/>
      <w:bookmarkStart w:id="256" w:name="_Toc886244652"/>
      <w:bookmarkStart w:id="257" w:name="_Toc1479028541"/>
      <w:bookmarkStart w:id="258" w:name="_Toc230614094"/>
      <w:bookmarkStart w:id="259" w:name="_Toc3552"/>
      <w:r>
        <w:rPr>
          <w:rFonts w:ascii="Times New Roman" w:hAnsi="Times New Roman" w:cs="Times New Roman" w:eastAsia="仿宋"/>
          <w:b/>
          <w:bCs/>
          <w:color w:val="000000" w:themeColor="text1"/>
          <w:sz w:val="24"/>
          <w:szCs w:val="24"/>
          <w:lang w:eastAsia="zh-CN"/>
          <w14:textFill>
            <w14:solidFill>
              <w14:schemeClr w14:val="tx1"/>
            </w14:solidFill>
          </w14:textFill>
        </w:rPr>
        <w:t>供应商编制文件须知</w:t>
      </w:r>
      <w:bookmarkEnd w:id="247"/>
      <w:bookmarkEnd w:id="248"/>
      <w:bookmarkEnd w:id="249"/>
      <w:bookmarkEnd w:id="250"/>
      <w:bookmarkEnd w:id="251"/>
      <w:bookmarkEnd w:id="252"/>
      <w:bookmarkEnd w:id="253"/>
      <w:bookmarkEnd w:id="254"/>
      <w:bookmarkEnd w:id="255"/>
      <w:bookmarkEnd w:id="256"/>
      <w:bookmarkEnd w:id="257"/>
      <w:bookmarkEnd w:id="258"/>
      <w:bookmarkEnd w:id="259"/>
    </w:p>
    <w:p>
      <w:pPr>
        <w:pStyle w:val="Normal"/>
        <w:spacing w:lineRule="auto" w:line="360"/>
        <w:ind w:firstLine="488"/>
        <w:jc w:val="both"/>
        <w:rPr>
          <w:rFonts w:ascii="Times New Roman" w:hAnsi="Times New Roman" w:eastAsia="仿宋" w:cs="Times New Roman"/>
          <w:sz w:val="24"/>
          <w:szCs w:val="24"/>
          <w:lang w:eastAsia="zh-CN"/>
        </w:rPr>
      </w:pPr>
      <w:r>
        <w:rPr>
          <w:rFonts w:eastAsia="仿宋" w:cs="Times New Roman" w:ascii="Times New Roman" w:hAnsi="Times New Roman"/>
          <w:spacing w:val="2"/>
          <w:sz w:val="24"/>
          <w:szCs w:val="24"/>
          <w:lang w:eastAsia="zh-CN"/>
        </w:rPr>
        <w:t>1.</w:t>
      </w:r>
      <w:r>
        <w:rPr>
          <w:rFonts w:ascii="Times New Roman" w:hAnsi="Times New Roman" w:cs="Times New Roman" w:eastAsia="仿宋"/>
          <w:spacing w:val="2"/>
          <w:sz w:val="24"/>
          <w:szCs w:val="24"/>
          <w:lang w:eastAsia="zh-CN"/>
        </w:rPr>
        <w:t>供应商按照本部分的顺序编制响应文件，编制中涉及格式资料的</w:t>
      </w:r>
      <w:r>
        <w:rPr>
          <w:rFonts w:ascii="Times New Roman" w:hAnsi="Times New Roman" w:cs="Times New Roman" w:eastAsia="仿宋"/>
          <w:spacing w:val="1"/>
          <w:sz w:val="24"/>
          <w:szCs w:val="24"/>
          <w:lang w:eastAsia="zh-CN"/>
        </w:rPr>
        <w:t>，应按照本</w:t>
      </w:r>
      <w:r>
        <w:rPr>
          <w:rFonts w:ascii="Times New Roman" w:hAnsi="Times New Roman" w:cs="Times New Roman" w:eastAsia="仿宋"/>
          <w:spacing w:val="3"/>
          <w:sz w:val="24"/>
          <w:szCs w:val="24"/>
          <w:lang w:eastAsia="zh-CN"/>
        </w:rPr>
        <w:t>部分提供的内容和格式（所有表格的格式可扩展）填写提交。</w:t>
      </w:r>
    </w:p>
    <w:p>
      <w:pPr>
        <w:pStyle w:val="Normal"/>
        <w:spacing w:lineRule="auto" w:line="360"/>
        <w:ind w:firstLine="484"/>
        <w:jc w:val="both"/>
        <w:rPr>
          <w:rFonts w:ascii="Times New Roman" w:hAnsi="Times New Roman" w:eastAsia="仿宋" w:cs="Times New Roman"/>
          <w:sz w:val="24"/>
          <w:szCs w:val="24"/>
          <w:lang w:eastAsia="zh-CN"/>
        </w:rPr>
      </w:pPr>
      <w:r>
        <w:rPr>
          <w:rFonts w:eastAsia="仿宋" w:cs="Times New Roman" w:ascii="Times New Roman" w:hAnsi="Times New Roman"/>
          <w:spacing w:val="1"/>
          <w:sz w:val="24"/>
          <w:szCs w:val="24"/>
          <w:lang w:eastAsia="zh-CN"/>
        </w:rPr>
        <w:t>2.</w:t>
      </w:r>
      <w:r>
        <w:rPr>
          <w:rFonts w:ascii="Times New Roman" w:hAnsi="Times New Roman" w:cs="Times New Roman" w:eastAsia="仿宋"/>
          <w:spacing w:val="1"/>
          <w:sz w:val="24"/>
          <w:szCs w:val="24"/>
          <w:lang w:eastAsia="zh-CN"/>
        </w:rPr>
        <w:t>对于</w:t>
      </w:r>
      <w:r>
        <w:rPr>
          <w:rFonts w:ascii="Times New Roman" w:hAnsi="Times New Roman" w:cs="Times New Roman" w:eastAsia="仿宋"/>
          <w:sz w:val="24"/>
          <w:szCs w:val="24"/>
          <w:lang w:eastAsia="zh-CN"/>
        </w:rPr>
        <w:t>谈判</w:t>
      </w:r>
      <w:r>
        <w:rPr>
          <w:rFonts w:ascii="Times New Roman" w:hAnsi="Times New Roman" w:cs="Times New Roman" w:eastAsia="仿宋"/>
          <w:spacing w:val="1"/>
          <w:sz w:val="24"/>
          <w:szCs w:val="24"/>
          <w:lang w:eastAsia="zh-CN"/>
        </w:rPr>
        <w:t>文件中标记了“实质性格式</w:t>
      </w:r>
      <w:r>
        <w:rPr>
          <w:rFonts w:ascii="Times New Roman" w:hAnsi="Times New Roman" w:cs="Times New Roman" w:eastAsia="仿宋"/>
          <w:spacing w:val="-81"/>
          <w:sz w:val="24"/>
          <w:szCs w:val="24"/>
          <w:lang w:eastAsia="zh-CN"/>
        </w:rPr>
        <w:t xml:space="preserve"> </w:t>
      </w:r>
      <w:r>
        <w:rPr>
          <w:rFonts w:ascii="Times New Roman" w:hAnsi="Times New Roman" w:cs="Times New Roman" w:eastAsia="仿宋"/>
          <w:spacing w:val="1"/>
          <w:sz w:val="24"/>
          <w:szCs w:val="24"/>
          <w:lang w:eastAsia="zh-CN"/>
        </w:rPr>
        <w:t>”文件的，供应商不得改变格式中给定</w:t>
      </w:r>
      <w:r>
        <w:rPr>
          <w:rFonts w:ascii="Times New Roman" w:hAnsi="Times New Roman" w:cs="Times New Roman" w:eastAsia="仿宋"/>
          <w:spacing w:val="3"/>
          <w:sz w:val="24"/>
          <w:szCs w:val="24"/>
          <w:lang w:eastAsia="zh-CN"/>
        </w:rPr>
        <w:t>的文字所表达的含义，不得删减格式中的实质性内容，不得自行添加与格式中</w:t>
      </w:r>
      <w:r>
        <w:rPr>
          <w:rFonts w:ascii="Times New Roman" w:hAnsi="Times New Roman" w:cs="Times New Roman" w:eastAsia="仿宋"/>
          <w:spacing w:val="-1"/>
          <w:sz w:val="24"/>
          <w:szCs w:val="24"/>
          <w:lang w:eastAsia="zh-CN"/>
        </w:rPr>
        <w:t>给定的文字内容相矛盾的内容，不得对应当填写的空格</w:t>
      </w:r>
      <w:r>
        <w:rPr>
          <w:rFonts w:ascii="Times New Roman" w:hAnsi="Times New Roman" w:cs="Times New Roman" w:eastAsia="仿宋"/>
          <w:spacing w:val="-2"/>
          <w:sz w:val="24"/>
          <w:szCs w:val="24"/>
          <w:lang w:eastAsia="zh-CN"/>
        </w:rPr>
        <w:t>不填写或不实质性响应，</w:t>
      </w:r>
      <w:r>
        <w:rPr>
          <w:rFonts w:ascii="Times New Roman" w:hAnsi="Times New Roman" w:cs="Times New Roman" w:eastAsia="仿宋"/>
          <w:spacing w:val="3"/>
          <w:sz w:val="24"/>
          <w:szCs w:val="24"/>
          <w:lang w:eastAsia="zh-CN"/>
        </w:rPr>
        <w:t>否则</w:t>
      </w:r>
      <w:r>
        <w:rPr>
          <w:rFonts w:ascii="Times New Roman" w:hAnsi="Times New Roman" w:cs="Times New Roman" w:eastAsia="仿宋"/>
          <w:b/>
          <w:bCs/>
          <w:spacing w:val="3"/>
          <w:sz w:val="24"/>
          <w:szCs w:val="24"/>
          <w:lang w:eastAsia="zh-CN"/>
        </w:rPr>
        <w:t>响应无效</w:t>
      </w:r>
      <w:r>
        <w:rPr>
          <w:rFonts w:ascii="Times New Roman" w:hAnsi="Times New Roman" w:cs="Times New Roman" w:eastAsia="仿宋"/>
          <w:spacing w:val="3"/>
          <w:sz w:val="24"/>
          <w:szCs w:val="24"/>
          <w:lang w:eastAsia="zh-CN"/>
        </w:rPr>
        <w:t>。未标记“实质性格式</w:t>
      </w:r>
      <w:r>
        <w:rPr>
          <w:rFonts w:ascii="Times New Roman" w:hAnsi="Times New Roman" w:cs="Times New Roman" w:eastAsia="仿宋"/>
          <w:spacing w:val="-81"/>
          <w:sz w:val="24"/>
          <w:szCs w:val="24"/>
          <w:lang w:eastAsia="zh-CN"/>
        </w:rPr>
        <w:t xml:space="preserve"> </w:t>
      </w:r>
      <w:r>
        <w:rPr>
          <w:rFonts w:ascii="Times New Roman" w:hAnsi="Times New Roman" w:cs="Times New Roman" w:eastAsia="仿宋"/>
          <w:spacing w:val="3"/>
          <w:sz w:val="24"/>
          <w:szCs w:val="24"/>
          <w:lang w:eastAsia="zh-CN"/>
        </w:rPr>
        <w:t>”的文件和谈判文件未提供格式的内容，</w:t>
      </w:r>
      <w:r>
        <w:rPr>
          <w:rFonts w:ascii="Times New Roman" w:hAnsi="Times New Roman" w:cs="Times New Roman" w:eastAsia="仿宋"/>
          <w:spacing w:val="2"/>
          <w:sz w:val="24"/>
          <w:szCs w:val="24"/>
          <w:lang w:eastAsia="zh-CN"/>
        </w:rPr>
        <w:t>可由供应商自行编写。</w:t>
      </w:r>
    </w:p>
    <w:p>
      <w:pPr>
        <w:sectPr>
          <w:headerReference w:type="default" r:id="rId16"/>
          <w:footerReference w:type="default" r:id="rId17"/>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360"/>
        <w:ind w:firstLine="492"/>
        <w:jc w:val="both"/>
        <w:rPr>
          <w:rFonts w:ascii="Times New Roman" w:hAnsi="Times New Roman" w:eastAsia="仿宋" w:cs="Times New Roman"/>
          <w:sz w:val="24"/>
          <w:szCs w:val="24"/>
          <w:lang w:eastAsia="zh-CN"/>
        </w:rPr>
      </w:pPr>
      <w:r>
        <w:rPr>
          <w:rFonts w:eastAsia="仿宋" w:cs="Times New Roman" w:ascii="Times New Roman" w:hAnsi="Times New Roman"/>
          <w:spacing w:val="3"/>
          <w:sz w:val="24"/>
          <w:szCs w:val="24"/>
          <w:lang w:eastAsia="zh-CN"/>
        </w:rPr>
        <w:t>3.</w:t>
      </w:r>
      <w:r>
        <w:rPr>
          <w:rFonts w:ascii="Times New Roman" w:hAnsi="Times New Roman" w:cs="Times New Roman" w:eastAsia="仿宋"/>
          <w:spacing w:val="3"/>
          <w:sz w:val="24"/>
          <w:szCs w:val="24"/>
          <w:lang w:eastAsia="zh-CN"/>
        </w:rPr>
        <w:t>全部声明和问题的回答及所附材料必须是真实的、准确的和完整的。</w:t>
      </w:r>
    </w:p>
    <w:p>
      <w:pPr>
        <w:pStyle w:val="Normal"/>
        <w:spacing w:lineRule="auto" w:line="218" w:before="98" w:after="0"/>
        <w:ind w:left="43" w:hanging="0"/>
        <w:rPr>
          <w:rFonts w:ascii="Times New Roman" w:hAnsi="Times New Roman" w:eastAsia="仿宋" w:cs="Times New Roman"/>
          <w:sz w:val="30"/>
          <w:szCs w:val="30"/>
          <w:lang w:eastAsia="zh-CN"/>
        </w:rPr>
      </w:pPr>
      <w:r>
        <w:rPr>
          <w:rFonts w:ascii="Times New Roman" w:hAnsi="Times New Roman" w:cs="Times New Roman" w:eastAsia="仿宋"/>
          <w:b/>
          <w:bCs/>
          <w:spacing w:val="-5"/>
          <w:sz w:val="30"/>
          <w:szCs w:val="30"/>
          <w:lang w:eastAsia="zh-CN"/>
        </w:rPr>
        <w:t>响应文件封面（非实质性格式）</w:t>
      </w:r>
    </w:p>
    <w:p>
      <w:pPr>
        <w:pStyle w:val="Style30"/>
        <w:spacing w:lineRule="auto" w:line="264"/>
        <w:rPr>
          <w:rFonts w:ascii="Times New Roman" w:hAnsi="Times New Roman" w:cs="Times New Roman"/>
          <w:lang w:eastAsia="zh-CN"/>
        </w:rPr>
      </w:pPr>
      <w:r>
        <w:rPr>
          <w:rFonts w:cs="Times New Roman" w:ascii="Times New Roman" w:hAnsi="Times New Roman"/>
          <w:lang w:eastAsia="zh-CN"/>
        </w:rPr>
      </w:r>
    </w:p>
    <w:p>
      <w:pPr>
        <w:pStyle w:val="Style30"/>
        <w:spacing w:lineRule="auto" w:line="264"/>
        <w:rPr>
          <w:rFonts w:ascii="Times New Roman" w:hAnsi="Times New Roman" w:cs="Times New Roman"/>
          <w:lang w:eastAsia="zh-CN"/>
        </w:rPr>
      </w:pPr>
      <w:r>
        <w:rPr>
          <w:rFonts w:cs="Times New Roman" w:ascii="Times New Roman" w:hAnsi="Times New Roman"/>
          <w:lang w:eastAsia="zh-CN"/>
        </w:rPr>
      </w:r>
    </w:p>
    <w:p>
      <w:pPr>
        <w:pStyle w:val="Style30"/>
        <w:spacing w:lineRule="auto" w:line="264"/>
        <w:rPr>
          <w:rFonts w:ascii="Times New Roman" w:hAnsi="Times New Roman" w:cs="Times New Roman"/>
          <w:lang w:eastAsia="zh-CN"/>
        </w:rPr>
      </w:pPr>
      <w:r>
        <w:rPr>
          <w:rFonts w:cs="Times New Roman" w:ascii="Times New Roman" w:hAnsi="Times New Roman"/>
          <w:lang w:eastAsia="zh-CN"/>
        </w:rPr>
      </w:r>
    </w:p>
    <w:p>
      <w:pPr>
        <w:pStyle w:val="Normal"/>
        <w:numPr>
          <w:ilvl w:val="0"/>
          <w:numId w:val="0"/>
        </w:numPr>
        <w:spacing w:lineRule="auto" w:line="223" w:before="270" w:after="0"/>
        <w:ind w:left="1930" w:hanging="0"/>
        <w:outlineLvl w:val="1"/>
        <w:rPr>
          <w:rFonts w:ascii="Times New Roman" w:hAnsi="Times New Roman" w:eastAsia="仿宋" w:cs="Times New Roman"/>
          <w:sz w:val="83"/>
          <w:szCs w:val="83"/>
          <w:lang w:eastAsia="zh-CN"/>
        </w:rPr>
      </w:pPr>
      <w:bookmarkStart w:id="260" w:name="_Toc230614138"/>
      <w:bookmarkStart w:id="261" w:name="_Toc1979271591"/>
      <w:bookmarkStart w:id="262" w:name="_Toc230614095"/>
      <w:bookmarkStart w:id="263" w:name="_Toc230164878"/>
      <w:bookmarkStart w:id="264" w:name="_Toc230612381"/>
      <w:bookmarkStart w:id="265" w:name="_Toc694394327"/>
      <w:bookmarkStart w:id="266" w:name="_Toc230164822"/>
      <w:bookmarkStart w:id="267" w:name="_Toc316429487"/>
      <w:bookmarkStart w:id="268" w:name="bookmark50"/>
      <w:bookmarkEnd w:id="268"/>
      <w:r>
        <w:rPr>
          <w:rFonts w:ascii="Times New Roman" w:hAnsi="Times New Roman" w:cs="Times New Roman" w:eastAsia="仿宋"/>
          <w:b/>
          <w:bCs/>
          <w:spacing w:val="-50"/>
          <w:sz w:val="83"/>
          <w:szCs w:val="83"/>
          <w:lang w:eastAsia="zh-CN"/>
        </w:rPr>
        <w:t>响</w:t>
      </w:r>
      <w:r>
        <w:rPr>
          <w:rFonts w:ascii="Times New Roman" w:hAnsi="Times New Roman" w:cs="Times New Roman" w:eastAsia="仿宋"/>
          <w:spacing w:val="66"/>
          <w:sz w:val="83"/>
          <w:szCs w:val="83"/>
          <w:lang w:eastAsia="zh-CN"/>
        </w:rPr>
        <w:t xml:space="preserve"> </w:t>
      </w:r>
      <w:r>
        <w:rPr>
          <w:rFonts w:ascii="Times New Roman" w:hAnsi="Times New Roman" w:cs="Times New Roman" w:eastAsia="仿宋"/>
          <w:b/>
          <w:bCs/>
          <w:spacing w:val="-50"/>
          <w:sz w:val="83"/>
          <w:szCs w:val="83"/>
          <w:lang w:eastAsia="zh-CN"/>
        </w:rPr>
        <w:t>应</w:t>
      </w:r>
      <w:r>
        <w:rPr>
          <w:rFonts w:ascii="Times New Roman" w:hAnsi="Times New Roman" w:cs="Times New Roman" w:eastAsia="仿宋"/>
          <w:spacing w:val="65"/>
          <w:sz w:val="83"/>
          <w:szCs w:val="83"/>
          <w:lang w:eastAsia="zh-CN"/>
        </w:rPr>
        <w:t xml:space="preserve"> </w:t>
      </w:r>
      <w:r>
        <w:rPr>
          <w:rFonts w:ascii="Times New Roman" w:hAnsi="Times New Roman" w:cs="Times New Roman" w:eastAsia="仿宋"/>
          <w:b/>
          <w:bCs/>
          <w:spacing w:val="-50"/>
          <w:sz w:val="83"/>
          <w:szCs w:val="83"/>
          <w:lang w:eastAsia="zh-CN"/>
        </w:rPr>
        <w:t>文</w:t>
      </w:r>
      <w:r>
        <w:rPr>
          <w:rFonts w:ascii="Times New Roman" w:hAnsi="Times New Roman" w:cs="Times New Roman" w:eastAsia="仿宋"/>
          <w:spacing w:val="65"/>
          <w:sz w:val="83"/>
          <w:szCs w:val="83"/>
          <w:lang w:eastAsia="zh-CN"/>
        </w:rPr>
        <w:t xml:space="preserve"> </w:t>
      </w:r>
      <w:r>
        <w:rPr>
          <w:rFonts w:ascii="Times New Roman" w:hAnsi="Times New Roman" w:cs="Times New Roman" w:eastAsia="仿宋"/>
          <w:b/>
          <w:bCs/>
          <w:spacing w:val="-50"/>
          <w:sz w:val="83"/>
          <w:szCs w:val="83"/>
          <w:lang w:eastAsia="zh-CN"/>
        </w:rPr>
        <w:t>件</w:t>
      </w:r>
      <w:bookmarkEnd w:id="260"/>
      <w:bookmarkEnd w:id="261"/>
      <w:bookmarkEnd w:id="262"/>
      <w:bookmarkEnd w:id="263"/>
      <w:bookmarkEnd w:id="264"/>
      <w:bookmarkEnd w:id="265"/>
      <w:bookmarkEnd w:id="266"/>
      <w:bookmarkEnd w:id="267"/>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Normal"/>
        <w:spacing w:lineRule="auto" w:line="225" w:before="101" w:after="0"/>
        <w:ind w:left="677" w:hanging="0"/>
        <w:rPr>
          <w:rFonts w:ascii="Times New Roman" w:hAnsi="Times New Roman" w:eastAsia="仿宋" w:cs="Times New Roman"/>
          <w:sz w:val="31"/>
          <w:szCs w:val="31"/>
          <w:lang w:eastAsia="zh-CN"/>
        </w:rPr>
      </w:pPr>
      <w:r>
        <w:rPr>
          <w:rFonts w:ascii="Times New Roman" w:hAnsi="Times New Roman" w:cs="Times New Roman" w:eastAsia="仿宋"/>
          <w:spacing w:val="6"/>
          <w:sz w:val="31"/>
          <w:szCs w:val="31"/>
          <w:lang w:eastAsia="zh-CN"/>
        </w:rPr>
        <w:t>项目名称：</w:t>
      </w:r>
      <w:r>
        <w:rPr>
          <w:rFonts w:ascii="Times New Roman" w:hAnsi="Times New Roman" w:cs="Times New Roman" w:eastAsia="仿宋"/>
          <w:sz w:val="31"/>
          <w:szCs w:val="31"/>
          <w:u w:val="single"/>
          <w:lang w:eastAsia="zh-CN"/>
        </w:rPr>
        <w:t xml:space="preserve">                                 </w:t>
      </w:r>
    </w:p>
    <w:p>
      <w:pPr>
        <w:pStyle w:val="Style30"/>
        <w:spacing w:lineRule="auto" w:line="259"/>
        <w:rPr>
          <w:rFonts w:ascii="Times New Roman" w:hAnsi="Times New Roman" w:cs="Times New Roman"/>
          <w:lang w:eastAsia="zh-CN"/>
        </w:rPr>
      </w:pPr>
      <w:r>
        <w:rPr>
          <w:rFonts w:cs="Times New Roman" w:ascii="Times New Roman" w:hAnsi="Times New Roman"/>
          <w:lang w:eastAsia="zh-CN"/>
        </w:rPr>
      </w:r>
    </w:p>
    <w:p>
      <w:pPr>
        <w:pStyle w:val="Style30"/>
        <w:spacing w:lineRule="auto" w:line="259"/>
        <w:rPr>
          <w:rFonts w:ascii="Times New Roman" w:hAnsi="Times New Roman" w:cs="Times New Roman"/>
          <w:lang w:eastAsia="zh-CN"/>
        </w:rPr>
      </w:pPr>
      <w:r>
        <w:rPr>
          <w:rFonts w:cs="Times New Roman" w:ascii="Times New Roman" w:hAnsi="Times New Roman"/>
          <w:lang w:eastAsia="zh-CN"/>
        </w:rPr>
      </w:r>
    </w:p>
    <w:p>
      <w:pPr>
        <w:pStyle w:val="Style30"/>
        <w:spacing w:lineRule="auto" w:line="259"/>
        <w:rPr>
          <w:rFonts w:ascii="Times New Roman" w:hAnsi="Times New Roman" w:cs="Times New Roman"/>
          <w:lang w:eastAsia="zh-CN"/>
        </w:rPr>
      </w:pPr>
      <w:r>
        <w:rPr>
          <w:rFonts w:cs="Times New Roman" w:ascii="Times New Roman" w:hAnsi="Times New Roman"/>
          <w:lang w:eastAsia="zh-CN"/>
        </w:rPr>
      </w:r>
    </w:p>
    <w:p>
      <w:pPr>
        <w:pStyle w:val="Normal"/>
        <w:spacing w:lineRule="auto" w:line="225" w:before="101" w:after="0"/>
        <w:ind w:left="677" w:hanging="0"/>
        <w:rPr>
          <w:rFonts w:ascii="Times New Roman" w:hAnsi="Times New Roman" w:eastAsia="仿宋" w:cs="Times New Roman"/>
          <w:sz w:val="31"/>
          <w:szCs w:val="31"/>
          <w:lang w:eastAsia="zh-CN"/>
        </w:rPr>
      </w:pPr>
      <w:r>
        <w:rPr>
          <w:rFonts w:ascii="Times New Roman" w:hAnsi="Times New Roman" w:cs="Times New Roman" w:eastAsia="仿宋"/>
          <w:spacing w:val="11"/>
          <w:sz w:val="31"/>
          <w:szCs w:val="31"/>
          <w:lang w:eastAsia="zh-CN"/>
        </w:rPr>
        <w:t>应商名称</w:t>
      </w:r>
      <w:r>
        <w:rPr>
          <w:rFonts w:ascii="Times New Roman" w:hAnsi="Times New Roman" w:cs="Times New Roman" w:eastAsia="仿宋"/>
          <w:spacing w:val="-12"/>
          <w:sz w:val="31"/>
          <w:szCs w:val="31"/>
          <w:lang w:eastAsia="zh-CN"/>
        </w:rPr>
        <w:t>：</w:t>
      </w:r>
      <w:r>
        <w:rPr>
          <w:rFonts w:ascii="Times New Roman" w:hAnsi="Times New Roman" w:cs="Times New Roman" w:eastAsia="仿宋"/>
          <w:spacing w:val="5"/>
          <w:sz w:val="31"/>
          <w:szCs w:val="31"/>
          <w:u w:val="single"/>
          <w:lang w:eastAsia="zh-CN"/>
        </w:rPr>
        <w:t xml:space="preserve">                    </w:t>
      </w:r>
      <w:r>
        <w:rPr>
          <w:rFonts w:ascii="Times New Roman" w:hAnsi="Times New Roman" w:cs="Times New Roman" w:eastAsia="仿宋"/>
          <w:spacing w:val="-12"/>
          <w:sz w:val="31"/>
          <w:szCs w:val="31"/>
          <w:lang w:eastAsia="zh-CN"/>
        </w:rPr>
        <w:t>（</w:t>
      </w:r>
      <w:r>
        <w:rPr>
          <w:rFonts w:ascii="Times New Roman" w:hAnsi="Times New Roman" w:cs="Times New Roman" w:eastAsia="仿宋"/>
          <w:spacing w:val="11"/>
          <w:sz w:val="31"/>
          <w:szCs w:val="31"/>
          <w:lang w:eastAsia="zh-CN"/>
        </w:rPr>
        <w:t>加盖公章）</w:t>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Normal"/>
        <w:tabs>
          <w:tab w:val="clear" w:pos="420"/>
          <w:tab w:val="left" w:pos="2990" w:leader="none"/>
        </w:tabs>
        <w:spacing w:lineRule="auto" w:line="228" w:before="101" w:after="0"/>
        <w:ind w:left="2166" w:hanging="0"/>
        <w:rPr>
          <w:rFonts w:ascii="Times New Roman" w:hAnsi="Times New Roman" w:eastAsia="仿宋" w:cs="Times New Roman"/>
          <w:sz w:val="31"/>
          <w:szCs w:val="31"/>
          <w:lang w:eastAsia="zh-CN"/>
        </w:rPr>
      </w:pPr>
      <w:r>
        <w:rPr>
          <w:rFonts w:eastAsia="仿宋" w:cs="Times New Roman" w:ascii="Times New Roman" w:hAnsi="Times New Roman"/>
          <w:sz w:val="31"/>
          <w:szCs w:val="31"/>
          <w:u w:val="single"/>
          <w:lang w:eastAsia="zh-CN"/>
        </w:rPr>
        <w:tab/>
      </w:r>
      <w:r>
        <w:rPr>
          <w:rFonts w:eastAsia="仿宋" w:cs="Times New Roman" w:ascii="Times New Roman" w:hAnsi="Times New Roman"/>
          <w:spacing w:val="-126"/>
          <w:sz w:val="31"/>
          <w:szCs w:val="31"/>
          <w:lang w:eastAsia="zh-CN"/>
        </w:rPr>
        <w:t xml:space="preserve"> </w:t>
      </w:r>
      <w:r>
        <w:rPr>
          <w:rFonts w:ascii="Times New Roman" w:hAnsi="Times New Roman" w:cs="Times New Roman" w:eastAsia="仿宋"/>
          <w:spacing w:val="-16"/>
          <w:sz w:val="31"/>
          <w:szCs w:val="31"/>
          <w:lang w:eastAsia="zh-CN"/>
        </w:rPr>
        <w:t>年</w:t>
      </w:r>
      <w:r>
        <w:rPr>
          <w:rFonts w:eastAsia="仿宋" w:cs="Times New Roman" w:ascii="Times New Roman" w:hAnsi="Times New Roman"/>
          <w:sz w:val="31"/>
          <w:szCs w:val="31"/>
          <w:u w:val="single"/>
          <w:lang w:eastAsia="zh-CN"/>
        </w:rPr>
        <w:tab/>
        <w:t xml:space="preserve"> </w:t>
        <w:tab/>
        <w:t xml:space="preserve">  </w:t>
      </w:r>
      <w:r>
        <w:rPr>
          <w:rFonts w:eastAsia="仿宋" w:cs="Times New Roman" w:ascii="Times New Roman" w:hAnsi="Times New Roman"/>
          <w:spacing w:val="-118"/>
          <w:sz w:val="31"/>
          <w:szCs w:val="31"/>
          <w:lang w:eastAsia="zh-CN"/>
        </w:rPr>
        <w:t xml:space="preserve"> </w:t>
      </w:r>
      <w:r>
        <w:rPr>
          <w:rFonts w:ascii="Times New Roman" w:hAnsi="Times New Roman" w:cs="Times New Roman" w:eastAsia="仿宋"/>
          <w:spacing w:val="-16"/>
          <w:sz w:val="31"/>
          <w:szCs w:val="31"/>
          <w:lang w:eastAsia="zh-CN"/>
        </w:rPr>
        <w:t>月</w:t>
      </w:r>
      <w:r>
        <w:rPr>
          <w:rFonts w:eastAsia="仿宋" w:cs="Times New Roman" w:ascii="Times New Roman" w:hAnsi="Times New Roman"/>
          <w:sz w:val="31"/>
          <w:szCs w:val="31"/>
          <w:u w:val="single"/>
          <w:lang w:eastAsia="zh-CN"/>
        </w:rPr>
        <w:tab/>
        <w:tab/>
      </w:r>
      <w:r>
        <w:rPr>
          <w:rFonts w:ascii="Times New Roman" w:hAnsi="Times New Roman" w:cs="Times New Roman" w:eastAsia="仿宋"/>
          <w:spacing w:val="-16"/>
          <w:sz w:val="31"/>
          <w:szCs w:val="31"/>
          <w:lang w:eastAsia="zh-CN"/>
        </w:rPr>
        <w:t>日</w:t>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Style30"/>
        <w:spacing w:lineRule="auto" w:line="271"/>
        <w:rPr>
          <w:rFonts w:ascii="Times New Roman" w:hAnsi="Times New Roman" w:cs="Times New Roman"/>
          <w:lang w:eastAsia="zh-CN"/>
        </w:rPr>
      </w:pPr>
      <w:r>
        <w:rPr>
          <w:rFonts w:cs="Times New Roman" w:ascii="Times New Roman" w:hAnsi="Times New Roman"/>
          <w:lang w:eastAsia="zh-CN"/>
        </w:rPr>
      </w:r>
    </w:p>
    <w:p>
      <w:pPr>
        <w:pStyle w:val="Normal"/>
        <w:numPr>
          <w:ilvl w:val="0"/>
          <w:numId w:val="0"/>
        </w:numPr>
        <w:spacing w:lineRule="auto" w:line="225" w:before="101" w:after="0"/>
        <w:ind w:left="3810" w:hanging="0"/>
        <w:outlineLvl w:val="1"/>
        <w:rPr>
          <w:rFonts w:ascii="Times New Roman" w:hAnsi="Times New Roman" w:eastAsia="黑体" w:cs="Times New Roman"/>
          <w:sz w:val="31"/>
          <w:szCs w:val="31"/>
          <w:lang w:eastAsia="zh-CN"/>
        </w:rPr>
      </w:pPr>
      <w:bookmarkStart w:id="269" w:name="_Toc1555975418"/>
      <w:bookmarkStart w:id="270" w:name="_Toc230614139"/>
      <w:bookmarkStart w:id="271" w:name="_Toc230614096"/>
      <w:bookmarkStart w:id="272" w:name="_Toc1233086957"/>
      <w:bookmarkStart w:id="273" w:name="_Toc230164879"/>
      <w:bookmarkStart w:id="274" w:name="_Toc230164823"/>
      <w:bookmarkStart w:id="275" w:name="_Toc1117551816"/>
      <w:bookmarkStart w:id="276" w:name="_Toc230612382"/>
      <w:bookmarkStart w:id="277" w:name="bookmark52"/>
      <w:bookmarkStart w:id="278" w:name="bookmark51"/>
      <w:bookmarkEnd w:id="277"/>
      <w:bookmarkEnd w:id="278"/>
      <w:r>
        <w:rPr>
          <w:rFonts w:ascii="Times New Roman" w:hAnsi="Times New Roman" w:cs="Times New Roman" w:eastAsia="黑体"/>
          <w:b/>
          <w:bCs/>
          <w:spacing w:val="-25"/>
          <w:sz w:val="31"/>
          <w:szCs w:val="31"/>
          <w:lang w:eastAsia="zh-CN"/>
        </w:rPr>
        <w:t>目</w:t>
      </w:r>
      <w:r>
        <w:rPr>
          <w:rFonts w:ascii="Times New Roman" w:hAnsi="Times New Roman" w:cs="Times New Roman" w:eastAsia="黑体"/>
          <w:spacing w:val="30"/>
          <w:sz w:val="31"/>
          <w:szCs w:val="31"/>
          <w:lang w:eastAsia="zh-CN"/>
        </w:rPr>
        <w:t xml:space="preserve"> </w:t>
      </w:r>
      <w:r>
        <w:rPr>
          <w:rFonts w:ascii="Times New Roman" w:hAnsi="Times New Roman" w:cs="Times New Roman" w:eastAsia="黑体"/>
          <w:b/>
          <w:bCs/>
          <w:spacing w:val="-25"/>
          <w:sz w:val="31"/>
          <w:szCs w:val="31"/>
          <w:lang w:eastAsia="zh-CN"/>
        </w:rPr>
        <w:t>录</w:t>
      </w:r>
      <w:bookmarkEnd w:id="269"/>
      <w:bookmarkEnd w:id="270"/>
      <w:bookmarkEnd w:id="271"/>
      <w:bookmarkEnd w:id="272"/>
      <w:bookmarkEnd w:id="273"/>
      <w:bookmarkEnd w:id="274"/>
      <w:bookmarkEnd w:id="275"/>
      <w:bookmarkEnd w:id="276"/>
    </w:p>
    <w:p>
      <w:pPr>
        <w:pStyle w:val="Normal"/>
        <w:spacing w:lineRule="auto" w:line="225"/>
        <w:rPr>
          <w:rFonts w:ascii="Times New Roman" w:hAnsi="Times New Roman" w:eastAsia="黑体" w:cs="Times New Roman"/>
          <w:sz w:val="31"/>
          <w:szCs w:val="31"/>
          <w:lang w:eastAsia="zh-CN"/>
        </w:rPr>
      </w:pPr>
      <w:r>
        <w:rPr>
          <w:rFonts w:eastAsia="黑体" w:cs="Times New Roman" w:ascii="Times New Roman" w:hAnsi="Times New Roman"/>
          <w:sz w:val="31"/>
          <w:szCs w:val="31"/>
          <w:lang w:eastAsia="zh-CN"/>
        </w:rPr>
      </w:r>
    </w:p>
    <w:p>
      <w:pPr>
        <w:pStyle w:val="Normal"/>
        <w:jc w:val="center"/>
        <w:rPr>
          <w:rFonts w:ascii="Times New Roman" w:hAnsi="Times New Roman" w:cs="Times New Roman"/>
          <w:sz w:val="32"/>
          <w:szCs w:val="32"/>
          <w:lang w:eastAsia="zh-CN"/>
        </w:rPr>
      </w:pPr>
      <w:r>
        <w:rPr>
          <w:rFonts w:ascii="Times New Roman" w:hAnsi="Times New Roman" w:cs="Times New Roman" w:eastAsia="宋体"/>
          <w:sz w:val="32"/>
          <w:szCs w:val="32"/>
          <w:lang w:eastAsia="zh-CN" w:bidi="ar-SA"/>
        </w:rPr>
        <w:t>（格式自拟）</w:t>
      </w:r>
    </w:p>
    <w:p>
      <w:pPr>
        <w:pStyle w:val="26"/>
        <w:tabs>
          <w:tab w:val="clear" w:pos="420"/>
          <w:tab w:val="right" w:pos="8307" w:leader="dot"/>
        </w:tabs>
        <w:ind w:left="0" w:hanging="0"/>
        <w:rPr/>
      </w:pPr>
      <w:r>
        <w:rPr/>
      </w:r>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2107595785">
        <w:r>
          <w:rPr>
            <w:rFonts w:eastAsia="Times New Roman" w:cs="Times New Roman" w:ascii="Times New Roman" w:hAnsi="Times New Roman"/>
            <w:spacing w:val="1"/>
            <w:sz w:val="24"/>
            <w:szCs w:val="24"/>
            <w:lang w:eastAsia="zh-CN"/>
          </w:rPr>
          <w:t xml:space="preserve">1  </w:t>
        </w:r>
        <w:r>
          <w:rPr>
            <w:rFonts w:ascii="Times New Roman" w:hAnsi="Times New Roman" w:cs="Times New Roman" w:eastAsia="宋体"/>
            <w:spacing w:val="1"/>
            <w:sz w:val="24"/>
            <w:szCs w:val="24"/>
            <w:lang w:eastAsia="zh-CN"/>
          </w:rPr>
          <w:t>满足供应商</w:t>
        </w:r>
        <w:r>
          <w:rPr>
            <w:rFonts w:ascii="Times New Roman" w:hAnsi="Times New Roman" w:cs="Times New Roman" w:eastAsia="宋体"/>
            <w:spacing w:val="-3"/>
            <w:sz w:val="24"/>
            <w:szCs w:val="24"/>
            <w:lang w:eastAsia="zh-CN"/>
          </w:rPr>
          <w:t>资格</w:t>
        </w:r>
        <w:r>
          <w:rPr>
            <w:rFonts w:ascii="Times New Roman" w:hAnsi="Times New Roman" w:cs="Times New Roman" w:eastAsia="宋体"/>
            <w:spacing w:val="1"/>
            <w:sz w:val="24"/>
            <w:szCs w:val="24"/>
            <w:lang w:eastAsia="zh-CN"/>
          </w:rPr>
          <w:t>、资质性要求</w:t>
        </w:r>
        <w:r>
          <w:rPr>
            <w:webHidden/>
          </w:rPr>
          <w:fldChar w:fldCharType="begin"/>
        </w:r>
        <w:r>
          <w:rPr>
            <w:webHidden/>
          </w:rPr>
          <w:instrText xml:space="preserve">PAGEREF _Toc2107595785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80"/>
        <w:textAlignment w:val="baseline"/>
        <w:rPr>
          <w:sz w:val="24"/>
          <w:szCs w:val="24"/>
        </w:rPr>
      </w:pPr>
      <w:hyperlink w:anchor="_Toc1059122428">
        <w:r>
          <w:rPr>
            <w:rFonts w:eastAsia="宋体" w:cs="Times New Roman" w:ascii="Times New Roman" w:hAnsi="Times New Roman"/>
            <w:spacing w:val="-3"/>
            <w:sz w:val="24"/>
            <w:szCs w:val="24"/>
            <w:lang w:eastAsia="zh-CN"/>
          </w:rPr>
          <w:t xml:space="preserve">1.1 </w:t>
        </w:r>
        <w:r>
          <w:rPr>
            <w:rFonts w:ascii="Times New Roman" w:hAnsi="Times New Roman" w:cs="Times New Roman" w:eastAsia="宋体"/>
            <w:spacing w:val="-3"/>
            <w:sz w:val="24"/>
            <w:szCs w:val="24"/>
            <w:lang w:eastAsia="zh-CN"/>
          </w:rPr>
          <w:t>营业执照等证明文件</w:t>
        </w:r>
        <w:r>
          <w:rPr>
            <w:webHidden/>
          </w:rPr>
          <w:fldChar w:fldCharType="begin"/>
        </w:r>
        <w:r>
          <w:rPr>
            <w:webHidden/>
          </w:rPr>
          <w:instrText xml:space="preserve">PAGEREF _Toc1059122428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80"/>
        <w:textAlignment w:val="baseline"/>
        <w:rPr>
          <w:sz w:val="24"/>
          <w:szCs w:val="24"/>
        </w:rPr>
      </w:pPr>
      <w:hyperlink w:anchor="_Toc147466437">
        <w:r>
          <w:rPr>
            <w:rFonts w:eastAsia="宋体" w:cs="Times New Roman" w:ascii="Times New Roman" w:hAnsi="Times New Roman"/>
            <w:spacing w:val="-3"/>
            <w:sz w:val="24"/>
            <w:szCs w:val="24"/>
            <w:lang w:eastAsia="zh-CN"/>
          </w:rPr>
          <w:t xml:space="preserve">1.2 </w:t>
        </w:r>
        <w:r>
          <w:rPr>
            <w:rFonts w:ascii="Times New Roman" w:hAnsi="Times New Roman" w:cs="Times New Roman" w:eastAsia="宋体"/>
            <w:spacing w:val="-3"/>
            <w:sz w:val="24"/>
            <w:szCs w:val="24"/>
            <w:lang w:eastAsia="zh-CN"/>
          </w:rPr>
          <w:t>供应商企业信用信息记录</w:t>
        </w:r>
        <w:r>
          <w:rPr>
            <w:webHidden/>
          </w:rPr>
          <w:fldChar w:fldCharType="begin"/>
        </w:r>
        <w:r>
          <w:rPr>
            <w:webHidden/>
          </w:rPr>
          <w:instrText xml:space="preserve">PAGEREF _Toc147466437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firstLine="480"/>
        <w:textAlignment w:val="baseline"/>
        <w:rPr>
          <w:sz w:val="24"/>
          <w:szCs w:val="24"/>
        </w:rPr>
      </w:pPr>
      <w:hyperlink w:anchor="_Toc1843391312">
        <w:r>
          <w:rPr>
            <w:rFonts w:eastAsia="宋体" w:cs="Times New Roman" w:ascii="Times New Roman" w:hAnsi="Times New Roman"/>
            <w:spacing w:val="-3"/>
            <w:sz w:val="24"/>
            <w:szCs w:val="24"/>
            <w:lang w:eastAsia="zh-CN"/>
          </w:rPr>
          <w:t>1.3  “</w:t>
        </w:r>
        <w:r>
          <w:rPr>
            <w:rFonts w:ascii="Times New Roman" w:hAnsi="Times New Roman" w:cs="Times New Roman" w:eastAsia="宋体"/>
            <w:spacing w:val="-3"/>
            <w:sz w:val="24"/>
            <w:szCs w:val="24"/>
            <w:lang w:eastAsia="zh-CN"/>
          </w:rPr>
          <w:t>信用中国”网站</w:t>
        </w:r>
        <w:r>
          <w:rPr>
            <w:rFonts w:eastAsia="宋体" w:cs="Times New Roman" w:ascii="Times New Roman" w:hAnsi="Times New Roman"/>
            <w:spacing w:val="-3"/>
            <w:sz w:val="24"/>
            <w:szCs w:val="24"/>
            <w:lang w:eastAsia="zh-CN"/>
          </w:rPr>
          <w:t>(www.creditchina.gov.cn)</w:t>
        </w:r>
        <w:r>
          <w:rPr>
            <w:rFonts w:ascii="Times New Roman" w:hAnsi="Times New Roman" w:cs="Times New Roman" w:eastAsia="宋体"/>
            <w:spacing w:val="-3"/>
            <w:sz w:val="24"/>
            <w:szCs w:val="24"/>
            <w:lang w:eastAsia="zh-CN"/>
          </w:rPr>
          <w:t>信用查询页面截图</w:t>
        </w:r>
        <w:r>
          <w:rPr>
            <w:webHidden/>
          </w:rPr>
          <w:fldChar w:fldCharType="begin"/>
        </w:r>
        <w:r>
          <w:rPr>
            <w:webHidden/>
          </w:rPr>
          <w:instrText xml:space="preserve">PAGEREF _Toc1843391312 \h</w:instrText>
        </w:r>
        <w:r>
          <w:rPr>
            <w:webHidden/>
          </w:rPr>
          <w:fldChar w:fldCharType="separate"/>
        </w:r>
        <w:r>
          <w:rPr>
            <w:sz w:val="24"/>
            <w:szCs w:val="24"/>
          </w:rPr>
          <w:tab/>
        </w:r>
        <w:r>
          <w:rPr>
            <w:webHidden/>
          </w:rPr>
          <w:fldChar w:fldCharType="end"/>
        </w:r>
      </w:hyperlink>
      <w:bookmarkStart w:id="279" w:name="_GoBack"/>
      <w:bookmarkEnd w:id="279"/>
    </w:p>
    <w:p>
      <w:pPr>
        <w:pStyle w:val="26"/>
        <w:keepNext w:val="false"/>
        <w:keepLines w:val="false"/>
        <w:pageBreakBefore w:val="false"/>
        <w:widowControl/>
        <w:tabs>
          <w:tab w:val="clear" w:pos="420"/>
          <w:tab w:val="right" w:pos="8307" w:leader="dot"/>
        </w:tabs>
        <w:overflowPunct w:val="false"/>
        <w:bidi w:val="0"/>
        <w:snapToGrid w:val="false"/>
        <w:ind w:left="0" w:firstLine="480"/>
        <w:textAlignment w:val="baseline"/>
        <w:rPr>
          <w:sz w:val="24"/>
          <w:szCs w:val="24"/>
        </w:rPr>
      </w:pPr>
      <w:hyperlink w:anchor="_Toc933573728">
        <w:r>
          <w:rPr>
            <w:rFonts w:eastAsia="宋体" w:cs="Times New Roman" w:ascii="Times New Roman" w:hAnsi="Times New Roman"/>
            <w:spacing w:val="-3"/>
            <w:sz w:val="24"/>
            <w:szCs w:val="24"/>
            <w:lang w:eastAsia="zh-CN"/>
          </w:rPr>
          <w:t xml:space="preserve">1.4 </w:t>
        </w:r>
        <w:r>
          <w:rPr>
            <w:rFonts w:ascii="Times New Roman" w:hAnsi="Times New Roman" w:cs="Times New Roman" w:eastAsia="宋体"/>
            <w:spacing w:val="-3"/>
            <w:sz w:val="24"/>
            <w:szCs w:val="24"/>
            <w:lang w:eastAsia="zh-CN"/>
          </w:rPr>
          <w:t>供应商资格声明书（实质性格式）</w:t>
        </w:r>
        <w:r>
          <w:rPr>
            <w:webHidden/>
          </w:rPr>
          <w:fldChar w:fldCharType="begin"/>
        </w:r>
        <w:r>
          <w:rPr>
            <w:webHidden/>
          </w:rPr>
          <w:instrText xml:space="preserve">PAGEREF _Toc933573728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1261261624">
        <w:r>
          <w:rPr>
            <w:rFonts w:eastAsia="Times New Roman" w:cs="Times New Roman" w:ascii="Times New Roman" w:hAnsi="Times New Roman"/>
            <w:spacing w:val="2"/>
            <w:sz w:val="24"/>
            <w:szCs w:val="24"/>
            <w:lang w:eastAsia="zh-CN"/>
          </w:rPr>
          <w:t xml:space="preserve">2  </w:t>
        </w:r>
        <w:r>
          <w:rPr>
            <w:rFonts w:ascii="Times New Roman" w:hAnsi="Times New Roman" w:cs="Times New Roman" w:eastAsia="宋体"/>
            <w:spacing w:val="2"/>
            <w:sz w:val="24"/>
            <w:szCs w:val="24"/>
            <w:lang w:eastAsia="zh-CN"/>
          </w:rPr>
          <w:t>特定资格要求</w:t>
        </w:r>
        <w:r>
          <w:rPr>
            <w:webHidden/>
          </w:rPr>
          <w:fldChar w:fldCharType="begin"/>
        </w:r>
        <w:r>
          <w:rPr>
            <w:webHidden/>
          </w:rPr>
          <w:instrText xml:space="preserve">PAGEREF _Toc1261261624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1013433676">
        <w:r>
          <w:rPr>
            <w:rFonts w:eastAsia="宋体" w:cs="Times New Roman" w:ascii="Times New Roman" w:hAnsi="Times New Roman"/>
            <w:spacing w:val="2"/>
            <w:sz w:val="24"/>
            <w:szCs w:val="24"/>
            <w:lang w:eastAsia="zh-CN"/>
          </w:rPr>
          <w:t xml:space="preserve">3  </w:t>
        </w:r>
        <w:r>
          <w:rPr>
            <w:rFonts w:ascii="Times New Roman" w:hAnsi="Times New Roman" w:cs="Times New Roman" w:eastAsia="宋体"/>
            <w:spacing w:val="2"/>
            <w:sz w:val="24"/>
            <w:szCs w:val="24"/>
            <w:lang w:eastAsia="zh-CN"/>
          </w:rPr>
          <w:t>响应函（实质性格式）</w:t>
        </w:r>
        <w:r>
          <w:rPr>
            <w:webHidden/>
          </w:rPr>
          <w:fldChar w:fldCharType="begin"/>
        </w:r>
        <w:r>
          <w:rPr>
            <w:webHidden/>
          </w:rPr>
          <w:instrText xml:space="preserve">PAGEREF _Toc1013433676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953352368">
        <w:r>
          <w:rPr>
            <w:rFonts w:eastAsia="宋体" w:cs="Times New Roman" w:ascii="Times New Roman" w:hAnsi="Times New Roman"/>
            <w:spacing w:val="2"/>
            <w:sz w:val="24"/>
            <w:szCs w:val="24"/>
            <w:lang w:eastAsia="zh-CN"/>
          </w:rPr>
          <w:t xml:space="preserve">4  </w:t>
        </w:r>
        <w:r>
          <w:rPr>
            <w:rFonts w:ascii="Times New Roman" w:hAnsi="Times New Roman" w:cs="Times New Roman" w:eastAsia="宋体"/>
            <w:spacing w:val="2"/>
            <w:sz w:val="24"/>
            <w:szCs w:val="24"/>
            <w:lang w:eastAsia="zh-CN"/>
          </w:rPr>
          <w:t>授权委托书（实质性格式，适用于有委托代理人的情况。）</w:t>
        </w:r>
        <w:r>
          <w:rPr>
            <w:webHidden/>
          </w:rPr>
          <w:fldChar w:fldCharType="begin"/>
        </w:r>
        <w:r>
          <w:rPr>
            <w:webHidden/>
          </w:rPr>
          <w:instrText xml:space="preserve">PAGEREF _Toc953352368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148335085">
        <w:r>
          <w:rPr>
            <w:rFonts w:eastAsia="宋体" w:cs="Times New Roman" w:ascii="Times New Roman" w:hAnsi="Times New Roman"/>
            <w:spacing w:val="2"/>
            <w:sz w:val="24"/>
            <w:szCs w:val="24"/>
            <w:lang w:eastAsia="zh-CN"/>
          </w:rPr>
          <w:t xml:space="preserve">5  </w:t>
        </w:r>
        <w:r>
          <w:rPr>
            <w:rFonts w:ascii="Times New Roman" w:hAnsi="Times New Roman" w:cs="Times New Roman" w:eastAsia="宋体"/>
            <w:spacing w:val="2"/>
            <w:sz w:val="24"/>
            <w:szCs w:val="24"/>
            <w:lang w:eastAsia="zh-CN"/>
          </w:rPr>
          <w:t>法定代表人（单位负责人）身份证明</w:t>
        </w:r>
        <w:r>
          <w:rPr>
            <w:webHidden/>
          </w:rPr>
          <w:fldChar w:fldCharType="begin"/>
        </w:r>
        <w:r>
          <w:rPr>
            <w:webHidden/>
          </w:rPr>
          <w:instrText xml:space="preserve">PAGEREF _Toc148335085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930897953">
        <w:r>
          <w:rPr>
            <w:rFonts w:eastAsia="宋体" w:cs="Times New Roman" w:ascii="Times New Roman" w:hAnsi="Times New Roman"/>
            <w:spacing w:val="2"/>
            <w:sz w:val="24"/>
            <w:szCs w:val="24"/>
            <w:lang w:eastAsia="zh-CN"/>
          </w:rPr>
          <w:t xml:space="preserve">6  </w:t>
        </w:r>
        <w:r>
          <w:rPr>
            <w:rFonts w:ascii="Times New Roman" w:hAnsi="Times New Roman" w:cs="Times New Roman" w:eastAsia="宋体"/>
            <w:spacing w:val="2"/>
            <w:sz w:val="24"/>
            <w:szCs w:val="24"/>
            <w:lang w:eastAsia="zh-CN"/>
          </w:rPr>
          <w:t>报价表</w:t>
        </w:r>
        <w:r>
          <w:rPr>
            <w:webHidden/>
          </w:rPr>
          <w:fldChar w:fldCharType="begin"/>
        </w:r>
        <w:r>
          <w:rPr>
            <w:webHidden/>
          </w:rPr>
          <w:instrText xml:space="preserve">PAGEREF _Toc930897953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sz w:val="24"/>
          <w:szCs w:val="24"/>
        </w:rPr>
      </w:pPr>
      <w:hyperlink w:anchor="_Toc983912636">
        <w:r>
          <w:rPr>
            <w:rFonts w:eastAsia="宋体" w:cs="Times New Roman" w:ascii="Times New Roman" w:hAnsi="Times New Roman"/>
            <w:spacing w:val="2"/>
            <w:sz w:val="24"/>
            <w:szCs w:val="24"/>
            <w:lang w:eastAsia="zh-CN"/>
          </w:rPr>
          <w:t xml:space="preserve">7 </w:t>
        </w:r>
        <w:r>
          <w:rPr>
            <w:rFonts w:ascii="Times New Roman" w:hAnsi="Times New Roman" w:cs="Times New Roman" w:eastAsia="宋体"/>
            <w:spacing w:val="2"/>
            <w:sz w:val="24"/>
            <w:szCs w:val="24"/>
            <w:lang w:eastAsia="zh-CN"/>
          </w:rPr>
          <w:t>技术方案</w:t>
        </w:r>
        <w:r>
          <w:rPr>
            <w:webHidden/>
          </w:rPr>
          <w:fldChar w:fldCharType="begin"/>
        </w:r>
        <w:r>
          <w:rPr>
            <w:webHidden/>
          </w:rPr>
          <w:instrText xml:space="preserve">PAGEREF _Toc983912636 \h</w:instrText>
        </w:r>
        <w:r>
          <w:rPr>
            <w:webHidden/>
          </w:rPr>
          <w:fldChar w:fldCharType="separate"/>
        </w:r>
        <w:r>
          <w:rPr>
            <w:sz w:val="24"/>
            <w:szCs w:val="24"/>
          </w:rPr>
          <w:tab/>
        </w:r>
        <w:r>
          <w:rPr>
            <w:webHidden/>
          </w:rPr>
          <w:fldChar w:fldCharType="end"/>
        </w:r>
      </w:hyperlink>
    </w:p>
    <w:p>
      <w:pPr>
        <w:pStyle w:val="26"/>
        <w:keepNext w:val="false"/>
        <w:keepLines w:val="false"/>
        <w:pageBreakBefore w:val="false"/>
        <w:widowControl/>
        <w:tabs>
          <w:tab w:val="clear" w:pos="420"/>
          <w:tab w:val="right" w:pos="8307" w:leader="dot"/>
        </w:tabs>
        <w:overflowPunct w:val="false"/>
        <w:bidi w:val="0"/>
        <w:snapToGrid w:val="false"/>
        <w:ind w:left="0" w:hanging="0"/>
        <w:textAlignment w:val="baseline"/>
        <w:rPr>
          <w:rFonts w:ascii="Calibri" w:hAnsi="Calibri" w:cs="Calibri" w:asciiTheme="minorHAnsi" w:cstheme="minorHAnsi" w:hAnsiTheme="minorHAnsi"/>
          <w:smallCaps/>
          <w:sz w:val="20"/>
          <w:szCs w:val="20"/>
          <w:lang w:eastAsia="zh-CN"/>
        </w:rPr>
      </w:pPr>
      <w:hyperlink w:anchor="_Toc1154237266">
        <w:r>
          <w:rPr>
            <w:rFonts w:eastAsia="宋体" w:cs="Times New Roman" w:ascii="Times New Roman" w:hAnsi="Times New Roman"/>
            <w:spacing w:val="2"/>
            <w:sz w:val="24"/>
            <w:szCs w:val="24"/>
            <w:lang w:eastAsia="zh-CN"/>
          </w:rPr>
          <w:t xml:space="preserve">8  </w:t>
        </w:r>
        <w:r>
          <w:rPr>
            <w:rFonts w:ascii="Times New Roman" w:hAnsi="Times New Roman" w:cs="Times New Roman" w:eastAsia="宋体"/>
            <w:spacing w:val="2"/>
            <w:sz w:val="24"/>
            <w:szCs w:val="24"/>
            <w:lang w:eastAsia="zh-CN"/>
          </w:rPr>
          <w:t>谈判文件要求提供或供应商认为应附的其他材料</w:t>
        </w:r>
        <w:r>
          <w:rPr>
            <w:webHidden/>
          </w:rPr>
          <w:fldChar w:fldCharType="begin"/>
        </w:r>
        <w:r>
          <w:rPr>
            <w:webHidden/>
          </w:rPr>
          <w:instrText xml:space="preserve">PAGEREF _Toc1154237266 \h</w:instrText>
        </w:r>
        <w:r>
          <w:rPr>
            <w:webHidden/>
          </w:rPr>
          <w:fldChar w:fldCharType="separate"/>
        </w:r>
        <w:r>
          <w:rPr>
            <w:sz w:val="24"/>
            <w:szCs w:val="24"/>
          </w:rPr>
          <w:tab/>
        </w:r>
        <w:r>
          <w:rPr>
            <w:webHidden/>
          </w:rPr>
          <w:fldChar w:fldCharType="end"/>
        </w:r>
      </w:hyperlink>
      <w:r>
        <w:br w:type="page"/>
      </w:r>
    </w:p>
    <w:p>
      <w:pPr>
        <w:pStyle w:val="26"/>
        <w:tabs>
          <w:tab w:val="clear" w:pos="420"/>
          <w:tab w:val="right" w:pos="8297" w:leader="dot"/>
        </w:tabs>
        <w:ind w:left="0" w:hanging="0"/>
        <w:rPr>
          <w:rFonts w:eastAsia="宋体" w:cs="" w:cstheme="minorBidi" w:eastAsiaTheme="minorEastAsia"/>
          <w:caps w:val="false"/>
          <w:smallCaps w:val="false"/>
          <w:color w:val="000000" w:themeColor="text1"/>
          <w:kern w:val="2"/>
          <w:sz w:val="24"/>
          <w:szCs w:val="24"/>
          <w:lang w:eastAsia="zh-CN"/>
          <w14:textFill>
            <w14:solidFill>
              <w14:schemeClr w14:val="tx1"/>
            </w14:solidFill>
          </w14:textFill>
          <w14:ligatures w14:val="standardContextual"/>
        </w:rPr>
      </w:pPr>
      <w:r>
        <w:rPr>
          <w:rFonts w:eastAsia="宋体" w:cs="" w:cstheme="minorBidi" w:eastAsiaTheme="minorEastAsia"/>
          <w:caps w:val="false"/>
          <w:smallCaps w:val="false"/>
          <w:color w:val="000000" w:themeColor="text1"/>
          <w:kern w:val="2"/>
          <w:sz w:val="24"/>
          <w:szCs w:val="24"/>
          <w:lang w:eastAsia="zh-CN"/>
          <w14:textFill>
            <w14:solidFill>
              <w14:schemeClr w14:val="tx1"/>
            </w14:solidFill>
          </w14:textFill>
          <w14:ligatures w14:val="standardContextual"/>
        </w:rPr>
      </w:r>
    </w:p>
    <w:p>
      <w:pPr>
        <w:pStyle w:val="Normal"/>
        <w:numPr>
          <w:ilvl w:val="0"/>
          <w:numId w:val="0"/>
        </w:numPr>
        <w:spacing w:lineRule="auto" w:line="360"/>
        <w:outlineLvl w:val="1"/>
        <w:rPr>
          <w:rFonts w:ascii="Times New Roman" w:hAnsi="Times New Roman" w:eastAsia="宋体" w:cs="Times New Roman"/>
          <w:sz w:val="24"/>
          <w:szCs w:val="24"/>
          <w:lang w:eastAsia="zh-CN"/>
        </w:rPr>
      </w:pPr>
      <w:bookmarkStart w:id="280" w:name="_Toc1322871618"/>
      <w:bookmarkStart w:id="281" w:name="_Toc2107595785"/>
      <w:r>
        <w:rPr>
          <w:rFonts w:eastAsia="Times New Roman" w:cs="Times New Roman" w:ascii="Times New Roman" w:hAnsi="Times New Roman"/>
          <w:spacing w:val="1"/>
          <w:sz w:val="24"/>
          <w:szCs w:val="24"/>
          <w:lang w:eastAsia="zh-CN"/>
        </w:rPr>
        <w:t xml:space="preserve">1  </w:t>
      </w:r>
      <w:r>
        <w:rPr>
          <w:rFonts w:ascii="Times New Roman" w:hAnsi="Times New Roman" w:cs="Times New Roman" w:eastAsia="宋体"/>
          <w:spacing w:val="1"/>
          <w:sz w:val="24"/>
          <w:szCs w:val="24"/>
          <w:lang w:eastAsia="zh-CN"/>
        </w:rPr>
        <w:t>满足供应商</w:t>
      </w:r>
      <w:r>
        <w:rPr>
          <w:rFonts w:ascii="Times New Roman" w:hAnsi="Times New Roman" w:cs="Times New Roman" w:eastAsia="宋体"/>
          <w:spacing w:val="-3"/>
          <w:sz w:val="24"/>
          <w:szCs w:val="24"/>
          <w:lang w:eastAsia="zh-CN"/>
        </w:rPr>
        <w:t>资格</w:t>
      </w:r>
      <w:r>
        <w:rPr>
          <w:rFonts w:ascii="Times New Roman" w:hAnsi="Times New Roman" w:cs="Times New Roman" w:eastAsia="宋体"/>
          <w:spacing w:val="1"/>
          <w:sz w:val="24"/>
          <w:szCs w:val="24"/>
          <w:lang w:eastAsia="zh-CN"/>
        </w:rPr>
        <w:t>、资质性要求</w:t>
      </w:r>
      <w:bookmarkEnd w:id="280"/>
      <w:bookmarkEnd w:id="281"/>
    </w:p>
    <w:p>
      <w:pPr>
        <w:pStyle w:val="Normal"/>
        <w:numPr>
          <w:ilvl w:val="0"/>
          <w:numId w:val="0"/>
        </w:numPr>
        <w:spacing w:lineRule="auto" w:line="360"/>
        <w:outlineLvl w:val="1"/>
        <w:rPr>
          <w:rFonts w:ascii="Times New Roman" w:hAnsi="Times New Roman" w:eastAsia="宋体" w:cs="Times New Roman"/>
          <w:spacing w:val="-3"/>
          <w:sz w:val="24"/>
          <w:szCs w:val="24"/>
          <w:lang w:eastAsia="zh-CN"/>
        </w:rPr>
      </w:pPr>
      <w:bookmarkStart w:id="282" w:name="_Toc1059122428"/>
      <w:bookmarkStart w:id="283" w:name="_Toc230614140"/>
      <w:bookmarkStart w:id="284" w:name="_Toc230614097"/>
      <w:bookmarkStart w:id="285" w:name="_Toc850751327"/>
      <w:bookmarkStart w:id="286" w:name="_Toc230164880"/>
      <w:bookmarkStart w:id="287" w:name="_Toc230164824"/>
      <w:bookmarkStart w:id="288" w:name="_Toc230612383"/>
      <w:bookmarkStart w:id="289" w:name="_Toc445356676"/>
      <w:bookmarkStart w:id="290" w:name="bookmark53"/>
      <w:bookmarkEnd w:id="290"/>
      <w:r>
        <w:rPr>
          <w:rFonts w:eastAsia="宋体" w:cs="Times New Roman" w:ascii="Times New Roman" w:hAnsi="Times New Roman"/>
          <w:spacing w:val="-3"/>
          <w:sz w:val="24"/>
          <w:szCs w:val="24"/>
          <w:lang w:eastAsia="zh-CN"/>
        </w:rPr>
        <w:t xml:space="preserve">1.1 </w:t>
      </w:r>
      <w:r>
        <w:rPr>
          <w:rFonts w:ascii="Times New Roman" w:hAnsi="Times New Roman" w:cs="Times New Roman" w:eastAsia="宋体"/>
          <w:spacing w:val="-3"/>
          <w:sz w:val="24"/>
          <w:szCs w:val="24"/>
          <w:lang w:eastAsia="zh-CN"/>
        </w:rPr>
        <w:t>营业执照等证明文件</w:t>
      </w:r>
      <w:bookmarkEnd w:id="282"/>
      <w:bookmarkEnd w:id="283"/>
      <w:bookmarkEnd w:id="284"/>
      <w:bookmarkEnd w:id="285"/>
      <w:bookmarkEnd w:id="286"/>
      <w:bookmarkEnd w:id="287"/>
      <w:bookmarkEnd w:id="288"/>
      <w:bookmarkEnd w:id="289"/>
    </w:p>
    <w:p>
      <w:pPr>
        <w:pStyle w:val="Normal"/>
        <w:numPr>
          <w:ilvl w:val="0"/>
          <w:numId w:val="0"/>
        </w:numPr>
        <w:spacing w:lineRule="auto" w:line="218" w:before="184" w:after="0"/>
        <w:ind w:left="42" w:hanging="0"/>
        <w:outlineLvl w:val="1"/>
        <w:rPr>
          <w:rFonts w:ascii="Times New Roman" w:hAnsi="Times New Roman" w:eastAsia="宋体" w:cs="Times New Roman"/>
          <w:spacing w:val="-3"/>
          <w:sz w:val="24"/>
          <w:szCs w:val="24"/>
          <w:lang w:eastAsia="zh-CN"/>
        </w:rPr>
      </w:pPr>
      <w:r>
        <w:rPr>
          <w:rFonts w:eastAsia="宋体" w:cs="Times New Roman" w:ascii="Times New Roman" w:hAnsi="Times New Roman"/>
          <w:spacing w:val="-3"/>
          <w:sz w:val="24"/>
          <w:szCs w:val="24"/>
          <w:lang w:eastAsia="zh-CN"/>
        </w:rPr>
      </w:r>
    </w:p>
    <w:p>
      <w:pPr>
        <w:pStyle w:val="Normal"/>
        <w:numPr>
          <w:ilvl w:val="0"/>
          <w:numId w:val="0"/>
        </w:numPr>
        <w:spacing w:lineRule="auto" w:line="218" w:before="184" w:after="0"/>
        <w:ind w:left="42" w:hanging="0"/>
        <w:outlineLvl w:val="1"/>
        <w:rPr>
          <w:rFonts w:ascii="Times New Roman" w:hAnsi="Times New Roman" w:eastAsia="宋体" w:cs="Times New Roman"/>
          <w:spacing w:val="-3"/>
          <w:sz w:val="24"/>
          <w:szCs w:val="24"/>
          <w:lang w:eastAsia="zh-CN"/>
        </w:rPr>
      </w:pPr>
      <w:r>
        <w:rPr>
          <w:rFonts w:eastAsia="宋体" w:cs="Times New Roman" w:ascii="Times New Roman" w:hAnsi="Times New Roman"/>
          <w:spacing w:val="-3"/>
          <w:sz w:val="24"/>
          <w:szCs w:val="24"/>
          <w:lang w:eastAsia="zh-CN"/>
        </w:rPr>
      </w:r>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注：</w:t>
      </w:r>
      <w:r>
        <w:rPr>
          <w:rFonts w:eastAsia="Times New Roman" w:cs="Times New Roman" w:ascii="Times New Roman" w:hAnsi="Times New Roman"/>
          <w:spacing w:val="1"/>
          <w:sz w:val="24"/>
          <w:szCs w:val="24"/>
          <w:lang w:eastAsia="zh-CN"/>
        </w:rPr>
        <w:t>1.</w:t>
      </w:r>
      <w:r>
        <w:rPr>
          <w:rFonts w:eastAsia="宋体" w:cs="Times New Roman" w:ascii="Times New Roman" w:hAnsi="Times New Roman" w:eastAsiaTheme="minorEastAsia"/>
          <w:spacing w:val="1"/>
          <w:sz w:val="24"/>
          <w:szCs w:val="24"/>
          <w:lang w:eastAsia="zh-CN"/>
        </w:rPr>
        <w:t xml:space="preserve"> </w:t>
      </w:r>
      <w:r>
        <w:rPr>
          <w:rFonts w:ascii="Times New Roman" w:hAnsi="Times New Roman" w:cs="Times New Roman" w:eastAsia="宋体"/>
          <w:spacing w:val="1"/>
          <w:sz w:val="24"/>
          <w:szCs w:val="24"/>
          <w:lang w:eastAsia="zh-CN"/>
        </w:rPr>
        <w:t>供应商为企业（包括合伙企业）的，应提供有效的“营业执照</w:t>
      </w:r>
      <w:r>
        <w:rPr>
          <w:rFonts w:ascii="Times New Roman" w:hAnsi="Times New Roman" w:cs="Times New Roman" w:eastAsia="宋体"/>
          <w:spacing w:val="-84"/>
          <w:sz w:val="24"/>
          <w:szCs w:val="24"/>
          <w:lang w:eastAsia="zh-CN"/>
        </w:rPr>
        <w:t xml:space="preserve"> </w:t>
      </w:r>
      <w:r>
        <w:rPr>
          <w:rFonts w:ascii="Times New Roman" w:hAnsi="Times New Roman" w:cs="Times New Roman" w:eastAsia="宋体"/>
          <w:spacing w:val="1"/>
          <w:sz w:val="24"/>
          <w:szCs w:val="24"/>
          <w:lang w:eastAsia="zh-CN"/>
        </w:rPr>
        <w:t>”；供应</w:t>
      </w:r>
      <w:r>
        <w:rPr>
          <w:rFonts w:ascii="Times New Roman" w:hAnsi="Times New Roman" w:cs="Times New Roman" w:eastAsia="宋体"/>
          <w:spacing w:val="-9"/>
          <w:sz w:val="24"/>
          <w:szCs w:val="24"/>
          <w:lang w:eastAsia="zh-CN"/>
        </w:rPr>
        <w:t>商为事业单位的，应提供有效的“事业单位法人证书</w:t>
      </w:r>
      <w:r>
        <w:rPr>
          <w:rFonts w:ascii="Times New Roman" w:hAnsi="Times New Roman" w:cs="Times New Roman" w:eastAsia="宋体"/>
          <w:spacing w:val="-79"/>
          <w:sz w:val="24"/>
          <w:szCs w:val="24"/>
          <w:lang w:eastAsia="zh-CN"/>
        </w:rPr>
        <w:t xml:space="preserve"> </w:t>
      </w:r>
      <w:r>
        <w:rPr>
          <w:rFonts w:ascii="Times New Roman" w:hAnsi="Times New Roman" w:cs="Times New Roman" w:eastAsia="宋体"/>
          <w:spacing w:val="-9"/>
          <w:sz w:val="24"/>
          <w:szCs w:val="24"/>
          <w:lang w:eastAsia="zh-CN"/>
        </w:rPr>
        <w:t>”；供应商是非企业机构的，</w:t>
      </w:r>
      <w:r>
        <w:rPr>
          <w:rFonts w:ascii="Times New Roman" w:hAnsi="Times New Roman" w:cs="Times New Roman" w:eastAsia="宋体"/>
          <w:spacing w:val="-5"/>
          <w:sz w:val="24"/>
          <w:szCs w:val="24"/>
          <w:lang w:eastAsia="zh-CN"/>
        </w:rPr>
        <w:t>应提供有效的“执业许可证</w:t>
      </w:r>
      <w:r>
        <w:rPr>
          <w:rFonts w:ascii="Times New Roman" w:hAnsi="Times New Roman" w:cs="Times New Roman" w:eastAsia="宋体"/>
          <w:spacing w:val="-81"/>
          <w:sz w:val="24"/>
          <w:szCs w:val="24"/>
          <w:lang w:eastAsia="zh-CN"/>
        </w:rPr>
        <w:t xml:space="preserve"> </w:t>
      </w:r>
      <w:r>
        <w:rPr>
          <w:rFonts w:ascii="Times New Roman" w:hAnsi="Times New Roman" w:cs="Times New Roman" w:eastAsia="宋体"/>
          <w:spacing w:val="-5"/>
          <w:sz w:val="24"/>
          <w:szCs w:val="24"/>
          <w:lang w:eastAsia="zh-CN"/>
        </w:rPr>
        <w:t>”、“登记证书</w:t>
      </w:r>
      <w:r>
        <w:rPr>
          <w:rFonts w:ascii="Times New Roman" w:hAnsi="Times New Roman" w:cs="Times New Roman" w:eastAsia="宋体"/>
          <w:spacing w:val="-88"/>
          <w:sz w:val="24"/>
          <w:szCs w:val="24"/>
          <w:lang w:eastAsia="zh-CN"/>
        </w:rPr>
        <w:t xml:space="preserve"> </w:t>
      </w:r>
      <w:r>
        <w:rPr>
          <w:rFonts w:ascii="Times New Roman" w:hAnsi="Times New Roman" w:cs="Times New Roman" w:eastAsia="宋体"/>
          <w:spacing w:val="-5"/>
          <w:sz w:val="24"/>
          <w:szCs w:val="24"/>
          <w:lang w:eastAsia="zh-CN"/>
        </w:rPr>
        <w:t>”等证明文件；供应商是个体工商户</w:t>
      </w:r>
      <w:r>
        <w:rPr>
          <w:rFonts w:ascii="Times New Roman" w:hAnsi="Times New Roman" w:cs="Times New Roman" w:eastAsia="宋体"/>
          <w:spacing w:val="-1"/>
          <w:sz w:val="24"/>
          <w:szCs w:val="24"/>
          <w:lang w:eastAsia="zh-CN"/>
        </w:rPr>
        <w:t>的，应提供有效的“个体工商户营业执照</w:t>
      </w:r>
      <w:r>
        <w:rPr>
          <w:rFonts w:ascii="Times New Roman" w:hAnsi="Times New Roman" w:cs="Times New Roman" w:eastAsia="宋体"/>
          <w:spacing w:val="-78"/>
          <w:sz w:val="24"/>
          <w:szCs w:val="24"/>
          <w:lang w:eastAsia="zh-CN"/>
        </w:rPr>
        <w:t xml:space="preserve"> </w:t>
      </w:r>
      <w:r>
        <w:rPr>
          <w:rFonts w:ascii="Times New Roman" w:hAnsi="Times New Roman" w:cs="Times New Roman" w:eastAsia="宋体"/>
          <w:spacing w:val="-1"/>
          <w:sz w:val="24"/>
          <w:szCs w:val="24"/>
          <w:lang w:eastAsia="zh-CN"/>
        </w:rPr>
        <w:t>”。</w:t>
      </w:r>
    </w:p>
    <w:p>
      <w:pPr>
        <w:pStyle w:val="Normal"/>
        <w:spacing w:lineRule="auto" w:line="360"/>
        <w:ind w:firstLine="480"/>
        <w:rPr>
          <w:rFonts w:ascii="Times New Roman" w:hAnsi="Times New Roman" w:eastAsia="宋体" w:cs="Times New Roman"/>
          <w:sz w:val="24"/>
          <w:szCs w:val="24"/>
          <w:lang w:eastAsia="zh-CN"/>
        </w:rPr>
      </w:pPr>
      <w:r>
        <w:rPr>
          <w:rFonts w:eastAsia="Times New Roman" w:cs="Times New Roman" w:ascii="Times New Roman" w:hAnsi="Times New Roman"/>
          <w:sz w:val="24"/>
          <w:szCs w:val="24"/>
          <w:lang w:eastAsia="zh-CN"/>
        </w:rPr>
        <w:t>2.</w:t>
      </w:r>
      <w:r>
        <w:rPr>
          <w:rFonts w:eastAsia="宋体" w:cs="Times New Roman" w:ascii="Times New Roman" w:hAnsi="Times New Roman" w:eastAsiaTheme="minorEastAsia"/>
          <w:sz w:val="24"/>
          <w:szCs w:val="24"/>
          <w:lang w:eastAsia="zh-CN"/>
        </w:rPr>
        <w:t xml:space="preserve"> </w:t>
      </w:r>
      <w:r>
        <w:rPr>
          <w:rFonts w:ascii="Times New Roman" w:hAnsi="Times New Roman" w:cs="Times New Roman" w:eastAsia="宋体"/>
          <w:sz w:val="24"/>
          <w:szCs w:val="24"/>
          <w:lang w:eastAsia="zh-CN"/>
        </w:rPr>
        <w:t>分支机构参加响应的，应提供该分支机构或其所属法人</w:t>
      </w:r>
      <w:r>
        <w:rPr>
          <w:rFonts w:eastAsia="Times New Roman" w:cs="Times New Roman" w:ascii="Times New Roman" w:hAnsi="Times New Roman"/>
          <w:sz w:val="24"/>
          <w:szCs w:val="24"/>
          <w:lang w:eastAsia="zh-CN"/>
        </w:rPr>
        <w:t>/</w:t>
      </w:r>
      <w:r>
        <w:rPr>
          <w:rFonts w:ascii="Times New Roman" w:hAnsi="Times New Roman" w:cs="Times New Roman" w:eastAsia="宋体"/>
          <w:sz w:val="24"/>
          <w:szCs w:val="24"/>
          <w:lang w:eastAsia="zh-CN"/>
        </w:rPr>
        <w:t>其他组织的相应</w:t>
      </w:r>
      <w:r>
        <w:rPr>
          <w:rFonts w:ascii="Times New Roman" w:hAnsi="Times New Roman" w:cs="Times New Roman" w:eastAsia="宋体"/>
          <w:spacing w:val="2"/>
          <w:sz w:val="24"/>
          <w:szCs w:val="24"/>
          <w:lang w:eastAsia="zh-CN"/>
        </w:rPr>
        <w:t>证明文件；同时还应提供其所属法人</w:t>
      </w:r>
      <w:r>
        <w:rPr>
          <w:rFonts w:eastAsia="Times New Roman" w:cs="Times New Roman" w:ascii="Times New Roman" w:hAnsi="Times New Roman"/>
          <w:spacing w:val="2"/>
          <w:sz w:val="24"/>
          <w:szCs w:val="24"/>
          <w:lang w:eastAsia="zh-CN"/>
        </w:rPr>
        <w:t>/</w:t>
      </w:r>
      <w:r>
        <w:rPr>
          <w:rFonts w:ascii="Times New Roman" w:hAnsi="Times New Roman" w:cs="Times New Roman" w:eastAsia="宋体"/>
          <w:spacing w:val="2"/>
          <w:sz w:val="24"/>
          <w:szCs w:val="24"/>
          <w:lang w:eastAsia="zh-CN"/>
        </w:rPr>
        <w:t>其他组织出具的授权其参与本项</w:t>
      </w:r>
      <w:r>
        <w:rPr>
          <w:rFonts w:ascii="Times New Roman" w:hAnsi="Times New Roman" w:cs="Times New Roman" w:eastAsia="宋体"/>
          <w:spacing w:val="1"/>
          <w:sz w:val="24"/>
          <w:szCs w:val="24"/>
          <w:lang w:eastAsia="zh-CN"/>
        </w:rPr>
        <w:t>目的授权书（格式自拟，须加盖其所属法人</w:t>
      </w:r>
      <w:r>
        <w:rPr>
          <w:rFonts w:eastAsia="Times New Roman" w:cs="Times New Roman" w:ascii="Times New Roman" w:hAnsi="Times New Roman"/>
          <w:spacing w:val="1"/>
          <w:sz w:val="24"/>
          <w:szCs w:val="24"/>
          <w:lang w:eastAsia="zh-CN"/>
        </w:rPr>
        <w:t>/</w:t>
      </w:r>
      <w:r>
        <w:rPr>
          <w:rFonts w:ascii="Times New Roman" w:hAnsi="Times New Roman" w:cs="Times New Roman" w:eastAsia="宋体"/>
          <w:spacing w:val="1"/>
          <w:sz w:val="24"/>
          <w:szCs w:val="24"/>
          <w:lang w:eastAsia="zh-CN"/>
        </w:rPr>
        <w:t>其他组织的公章</w:t>
      </w:r>
      <w:r>
        <w:rPr>
          <w:rFonts w:ascii="Times New Roman" w:hAnsi="Times New Roman" w:cs="Times New Roman" w:eastAsia="宋体"/>
          <w:spacing w:val="16"/>
          <w:sz w:val="24"/>
          <w:szCs w:val="24"/>
          <w:lang w:eastAsia="zh-CN"/>
        </w:rPr>
        <w:t>）；</w:t>
      </w:r>
      <w:r>
        <w:rPr>
          <w:rFonts w:ascii="Times New Roman" w:hAnsi="Times New Roman" w:cs="Times New Roman" w:eastAsia="宋体"/>
          <w:spacing w:val="1"/>
          <w:sz w:val="24"/>
          <w:szCs w:val="24"/>
          <w:lang w:eastAsia="zh-CN"/>
        </w:rPr>
        <w:t>对于银行、保险、石油</w:t>
      </w:r>
      <w:r>
        <w:rPr>
          <w:rFonts w:ascii="Times New Roman" w:hAnsi="Times New Roman" w:cs="Times New Roman" w:eastAsia="宋体"/>
          <w:spacing w:val="-3"/>
          <w:sz w:val="24"/>
          <w:szCs w:val="24"/>
          <w:lang w:eastAsia="zh-CN"/>
        </w:rPr>
        <w:t>石化、电力、电信等行业的分支机构，可以提供上述授权，也可以提供其所属法</w:t>
      </w:r>
      <w:r>
        <w:rPr>
          <w:rFonts w:ascii="Times New Roman" w:hAnsi="Times New Roman" w:cs="Times New Roman" w:eastAsia="宋体"/>
          <w:sz w:val="24"/>
          <w:szCs w:val="24"/>
          <w:lang w:eastAsia="zh-CN"/>
        </w:rPr>
        <w:t>人</w:t>
      </w:r>
      <w:r>
        <w:rPr>
          <w:rFonts w:eastAsia="Times New Roman" w:cs="Times New Roman" w:ascii="Times New Roman" w:hAnsi="Times New Roman"/>
          <w:sz w:val="24"/>
          <w:szCs w:val="24"/>
          <w:lang w:eastAsia="zh-CN"/>
        </w:rPr>
        <w:t>/</w:t>
      </w:r>
      <w:r>
        <w:rPr>
          <w:rFonts w:ascii="Times New Roman" w:hAnsi="Times New Roman" w:cs="Times New Roman" w:eastAsia="宋体"/>
          <w:sz w:val="24"/>
          <w:szCs w:val="24"/>
          <w:lang w:eastAsia="zh-CN"/>
        </w:rPr>
        <w:t>其他组织的有关文件或制度等能够证明授权</w:t>
      </w:r>
      <w:r>
        <w:rPr>
          <w:rFonts w:ascii="Times New Roman" w:hAnsi="Times New Roman" w:cs="Times New Roman" w:eastAsia="宋体"/>
          <w:spacing w:val="-1"/>
          <w:sz w:val="24"/>
          <w:szCs w:val="24"/>
          <w:lang w:eastAsia="zh-CN"/>
        </w:rPr>
        <w:t>其独立开展业务的证明材料。</w:t>
      </w:r>
    </w:p>
    <w:p>
      <w:pPr>
        <w:pStyle w:val="Normal"/>
        <w:spacing w:lineRule="auto" w:line="360"/>
        <w:rPr>
          <w:rFonts w:ascii="Times New Roman" w:hAnsi="Times New Roman" w:eastAsia="宋体" w:cs="Times New Roman"/>
          <w:sz w:val="24"/>
          <w:szCs w:val="24"/>
          <w:lang w:eastAsia="zh-CN"/>
        </w:rPr>
      </w:pPr>
      <w:r>
        <w:rPr>
          <w:rFonts w:eastAsia="宋体" w:cs="Times New Roman" w:ascii="Times New Roman" w:hAnsi="Times New Roman"/>
          <w:sz w:val="24"/>
          <w:szCs w:val="24"/>
          <w:lang w:eastAsia="zh-CN"/>
        </w:rPr>
      </w:r>
    </w:p>
    <w:p>
      <w:pPr>
        <w:sectPr>
          <w:headerReference w:type="default" r:id="rId18"/>
          <w:footerReference w:type="default" r:id="rId19"/>
          <w:type w:val="nextPage"/>
          <w:pgSz w:w="11906" w:h="16838"/>
          <w:pgMar w:left="1800" w:right="1800" w:gutter="0" w:header="1090" w:top="1440" w:footer="932" w:bottom="1440"/>
          <w:pgNumType w:fmt="decimal"/>
          <w:formProt w:val="false"/>
          <w:textDirection w:val="lrTb"/>
          <w:docGrid w:type="default" w:linePitch="286" w:charSpace="0"/>
        </w:sectPr>
        <w:pStyle w:val="Normal"/>
        <w:rPr>
          <w:rFonts w:ascii="Times New Roman" w:hAnsi="Times New Roman" w:eastAsia="宋体" w:cs="Times New Roman"/>
          <w:sz w:val="24"/>
          <w:szCs w:val="24"/>
          <w:lang w:eastAsia="zh-CN"/>
        </w:rPr>
      </w:pPr>
      <w:r>
        <w:rPr>
          <w:rFonts w:eastAsia="宋体" w:cs="Times New Roman" w:ascii="Times New Roman" w:hAnsi="Times New Roman"/>
          <w:sz w:val="24"/>
          <w:szCs w:val="24"/>
          <w:lang w:eastAsia="zh-CN"/>
        </w:rPr>
      </w:r>
    </w:p>
    <w:p>
      <w:pPr>
        <w:pStyle w:val="Normal"/>
        <w:numPr>
          <w:ilvl w:val="0"/>
          <w:numId w:val="0"/>
        </w:numPr>
        <w:spacing w:lineRule="auto" w:line="360"/>
        <w:outlineLvl w:val="1"/>
        <w:rPr>
          <w:rFonts w:ascii="Times New Roman" w:hAnsi="Times New Roman" w:eastAsia="宋体" w:cs="Times New Roman"/>
          <w:spacing w:val="-3"/>
          <w:sz w:val="24"/>
          <w:szCs w:val="24"/>
          <w:lang w:eastAsia="zh-CN"/>
        </w:rPr>
      </w:pPr>
      <w:bookmarkStart w:id="291" w:name="_Toc147466437"/>
      <w:bookmarkStart w:id="292" w:name="_Toc230614098"/>
      <w:bookmarkStart w:id="293" w:name="_Toc230612384"/>
      <w:bookmarkStart w:id="294" w:name="_Toc230614141"/>
      <w:bookmarkStart w:id="295" w:name="_Toc230164881"/>
      <w:bookmarkStart w:id="296" w:name="_Toc393859091"/>
      <w:bookmarkStart w:id="297" w:name="_Toc230164825"/>
      <w:bookmarkStart w:id="298" w:name="_Toc251019342"/>
      <w:bookmarkStart w:id="299" w:name="bookmark54"/>
      <w:bookmarkEnd w:id="299"/>
      <w:r>
        <w:rPr>
          <w:rFonts w:eastAsia="宋体" w:cs="Times New Roman" w:ascii="Times New Roman" w:hAnsi="Times New Roman"/>
          <w:spacing w:val="-3"/>
          <w:sz w:val="24"/>
          <w:szCs w:val="24"/>
          <w:lang w:eastAsia="zh-CN"/>
        </w:rPr>
        <w:t xml:space="preserve">1.2 </w:t>
      </w:r>
      <w:r>
        <w:rPr>
          <w:rFonts w:ascii="Times New Roman" w:hAnsi="Times New Roman" w:cs="Times New Roman" w:eastAsia="宋体"/>
          <w:spacing w:val="-3"/>
          <w:sz w:val="24"/>
          <w:szCs w:val="24"/>
          <w:lang w:eastAsia="zh-CN"/>
        </w:rPr>
        <w:t>供应商企业信用信息记录</w:t>
      </w:r>
      <w:bookmarkEnd w:id="291"/>
      <w:bookmarkEnd w:id="292"/>
      <w:bookmarkEnd w:id="293"/>
      <w:bookmarkEnd w:id="294"/>
      <w:bookmarkEnd w:id="295"/>
      <w:bookmarkEnd w:id="296"/>
      <w:bookmarkEnd w:id="297"/>
      <w:bookmarkEnd w:id="298"/>
    </w:p>
    <w:p>
      <w:pPr>
        <w:pStyle w:val="Style30"/>
        <w:spacing w:lineRule="auto" w:line="283"/>
        <w:rPr>
          <w:rFonts w:ascii="Times New Roman" w:hAnsi="Times New Roman" w:cs="Times New Roman"/>
          <w:lang w:eastAsia="zh-CN"/>
        </w:rPr>
      </w:pPr>
      <w:r>
        <w:rPr>
          <w:rFonts w:cs="Times New Roman" w:ascii="Times New Roman" w:hAnsi="Times New Roman"/>
          <w:lang w:eastAsia="zh-CN"/>
        </w:rPr>
      </w:r>
    </w:p>
    <w:p>
      <w:pPr>
        <w:pStyle w:val="Style30"/>
        <w:spacing w:lineRule="auto" w:line="283"/>
        <w:rPr>
          <w:rFonts w:ascii="Times New Roman" w:hAnsi="Times New Roman" w:cs="Times New Roman"/>
          <w:lang w:eastAsia="zh-CN"/>
        </w:rPr>
      </w:pPr>
      <w:r>
        <w:rPr>
          <w:rFonts w:cs="Times New Roman" w:ascii="Times New Roman" w:hAnsi="Times New Roman"/>
          <w:lang w:eastAsia="zh-CN"/>
        </w:rPr>
      </w:r>
    </w:p>
    <w:p>
      <w:pPr>
        <w:pStyle w:val="Normal"/>
        <w:spacing w:lineRule="auto" w:line="360"/>
        <w:rPr>
          <w:rFonts w:ascii="Times New Roman" w:hAnsi="Times New Roman" w:eastAsia="宋体" w:cs="Times New Roman"/>
          <w:sz w:val="24"/>
          <w:szCs w:val="24"/>
        </w:rPr>
      </w:pPr>
      <w:r>
        <w:rPr>
          <w:rFonts w:ascii="Times New Roman" w:hAnsi="Times New Roman" w:cs="Times New Roman" w:eastAsia="宋体"/>
          <w:spacing w:val="-5"/>
          <w:sz w:val="24"/>
          <w:szCs w:val="24"/>
        </w:rPr>
        <w:t>注：</w:t>
      </w:r>
      <w:r>
        <w:rPr>
          <w:rFonts w:eastAsia="Times New Roman" w:cs="Times New Roman" w:ascii="Times New Roman" w:hAnsi="Times New Roman"/>
          <w:sz w:val="24"/>
          <w:szCs w:val="24"/>
        </w:rPr>
        <w:t>1</w:t>
      </w:r>
      <w:r>
        <w:rPr>
          <w:rFonts w:eastAsia="宋体" w:cs="Times New Roman" w:ascii="Times New Roman" w:hAnsi="Times New Roman"/>
          <w:sz w:val="24"/>
          <w:szCs w:val="24"/>
          <w:lang w:eastAsia="zh-CN"/>
        </w:rPr>
        <w:t xml:space="preserve">. </w:t>
      </w:r>
      <w:r>
        <w:rPr>
          <w:rFonts w:ascii="Times New Roman" w:hAnsi="Times New Roman" w:cs="Times New Roman" w:eastAsia="宋体"/>
          <w:sz w:val="24"/>
          <w:szCs w:val="24"/>
        </w:rPr>
        <w:t>在国家企业信用信息公示系统（</w:t>
      </w:r>
      <w:hyperlink r:id="rId20">
        <w:r>
          <w:rPr>
            <w:rFonts w:eastAsia="Times New Roman" w:cs="Times New Roman" w:ascii="Times New Roman" w:hAnsi="Times New Roman"/>
            <w:sz w:val="24"/>
            <w:szCs w:val="24"/>
          </w:rPr>
          <w:t>www.gsxt.gov.cn</w:t>
        </w:r>
      </w:hyperlink>
      <w:r>
        <w:rPr>
          <w:rFonts w:ascii="Times New Roman" w:hAnsi="Times New Roman" w:cs="Times New Roman" w:eastAsia="宋体"/>
          <w:sz w:val="24"/>
          <w:szCs w:val="24"/>
        </w:rPr>
        <w:t>）中</w:t>
      </w:r>
      <w:r>
        <w:rPr>
          <w:rFonts w:ascii="Times New Roman" w:hAnsi="Times New Roman" w:cs="Times New Roman" w:eastAsia="宋体"/>
          <w:spacing w:val="-1"/>
          <w:sz w:val="24"/>
          <w:szCs w:val="24"/>
        </w:rPr>
        <w:t>查询列入严重违法失信</w:t>
      </w:r>
      <w:r>
        <w:rPr>
          <w:rFonts w:ascii="Times New Roman" w:hAnsi="Times New Roman" w:cs="Times New Roman" w:eastAsia="宋体"/>
          <w:spacing w:val="-2"/>
          <w:sz w:val="24"/>
          <w:szCs w:val="24"/>
        </w:rPr>
        <w:t>名单页面截图。</w:t>
      </w:r>
    </w:p>
    <w:p>
      <w:pPr>
        <w:sectPr>
          <w:headerReference w:type="default" r:id="rId22"/>
          <w:footerReference w:type="default" r:id="rId23"/>
          <w:type w:val="nextPage"/>
          <w:pgSz w:w="11906" w:h="16838"/>
          <w:pgMar w:left="1800" w:right="1800" w:gutter="0" w:header="1090" w:top="1440" w:footer="932" w:bottom="1440"/>
          <w:pgNumType w:fmt="decimal"/>
          <w:formProt w:val="false"/>
          <w:textDirection w:val="lrTb"/>
          <w:docGrid w:type="default" w:linePitch="100" w:charSpace="0"/>
        </w:sectPr>
        <w:pStyle w:val="Normal"/>
        <w:spacing w:lineRule="auto" w:line="360"/>
        <w:ind w:firstLine="480"/>
        <w:rPr>
          <w:rFonts w:ascii="Times New Roman" w:hAnsi="Times New Roman" w:eastAsia="宋体" w:cs="Times New Roman"/>
          <w:sz w:val="24"/>
          <w:szCs w:val="24"/>
        </w:rPr>
      </w:pPr>
      <w:r>
        <w:rPr>
          <w:rFonts w:eastAsia="Times New Roman" w:cs="Times New Roman" w:ascii="Times New Roman" w:hAnsi="Times New Roman"/>
          <w:sz w:val="24"/>
          <w:szCs w:val="24"/>
        </w:rPr>
        <w:t>2</w:t>
      </w:r>
      <w:r>
        <w:rPr>
          <w:rFonts w:eastAsia="Times New Roman" w:cs="Times New Roman" w:ascii="Times New Roman" w:hAnsi="Times New Roman"/>
          <w:spacing w:val="-34"/>
          <w:sz w:val="24"/>
          <w:szCs w:val="24"/>
        </w:rPr>
        <w:t xml:space="preserve"> </w:t>
      </w:r>
      <w:r>
        <w:rPr>
          <w:rFonts w:eastAsia="宋体" w:cs="Times New Roman" w:ascii="Times New Roman" w:hAnsi="Times New Roman"/>
          <w:sz w:val="24"/>
          <w:szCs w:val="24"/>
          <w:lang w:eastAsia="zh-CN"/>
        </w:rPr>
        <w:t xml:space="preserve">. </w:t>
      </w:r>
      <w:r>
        <w:rPr>
          <w:rFonts w:ascii="Times New Roman" w:hAnsi="Times New Roman" w:cs="Times New Roman" w:eastAsia="宋体"/>
          <w:sz w:val="24"/>
          <w:szCs w:val="24"/>
        </w:rPr>
        <w:t>如供应商为事业单位、个体工商户等，即使其在国家企业信用</w:t>
      </w:r>
      <w:r>
        <w:rPr>
          <w:rFonts w:ascii="Times New Roman" w:hAnsi="Times New Roman" w:cs="Times New Roman" w:eastAsia="宋体"/>
          <w:spacing w:val="-1"/>
          <w:sz w:val="24"/>
          <w:szCs w:val="24"/>
        </w:rPr>
        <w:t>信息公示系统</w:t>
      </w:r>
      <w:r>
        <w:rPr>
          <w:rFonts w:ascii="Times New Roman" w:hAnsi="Times New Roman" w:cs="Times New Roman" w:eastAsia="宋体"/>
          <w:spacing w:val="-3"/>
          <w:sz w:val="24"/>
          <w:szCs w:val="24"/>
        </w:rPr>
        <w:t>（</w:t>
      </w:r>
      <w:hyperlink r:id="rId21">
        <w:r>
          <w:rPr>
            <w:rFonts w:eastAsia="Times New Roman" w:cs="Times New Roman" w:ascii="Times New Roman" w:hAnsi="Times New Roman"/>
            <w:spacing w:val="-3"/>
            <w:sz w:val="24"/>
            <w:szCs w:val="24"/>
          </w:rPr>
          <w:t>www.gsxt.gov.cn</w:t>
        </w:r>
      </w:hyperlink>
      <w:r>
        <w:rPr>
          <w:rFonts w:ascii="Times New Roman" w:hAnsi="Times New Roman" w:cs="Times New Roman" w:eastAsia="宋体"/>
          <w:spacing w:val="-3"/>
          <w:sz w:val="24"/>
          <w:szCs w:val="24"/>
        </w:rPr>
        <w:t>）中无法查询获得是否列入严重违法失信名单相关信息，仍需附相应查询页面截图。</w:t>
      </w:r>
    </w:p>
    <w:p>
      <w:pPr>
        <w:pStyle w:val="Normal"/>
        <w:numPr>
          <w:ilvl w:val="0"/>
          <w:numId w:val="0"/>
        </w:numPr>
        <w:spacing w:lineRule="auto" w:line="360"/>
        <w:outlineLvl w:val="1"/>
        <w:rPr>
          <w:rFonts w:ascii="Times New Roman" w:hAnsi="Times New Roman" w:eastAsia="宋体" w:cs="Times New Roman"/>
          <w:sz w:val="24"/>
          <w:szCs w:val="24"/>
        </w:rPr>
      </w:pPr>
      <w:bookmarkStart w:id="300" w:name="_Toc230614099"/>
      <w:bookmarkStart w:id="301" w:name="_Toc230614142"/>
      <w:bookmarkStart w:id="302" w:name="_Toc230164826"/>
      <w:bookmarkStart w:id="303" w:name="_Toc1407760786"/>
      <w:bookmarkStart w:id="304" w:name="_Toc230164882"/>
      <w:bookmarkStart w:id="305" w:name="_Toc1843391312"/>
      <w:bookmarkStart w:id="306" w:name="_Toc1424750010"/>
      <w:bookmarkStart w:id="307" w:name="_Toc230612385"/>
      <w:bookmarkStart w:id="308" w:name="bookmark55"/>
      <w:bookmarkEnd w:id="308"/>
      <w:r>
        <w:rPr>
          <w:rFonts w:eastAsia="宋体" w:cs="Times New Roman" w:ascii="Times New Roman" w:hAnsi="Times New Roman"/>
          <w:spacing w:val="-3"/>
          <w:sz w:val="24"/>
          <w:szCs w:val="24"/>
          <w:lang w:eastAsia="zh-CN"/>
        </w:rPr>
        <w:t>1.3  “</w:t>
      </w:r>
      <w:r>
        <w:rPr>
          <w:rFonts w:ascii="Times New Roman" w:hAnsi="Times New Roman" w:cs="Times New Roman" w:eastAsia="宋体"/>
          <w:spacing w:val="-3"/>
          <w:sz w:val="24"/>
          <w:szCs w:val="24"/>
          <w:lang w:eastAsia="zh-CN"/>
        </w:rPr>
        <w:t>信用中国”网站</w:t>
      </w:r>
      <w:r>
        <w:rPr>
          <w:rFonts w:eastAsia="宋体" w:cs="Times New Roman" w:ascii="Times New Roman" w:hAnsi="Times New Roman"/>
          <w:spacing w:val="-3"/>
          <w:sz w:val="24"/>
          <w:szCs w:val="24"/>
          <w:lang w:eastAsia="zh-CN"/>
        </w:rPr>
        <w:t>(</w:t>
      </w:r>
      <w:hyperlink r:id="rId24">
        <w:r>
          <w:rPr>
            <w:rFonts w:eastAsia="宋体" w:cs="Times New Roman" w:ascii="Times New Roman" w:hAnsi="Times New Roman"/>
            <w:spacing w:val="-3"/>
            <w:sz w:val="24"/>
            <w:szCs w:val="24"/>
            <w:lang w:eastAsia="zh-CN"/>
          </w:rPr>
          <w:t>www.creditchina.gov.cn</w:t>
        </w:r>
      </w:hyperlink>
      <w:r>
        <w:rPr>
          <w:rFonts w:eastAsia="宋体" w:cs="Times New Roman" w:ascii="Times New Roman" w:hAnsi="Times New Roman"/>
          <w:spacing w:val="-3"/>
          <w:sz w:val="24"/>
          <w:szCs w:val="24"/>
          <w:lang w:eastAsia="zh-CN"/>
        </w:rPr>
        <w:t>)</w:t>
      </w:r>
      <w:r>
        <w:rPr>
          <w:rFonts w:ascii="Times New Roman" w:hAnsi="Times New Roman" w:cs="Times New Roman" w:eastAsia="宋体"/>
          <w:spacing w:val="-3"/>
          <w:sz w:val="24"/>
          <w:szCs w:val="24"/>
          <w:lang w:eastAsia="zh-CN"/>
        </w:rPr>
        <w:t>信用查询页面截图</w:t>
      </w:r>
      <w:bookmarkEnd w:id="300"/>
      <w:bookmarkEnd w:id="301"/>
      <w:bookmarkEnd w:id="302"/>
      <w:bookmarkEnd w:id="303"/>
      <w:bookmarkEnd w:id="304"/>
      <w:bookmarkEnd w:id="305"/>
      <w:bookmarkEnd w:id="306"/>
      <w:bookmarkEnd w:id="307"/>
    </w:p>
    <w:p>
      <w:pPr>
        <w:pStyle w:val="Style30"/>
        <w:spacing w:lineRule="auto" w:line="288"/>
        <w:rPr>
          <w:rFonts w:ascii="Times New Roman" w:hAnsi="Times New Roman" w:cs="Times New Roman"/>
        </w:rPr>
      </w:pPr>
      <w:r>
        <w:rPr>
          <w:rFonts w:cs="Times New Roman" w:ascii="Times New Roman" w:hAnsi="Times New Roman"/>
        </w:rPr>
      </w:r>
    </w:p>
    <w:p>
      <w:pPr>
        <w:pStyle w:val="Style30"/>
        <w:spacing w:lineRule="auto" w:line="290"/>
        <w:rPr>
          <w:rFonts w:ascii="Times New Roman" w:hAnsi="Times New Roman" w:cs="Times New Roman"/>
        </w:rPr>
      </w:pPr>
      <w:r>
        <w:rPr>
          <w:rFonts w:cs="Times New Roman" w:ascii="Times New Roman" w:hAnsi="Times New Roman"/>
        </w:rPr>
      </w:r>
    </w:p>
    <w:p>
      <w:pPr>
        <w:sectPr>
          <w:headerReference w:type="default" r:id="rId25"/>
          <w:footerReference w:type="default" r:id="rId26"/>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360"/>
        <w:rPr>
          <w:rFonts w:ascii="Times New Roman" w:hAnsi="Times New Roman" w:eastAsia="宋体" w:cs="Times New Roman" w:eastAsiaTheme="minorEastAsia"/>
          <w:sz w:val="24"/>
          <w:szCs w:val="24"/>
          <w:lang w:eastAsia="zh-CN"/>
        </w:rPr>
      </w:pPr>
      <w:r>
        <w:rPr>
          <w:rFonts w:ascii="Times New Roman" w:hAnsi="Times New Roman" w:cs="Times New Roman" w:eastAsia="宋体" w:eastAsiaTheme="minorEastAsia"/>
          <w:spacing w:val="-1"/>
          <w:sz w:val="24"/>
          <w:szCs w:val="24"/>
          <w:lang w:eastAsia="zh-CN"/>
        </w:rPr>
        <w:t>注：查询时间为响应文件提交截止日前</w:t>
      </w:r>
      <w:r>
        <w:rPr>
          <w:rFonts w:ascii="Times New Roman" w:hAnsi="Times New Roman" w:cs="Times New Roman" w:eastAsia="宋体" w:eastAsiaTheme="minorEastAsia"/>
          <w:spacing w:val="-48"/>
          <w:sz w:val="24"/>
          <w:szCs w:val="24"/>
          <w:lang w:eastAsia="zh-CN"/>
        </w:rPr>
        <w:t xml:space="preserve"> </w:t>
      </w:r>
      <w:r>
        <w:rPr>
          <w:rFonts w:eastAsia="宋体" w:cs="Times New Roman" w:ascii="Times New Roman" w:hAnsi="Times New Roman" w:eastAsiaTheme="minorEastAsia"/>
          <w:spacing w:val="-1"/>
          <w:sz w:val="24"/>
          <w:szCs w:val="24"/>
          <w:lang w:eastAsia="zh-CN"/>
        </w:rPr>
        <w:t xml:space="preserve">30 </w:t>
      </w:r>
      <w:r>
        <w:rPr>
          <w:rFonts w:ascii="Times New Roman" w:hAnsi="Times New Roman" w:cs="Times New Roman" w:eastAsia="宋体" w:eastAsiaTheme="minorEastAsia"/>
          <w:spacing w:val="-1"/>
          <w:sz w:val="24"/>
          <w:szCs w:val="24"/>
          <w:lang w:eastAsia="zh-CN"/>
        </w:rPr>
        <w:t>天内。</w:t>
      </w:r>
    </w:p>
    <w:p>
      <w:pPr>
        <w:pStyle w:val="Normal"/>
        <w:numPr>
          <w:ilvl w:val="0"/>
          <w:numId w:val="0"/>
        </w:numPr>
        <w:spacing w:lineRule="auto" w:line="360"/>
        <w:outlineLvl w:val="1"/>
        <w:rPr>
          <w:rFonts w:ascii="Times New Roman" w:hAnsi="Times New Roman" w:eastAsia="宋体" w:cs="Times New Roman"/>
          <w:sz w:val="24"/>
          <w:szCs w:val="24"/>
          <w:lang w:eastAsia="zh-CN"/>
        </w:rPr>
      </w:pPr>
      <w:bookmarkStart w:id="309" w:name="_Toc230164827"/>
      <w:bookmarkStart w:id="310" w:name="_Toc933573728"/>
      <w:bookmarkStart w:id="311" w:name="_Toc845609048"/>
      <w:bookmarkStart w:id="312" w:name="_Toc230164883"/>
      <w:bookmarkStart w:id="313" w:name="_Toc230614100"/>
      <w:bookmarkStart w:id="314" w:name="_Toc230614143"/>
      <w:bookmarkStart w:id="315" w:name="_Toc978510085"/>
      <w:bookmarkStart w:id="316" w:name="_Toc230612386"/>
      <w:bookmarkStart w:id="317" w:name="bookmark56"/>
      <w:bookmarkEnd w:id="317"/>
      <w:r>
        <w:rPr>
          <w:rFonts w:eastAsia="宋体" w:cs="Times New Roman" w:ascii="Times New Roman" w:hAnsi="Times New Roman"/>
          <w:spacing w:val="-3"/>
          <w:sz w:val="24"/>
          <w:szCs w:val="24"/>
          <w:lang w:eastAsia="zh-CN"/>
        </w:rPr>
        <w:t xml:space="preserve">1.4 </w:t>
      </w:r>
      <w:r>
        <w:rPr>
          <w:rFonts w:ascii="Times New Roman" w:hAnsi="Times New Roman" w:cs="Times New Roman" w:eastAsia="宋体"/>
          <w:spacing w:val="-3"/>
          <w:sz w:val="24"/>
          <w:szCs w:val="24"/>
          <w:lang w:eastAsia="zh-CN"/>
        </w:rPr>
        <w:t>供应商资格声明书（实质性格式）</w:t>
      </w:r>
      <w:bookmarkEnd w:id="309"/>
      <w:bookmarkEnd w:id="310"/>
      <w:bookmarkEnd w:id="311"/>
      <w:bookmarkEnd w:id="312"/>
      <w:bookmarkEnd w:id="313"/>
      <w:bookmarkEnd w:id="314"/>
      <w:bookmarkEnd w:id="315"/>
      <w:bookmarkEnd w:id="316"/>
    </w:p>
    <w:p>
      <w:pPr>
        <w:pStyle w:val="Normal"/>
        <w:spacing w:lineRule="auto" w:line="360" w:before="0" w:after="120"/>
        <w:jc w:val="center"/>
        <w:rPr>
          <w:rFonts w:ascii="Times New Roman" w:hAnsi="Times New Roman" w:eastAsia="宋体" w:cs="Times New Roman"/>
          <w:sz w:val="31"/>
          <w:szCs w:val="31"/>
          <w:lang w:eastAsia="zh-CN"/>
        </w:rPr>
      </w:pPr>
      <w:bookmarkStart w:id="318" w:name="bookmark70"/>
      <w:bookmarkEnd w:id="318"/>
      <w:r>
        <w:rPr>
          <w:rFonts w:ascii="Times New Roman" w:hAnsi="Times New Roman" w:cs="Times New Roman" w:eastAsia="宋体"/>
          <w:b/>
          <w:bCs/>
          <w:spacing w:val="6"/>
          <w:sz w:val="31"/>
          <w:szCs w:val="31"/>
          <w:lang w:eastAsia="zh-CN"/>
        </w:rPr>
        <w:t>供应商资格声明书</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致：四川水发勘测设计研究有限公司</w:t>
      </w:r>
      <w:r>
        <w:rPr>
          <w:rFonts w:ascii="Times New Roman" w:hAnsi="Times New Roman" w:cs="Times New Roman" w:eastAsia="宋体"/>
          <w:spacing w:val="-5"/>
          <w:sz w:val="24"/>
          <w:szCs w:val="24"/>
          <w:lang w:eastAsia="zh-CN"/>
        </w:rPr>
        <w:t>在参与本次项目响应中，我单位承诺：</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（一）具有良好的商业信誉和健全的财务会计制度；</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（二）具有履行合同所必需的设备和专业技术能力；</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（三）有依法缴纳税收和社会保障资金的良好记录；</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3"/>
          <w:sz w:val="24"/>
          <w:szCs w:val="24"/>
          <w:lang w:eastAsia="zh-CN"/>
        </w:rPr>
        <w:t>（四）参加采购活动前三年内，在经营活动中没有重大</w:t>
      </w:r>
      <w:r>
        <w:rPr>
          <w:rFonts w:ascii="Times New Roman" w:hAnsi="Times New Roman" w:cs="Times New Roman" w:eastAsia="宋体"/>
          <w:spacing w:val="-4"/>
          <w:sz w:val="24"/>
          <w:szCs w:val="24"/>
          <w:lang w:eastAsia="zh-CN"/>
        </w:rPr>
        <w:t>违法记录（重大违法记录</w:t>
      </w:r>
      <w:r>
        <w:rPr>
          <w:rFonts w:ascii="Times New Roman" w:hAnsi="Times New Roman" w:cs="Times New Roman" w:eastAsia="宋体"/>
          <w:sz w:val="24"/>
          <w:szCs w:val="24"/>
          <w:lang w:eastAsia="zh-CN"/>
        </w:rPr>
        <w:t>指因违法经营受到刑事处罚或者责令停产停业</w:t>
      </w:r>
      <w:r>
        <w:rPr>
          <w:rFonts w:ascii="Times New Roman" w:hAnsi="Times New Roman" w:cs="Times New Roman" w:eastAsia="宋体"/>
          <w:spacing w:val="-1"/>
          <w:sz w:val="24"/>
          <w:szCs w:val="24"/>
          <w:lang w:eastAsia="zh-CN"/>
        </w:rPr>
        <w:t>、吊销许可证或者执照等行政处</w:t>
      </w:r>
      <w:r>
        <w:rPr>
          <w:rFonts w:ascii="Times New Roman" w:hAnsi="Times New Roman" w:cs="Times New Roman" w:eastAsia="宋体"/>
          <w:spacing w:val="-13"/>
          <w:sz w:val="24"/>
          <w:szCs w:val="24"/>
          <w:lang w:eastAsia="zh-CN"/>
        </w:rPr>
        <w:t>罚</w:t>
      </w:r>
      <w:r>
        <w:rPr>
          <w:rFonts w:ascii="Times New Roman" w:hAnsi="Times New Roman" w:cs="Times New Roman" w:eastAsia="宋体"/>
          <w:sz w:val="24"/>
          <w:szCs w:val="24"/>
          <w:lang w:eastAsia="zh-CN"/>
        </w:rPr>
        <w:t>）；</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2"/>
          <w:sz w:val="24"/>
          <w:szCs w:val="24"/>
          <w:lang w:eastAsia="zh-CN"/>
        </w:rPr>
        <w:t>（五）我单位不存在以下情形：</w:t>
      </w:r>
    </w:p>
    <w:p>
      <w:pPr>
        <w:pStyle w:val="Normal"/>
        <w:spacing w:lineRule="auto" w:line="360"/>
        <w:ind w:firstLine="476"/>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w:t>
      </w:r>
      <w:r>
        <w:rPr>
          <w:rFonts w:eastAsia="Times New Roman" w:cs="Times New Roman" w:ascii="Times New Roman" w:hAnsi="Times New Roman"/>
          <w:spacing w:val="-1"/>
          <w:sz w:val="24"/>
          <w:szCs w:val="24"/>
          <w:lang w:eastAsia="zh-CN"/>
        </w:rPr>
        <w:t>1</w:t>
      </w:r>
      <w:r>
        <w:rPr>
          <w:rFonts w:ascii="Times New Roman" w:hAnsi="Times New Roman" w:cs="Times New Roman" w:eastAsia="宋体"/>
          <w:spacing w:val="-1"/>
          <w:sz w:val="24"/>
          <w:szCs w:val="24"/>
          <w:lang w:eastAsia="zh-CN"/>
        </w:rPr>
        <w:t>）财产被接管或冻结导致可能影响其履约能力；进入清算程序，或被宣告破产，或其他丧失履约能力的情形；</w:t>
      </w:r>
    </w:p>
    <w:p>
      <w:pPr>
        <w:pStyle w:val="Normal"/>
        <w:spacing w:lineRule="auto" w:line="360"/>
        <w:ind w:firstLine="476"/>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w:t>
      </w:r>
      <w:r>
        <w:rPr>
          <w:rFonts w:eastAsia="Times New Roman" w:cs="Times New Roman" w:ascii="Times New Roman" w:hAnsi="Times New Roman"/>
          <w:spacing w:val="-1"/>
          <w:sz w:val="24"/>
          <w:szCs w:val="24"/>
          <w:lang w:eastAsia="zh-CN"/>
        </w:rPr>
        <w:t>2</w:t>
      </w:r>
      <w:r>
        <w:rPr>
          <w:rFonts w:ascii="Times New Roman" w:hAnsi="Times New Roman" w:cs="Times New Roman" w:eastAsia="宋体"/>
          <w:spacing w:val="-1"/>
          <w:sz w:val="24"/>
          <w:szCs w:val="24"/>
          <w:lang w:eastAsia="zh-CN"/>
        </w:rPr>
        <w:t>）在最近三年内我单位及其法定代表人存在行贿犯罪行为；</w:t>
      </w:r>
    </w:p>
    <w:p>
      <w:pPr>
        <w:pStyle w:val="Normal"/>
        <w:spacing w:lineRule="auto" w:line="360"/>
        <w:ind w:firstLine="476"/>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w:t>
      </w:r>
      <w:r>
        <w:rPr>
          <w:rFonts w:eastAsia="Times New Roman" w:cs="Times New Roman" w:ascii="Times New Roman" w:hAnsi="Times New Roman"/>
          <w:spacing w:val="-1"/>
          <w:sz w:val="24"/>
          <w:szCs w:val="24"/>
          <w:lang w:eastAsia="zh-CN"/>
        </w:rPr>
        <w:t>3</w:t>
      </w:r>
      <w:r>
        <w:rPr>
          <w:rFonts w:ascii="Times New Roman" w:hAnsi="Times New Roman" w:cs="Times New Roman" w:eastAsia="宋体"/>
          <w:spacing w:val="-1"/>
          <w:sz w:val="24"/>
          <w:szCs w:val="24"/>
          <w:lang w:eastAsia="zh-CN"/>
        </w:rPr>
        <w:t>）违反公平竞争的原则，恶意串通，妨碍其他供应商的竞争行为，损害采购人或者其他供应商的合法权益的情形。</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z w:val="24"/>
          <w:szCs w:val="24"/>
          <w:lang w:eastAsia="zh-CN"/>
        </w:rPr>
        <w:t>（六）与我单位存在“单位负责人为同一人或者存在直接控股、管理关系 ”的其他法人单位信息如下（如有，不论其是否参加同一合同项下的采购活动均须填写）：</w:t>
      </w:r>
    </w:p>
    <w:tbl>
      <w:tblPr>
        <w:tblStyle w:val="96"/>
        <w:tblW w:w="8526" w:type="dxa"/>
        <w:jc w:val="left"/>
        <w:tblInd w:w="2" w:type="dxa"/>
        <w:tblLayout w:type="fixed"/>
        <w:tblCellMar>
          <w:top w:w="0" w:type="dxa"/>
          <w:left w:w="2" w:type="dxa"/>
          <w:bottom w:w="0" w:type="dxa"/>
          <w:right w:w="2" w:type="dxa"/>
        </w:tblCellMar>
      </w:tblPr>
      <w:tblGrid>
        <w:gridCol w:w="1000"/>
        <w:gridCol w:w="4310"/>
        <w:gridCol w:w="3216"/>
      </w:tblGrid>
      <w:tr>
        <w:trPr>
          <w:trHeight w:val="476" w:hRule="atLeast"/>
        </w:trPr>
        <w:tc>
          <w:tcPr>
            <w:tcW w:w="1000" w:type="dxa"/>
            <w:tcBorders>
              <w:top w:val="single" w:sz="2" w:space="0" w:color="000000"/>
              <w:left w:val="single" w:sz="2" w:space="0" w:color="000000"/>
              <w:bottom w:val="single" w:sz="2" w:space="0" w:color="000000"/>
              <w:right w:val="single" w:sz="2" w:space="0" w:color="000000"/>
            </w:tcBorders>
          </w:tcPr>
          <w:p>
            <w:pPr>
              <w:pStyle w:val="TableText"/>
              <w:widowControl/>
              <w:spacing w:lineRule="auto" w:line="220" w:before="118" w:after="0"/>
              <w:ind w:left="265" w:hanging="0"/>
              <w:jc w:val="left"/>
              <w:rPr>
                <w:rFonts w:ascii="Times New Roman" w:hAnsi="Times New Roman" w:cs="Times New Roman"/>
                <w:sz w:val="24"/>
                <w:szCs w:val="24"/>
              </w:rPr>
            </w:pPr>
            <w:r>
              <w:rPr>
                <w:rFonts w:ascii="Times New Roman" w:hAnsi="Times New Roman" w:cs="Times New Roman" w:eastAsia="宋体"/>
                <w:spacing w:val="-5"/>
                <w:kern w:val="0"/>
                <w:sz w:val="24"/>
                <w:szCs w:val="24"/>
              </w:rPr>
              <w:t>序号</w:t>
            </w:r>
          </w:p>
        </w:tc>
        <w:tc>
          <w:tcPr>
            <w:tcW w:w="4310" w:type="dxa"/>
            <w:tcBorders>
              <w:top w:val="single" w:sz="2" w:space="0" w:color="000000"/>
              <w:left w:val="single" w:sz="2" w:space="0" w:color="000000"/>
              <w:bottom w:val="single" w:sz="2" w:space="0" w:color="000000"/>
              <w:right w:val="single" w:sz="2" w:space="0" w:color="000000"/>
            </w:tcBorders>
          </w:tcPr>
          <w:p>
            <w:pPr>
              <w:pStyle w:val="TableText"/>
              <w:widowControl/>
              <w:spacing w:lineRule="auto" w:line="218" w:before="118" w:after="0"/>
              <w:ind w:left="1684" w:hanging="0"/>
              <w:jc w:val="left"/>
              <w:rPr>
                <w:rFonts w:ascii="Times New Roman" w:hAnsi="Times New Roman" w:cs="Times New Roman"/>
                <w:sz w:val="24"/>
                <w:szCs w:val="24"/>
              </w:rPr>
            </w:pPr>
            <w:r>
              <w:rPr>
                <w:rFonts w:ascii="Times New Roman" w:hAnsi="Times New Roman" w:cs="Times New Roman" w:eastAsia="宋体"/>
                <w:spacing w:val="-3"/>
                <w:kern w:val="0"/>
                <w:sz w:val="24"/>
                <w:szCs w:val="24"/>
              </w:rPr>
              <w:t>单位名称</w:t>
            </w:r>
          </w:p>
        </w:tc>
        <w:tc>
          <w:tcPr>
            <w:tcW w:w="3216" w:type="dxa"/>
            <w:tcBorders>
              <w:top w:val="single" w:sz="2" w:space="0" w:color="000000"/>
              <w:left w:val="single" w:sz="2" w:space="0" w:color="000000"/>
              <w:bottom w:val="single" w:sz="2" w:space="0" w:color="000000"/>
              <w:right w:val="single" w:sz="2" w:space="0" w:color="000000"/>
            </w:tcBorders>
          </w:tcPr>
          <w:p>
            <w:pPr>
              <w:pStyle w:val="TableText"/>
              <w:widowControl/>
              <w:spacing w:lineRule="auto" w:line="218" w:before="118" w:after="0"/>
              <w:ind w:left="1134" w:hanging="0"/>
              <w:jc w:val="left"/>
              <w:rPr>
                <w:rFonts w:ascii="Times New Roman" w:hAnsi="Times New Roman" w:cs="Times New Roman"/>
                <w:sz w:val="24"/>
                <w:szCs w:val="24"/>
              </w:rPr>
            </w:pPr>
            <w:r>
              <w:rPr>
                <w:rFonts w:ascii="Times New Roman" w:hAnsi="Times New Roman" w:cs="Times New Roman" w:eastAsia="宋体"/>
                <w:spacing w:val="-3"/>
                <w:kern w:val="0"/>
                <w:sz w:val="24"/>
                <w:szCs w:val="24"/>
              </w:rPr>
              <w:t>相互关系</w:t>
            </w:r>
          </w:p>
        </w:tc>
      </w:tr>
      <w:tr>
        <w:trPr>
          <w:trHeight w:val="472" w:hRule="atLeast"/>
        </w:trPr>
        <w:tc>
          <w:tcPr>
            <w:tcW w:w="100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187" w:before="157" w:after="0"/>
              <w:ind w:left="464" w:hanging="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rPr>
              <w:t>1</w:t>
            </w:r>
          </w:p>
        </w:tc>
        <w:tc>
          <w:tcPr>
            <w:tcW w:w="4310" w:type="dxa"/>
            <w:tcBorders>
              <w:top w:val="single" w:sz="2" w:space="0" w:color="000000"/>
              <w:left w:val="single" w:sz="2" w:space="0" w:color="000000"/>
              <w:bottom w:val="single" w:sz="2" w:space="0" w:color="000000"/>
              <w:right w:val="single" w:sz="2" w:space="0" w:color="000000"/>
            </w:tcBorders>
          </w:tcPr>
          <w:p>
            <w:pPr>
              <w:pStyle w:val="Normal"/>
              <w:widowControl/>
              <w:spacing w:before="0" w:after="0"/>
              <w:jc w:val="left"/>
              <w:rPr>
                <w:rFonts w:ascii="Times New Roman" w:hAnsi="Times New Roman" w:cs="Times New Roman"/>
                <w:sz w:val="24"/>
                <w:szCs w:val="24"/>
              </w:rPr>
            </w:pPr>
            <w:r>
              <w:rPr>
                <w:rFonts w:cs="Times New Roman" w:ascii="Times New Roman" w:hAnsi="Times New Roman"/>
                <w:kern w:val="0"/>
                <w:sz w:val="24"/>
                <w:szCs w:val="24"/>
              </w:rPr>
            </w:r>
          </w:p>
        </w:tc>
        <w:tc>
          <w:tcPr>
            <w:tcW w:w="3216" w:type="dxa"/>
            <w:tcBorders>
              <w:top w:val="single" w:sz="2" w:space="0" w:color="000000"/>
              <w:left w:val="single" w:sz="2" w:space="0" w:color="000000"/>
              <w:bottom w:val="single" w:sz="2" w:space="0" w:color="000000"/>
              <w:right w:val="single" w:sz="2" w:space="0" w:color="000000"/>
            </w:tcBorders>
          </w:tcPr>
          <w:p>
            <w:pPr>
              <w:pStyle w:val="Normal"/>
              <w:widowControl/>
              <w:spacing w:before="0" w:after="0"/>
              <w:jc w:val="left"/>
              <w:rPr>
                <w:rFonts w:ascii="Times New Roman" w:hAnsi="Times New Roman" w:cs="Times New Roman"/>
                <w:sz w:val="24"/>
                <w:szCs w:val="24"/>
              </w:rPr>
            </w:pPr>
            <w:r>
              <w:rPr>
                <w:rFonts w:cs="Times New Roman" w:ascii="Times New Roman" w:hAnsi="Times New Roman"/>
                <w:kern w:val="0"/>
                <w:sz w:val="24"/>
                <w:szCs w:val="24"/>
              </w:rPr>
            </w:r>
          </w:p>
        </w:tc>
      </w:tr>
      <w:tr>
        <w:trPr>
          <w:trHeight w:val="472" w:hRule="atLeast"/>
        </w:trPr>
        <w:tc>
          <w:tcPr>
            <w:tcW w:w="100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187" w:before="157" w:after="0"/>
              <w:ind w:left="441" w:hanging="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rPr>
              <w:t>2</w:t>
            </w:r>
          </w:p>
        </w:tc>
        <w:tc>
          <w:tcPr>
            <w:tcW w:w="4310" w:type="dxa"/>
            <w:tcBorders>
              <w:top w:val="single" w:sz="2" w:space="0" w:color="000000"/>
              <w:left w:val="single" w:sz="2" w:space="0" w:color="000000"/>
              <w:bottom w:val="single" w:sz="2" w:space="0" w:color="000000"/>
              <w:right w:val="single" w:sz="2" w:space="0" w:color="000000"/>
            </w:tcBorders>
          </w:tcPr>
          <w:p>
            <w:pPr>
              <w:pStyle w:val="Normal"/>
              <w:widowControl/>
              <w:spacing w:before="0" w:after="0"/>
              <w:jc w:val="left"/>
              <w:rPr>
                <w:rFonts w:ascii="Times New Roman" w:hAnsi="Times New Roman" w:cs="Times New Roman"/>
                <w:sz w:val="24"/>
                <w:szCs w:val="24"/>
              </w:rPr>
            </w:pPr>
            <w:r>
              <w:rPr>
                <w:rFonts w:cs="Times New Roman" w:ascii="Times New Roman" w:hAnsi="Times New Roman"/>
                <w:kern w:val="0"/>
                <w:sz w:val="24"/>
                <w:szCs w:val="24"/>
              </w:rPr>
            </w:r>
          </w:p>
        </w:tc>
        <w:tc>
          <w:tcPr>
            <w:tcW w:w="3216" w:type="dxa"/>
            <w:tcBorders>
              <w:top w:val="single" w:sz="2" w:space="0" w:color="000000"/>
              <w:left w:val="single" w:sz="2" w:space="0" w:color="000000"/>
              <w:bottom w:val="single" w:sz="2" w:space="0" w:color="000000"/>
              <w:right w:val="single" w:sz="2" w:space="0" w:color="000000"/>
            </w:tcBorders>
          </w:tcPr>
          <w:p>
            <w:pPr>
              <w:pStyle w:val="Normal"/>
              <w:widowControl/>
              <w:spacing w:before="0" w:after="0"/>
              <w:jc w:val="left"/>
              <w:rPr>
                <w:rFonts w:ascii="Times New Roman" w:hAnsi="Times New Roman" w:cs="Times New Roman"/>
                <w:sz w:val="24"/>
                <w:szCs w:val="24"/>
              </w:rPr>
            </w:pPr>
            <w:r>
              <w:rPr>
                <w:rFonts w:cs="Times New Roman" w:ascii="Times New Roman" w:hAnsi="Times New Roman"/>
                <w:kern w:val="0"/>
                <w:sz w:val="24"/>
                <w:szCs w:val="24"/>
              </w:rPr>
            </w:r>
          </w:p>
        </w:tc>
      </w:tr>
      <w:tr>
        <w:trPr>
          <w:trHeight w:val="476" w:hRule="atLeast"/>
        </w:trPr>
        <w:tc>
          <w:tcPr>
            <w:tcW w:w="1000"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75" w:before="301" w:after="0"/>
              <w:ind w:left="283" w:hanging="0"/>
              <w:jc w:val="left"/>
              <w:rPr>
                <w:rFonts w:ascii="Times New Roman" w:hAnsi="Times New Roman" w:eastAsia="Times New Roman" w:cs="Times New Roman"/>
                <w:sz w:val="24"/>
                <w:szCs w:val="24"/>
              </w:rPr>
            </w:pPr>
            <w:r>
              <w:rPr>
                <w:rFonts w:ascii="Times New Roman" w:hAnsi="Times New Roman" w:cs="Times New Roman" w:eastAsia="Times New Roman"/>
                <w:kern w:val="0"/>
                <w:position w:val="1"/>
                <w:sz w:val="24"/>
                <w:szCs w:val="24"/>
              </w:rPr>
              <w:t>……</w:t>
            </w:r>
          </w:p>
        </w:tc>
        <w:tc>
          <w:tcPr>
            <w:tcW w:w="4310"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75" w:before="301" w:after="0"/>
              <w:ind w:left="1940" w:hanging="0"/>
              <w:jc w:val="left"/>
              <w:rPr>
                <w:rFonts w:ascii="Times New Roman" w:hAnsi="Times New Roman" w:eastAsia="Times New Roman" w:cs="Times New Roman"/>
                <w:sz w:val="24"/>
                <w:szCs w:val="24"/>
              </w:rPr>
            </w:pPr>
            <w:r>
              <w:rPr>
                <w:rFonts w:ascii="Times New Roman" w:hAnsi="Times New Roman" w:cs="Times New Roman" w:eastAsia="Times New Roman"/>
                <w:kern w:val="0"/>
                <w:position w:val="1"/>
                <w:sz w:val="24"/>
                <w:szCs w:val="24"/>
              </w:rPr>
              <w:t>……</w:t>
            </w:r>
          </w:p>
        </w:tc>
        <w:tc>
          <w:tcPr>
            <w:tcW w:w="3216" w:type="dxa"/>
            <w:tcBorders>
              <w:top w:val="single" w:sz="2" w:space="0" w:color="000000"/>
              <w:left w:val="single" w:sz="2" w:space="0" w:color="000000"/>
              <w:bottom w:val="single" w:sz="2" w:space="0" w:color="000000"/>
              <w:right w:val="single" w:sz="2" w:space="0" w:color="000000"/>
            </w:tcBorders>
          </w:tcPr>
          <w:p>
            <w:pPr>
              <w:pStyle w:val="Normal"/>
              <w:widowControl/>
              <w:spacing w:lineRule="exact" w:line="75" w:before="301" w:after="0"/>
              <w:ind w:left="1392" w:hanging="0"/>
              <w:jc w:val="left"/>
              <w:rPr>
                <w:rFonts w:ascii="Times New Roman" w:hAnsi="Times New Roman" w:eastAsia="Times New Roman" w:cs="Times New Roman"/>
                <w:sz w:val="24"/>
                <w:szCs w:val="24"/>
              </w:rPr>
            </w:pPr>
            <w:r>
              <w:rPr>
                <w:rFonts w:ascii="Times New Roman" w:hAnsi="Times New Roman" w:cs="Times New Roman" w:eastAsia="Times New Roman"/>
                <w:kern w:val="0"/>
                <w:position w:val="1"/>
                <w:sz w:val="24"/>
                <w:szCs w:val="24"/>
              </w:rPr>
              <w:t>……</w:t>
            </w:r>
          </w:p>
        </w:tc>
      </w:tr>
    </w:tbl>
    <w:p>
      <w:pPr>
        <w:pStyle w:val="Normal"/>
        <w:spacing w:lineRule="auto" w:line="218" w:before="79" w:after="0"/>
        <w:ind w:left="150" w:hanging="0"/>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上述声明真实有效，否则我方负全部责任。</w:t>
      </w:r>
    </w:p>
    <w:p>
      <w:pPr>
        <w:pStyle w:val="Normal"/>
        <w:spacing w:lineRule="auto" w:line="218" w:before="292" w:after="0"/>
        <w:ind w:left="3722" w:hanging="0"/>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供应商名称（加盖公章</w:t>
      </w:r>
      <w:r>
        <w:rPr>
          <w:rFonts w:ascii="Times New Roman" w:hAnsi="Times New Roman" w:cs="Times New Roman" w:eastAsia="宋体"/>
          <w:sz w:val="24"/>
          <w:szCs w:val="24"/>
          <w:lang w:eastAsia="zh-CN"/>
        </w:rPr>
        <w:t>）：</w:t>
      </w:r>
      <w:r>
        <w:rPr>
          <w:rFonts w:ascii="Times New Roman" w:hAnsi="Times New Roman" w:cs="Times New Roman" w:eastAsia="宋体"/>
          <w:sz w:val="24"/>
          <w:szCs w:val="24"/>
          <w:u w:val="single"/>
          <w:lang w:eastAsia="zh-CN"/>
        </w:rPr>
        <w:t xml:space="preserve">                </w:t>
      </w:r>
    </w:p>
    <w:p>
      <w:pPr>
        <w:sectPr>
          <w:headerReference w:type="default" r:id="rId27"/>
          <w:footerReference w:type="default" r:id="rId28"/>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218" w:before="185" w:after="0"/>
        <w:ind w:left="3763" w:hanging="0"/>
        <w:rPr>
          <w:rFonts w:ascii="Times New Roman" w:hAnsi="Times New Roman" w:eastAsia="宋体" w:cs="Times New Roman"/>
          <w:sz w:val="24"/>
          <w:szCs w:val="24"/>
          <w:lang w:eastAsia="zh-CN"/>
        </w:rPr>
      </w:pPr>
      <w:r>
        <w:rPr>
          <w:rFonts w:ascii="Times New Roman" w:hAnsi="Times New Roman" w:cs="Times New Roman" w:eastAsia="宋体"/>
          <w:spacing w:val="-13"/>
          <w:sz w:val="24"/>
          <w:szCs w:val="24"/>
          <w:lang w:eastAsia="zh-CN"/>
        </w:rPr>
        <w:t>日期：</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09"/>
          <w:sz w:val="24"/>
          <w:szCs w:val="24"/>
          <w:lang w:eastAsia="zh-CN"/>
        </w:rPr>
        <w:t xml:space="preserve"> </w:t>
      </w:r>
      <w:r>
        <w:rPr>
          <w:rFonts w:ascii="Times New Roman" w:hAnsi="Times New Roman" w:cs="Times New Roman" w:eastAsia="宋体"/>
          <w:spacing w:val="-13"/>
          <w:sz w:val="24"/>
          <w:szCs w:val="24"/>
          <w:lang w:eastAsia="zh-CN"/>
        </w:rPr>
        <w:t>年</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09"/>
          <w:sz w:val="24"/>
          <w:szCs w:val="24"/>
          <w:lang w:eastAsia="zh-CN"/>
        </w:rPr>
        <w:t xml:space="preserve"> </w:t>
      </w:r>
      <w:r>
        <w:rPr>
          <w:rFonts w:ascii="Times New Roman" w:hAnsi="Times New Roman" w:cs="Times New Roman" w:eastAsia="宋体"/>
          <w:spacing w:val="-13"/>
          <w:sz w:val="24"/>
          <w:szCs w:val="24"/>
          <w:lang w:eastAsia="zh-CN"/>
        </w:rPr>
        <w:t>月</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09"/>
          <w:sz w:val="24"/>
          <w:szCs w:val="24"/>
          <w:lang w:eastAsia="zh-CN"/>
        </w:rPr>
        <w:t xml:space="preserve"> </w:t>
      </w:r>
      <w:r>
        <w:rPr>
          <w:rFonts w:ascii="Times New Roman" w:hAnsi="Times New Roman" w:cs="Times New Roman" w:eastAsia="宋体"/>
          <w:spacing w:val="-13"/>
          <w:sz w:val="24"/>
          <w:szCs w:val="24"/>
          <w:lang w:eastAsia="zh-CN"/>
        </w:rPr>
        <w:t>日</w:t>
      </w:r>
    </w:p>
    <w:p>
      <w:pPr>
        <w:pStyle w:val="Normal"/>
        <w:numPr>
          <w:ilvl w:val="0"/>
          <w:numId w:val="0"/>
        </w:numPr>
        <w:spacing w:lineRule="auto" w:line="360"/>
        <w:outlineLvl w:val="1"/>
        <w:rPr>
          <w:rFonts w:ascii="Times New Roman" w:hAnsi="Times New Roman" w:eastAsia="宋体" w:cs="Times New Roman"/>
          <w:sz w:val="24"/>
          <w:szCs w:val="24"/>
          <w:lang w:eastAsia="zh-CN"/>
        </w:rPr>
      </w:pPr>
      <w:bookmarkStart w:id="319" w:name="_Toc132446694"/>
      <w:bookmarkStart w:id="320" w:name="_Toc1261261624"/>
      <w:bookmarkStart w:id="321" w:name="_Toc230164828"/>
      <w:bookmarkStart w:id="322" w:name="_Toc230164884"/>
      <w:bookmarkStart w:id="323" w:name="_Toc802703400"/>
      <w:bookmarkStart w:id="324" w:name="_Toc230614144"/>
      <w:bookmarkStart w:id="325" w:name="_Toc230614101"/>
      <w:bookmarkStart w:id="326" w:name="_Toc230612387"/>
      <w:bookmarkStart w:id="327" w:name="bookmark57"/>
      <w:bookmarkEnd w:id="327"/>
      <w:r>
        <w:rPr>
          <w:rFonts w:eastAsia="Times New Roman" w:cs="Times New Roman" w:ascii="Times New Roman" w:hAnsi="Times New Roman"/>
          <w:spacing w:val="2"/>
          <w:sz w:val="24"/>
          <w:szCs w:val="24"/>
          <w:lang w:eastAsia="zh-CN"/>
        </w:rPr>
        <w:t xml:space="preserve">2  </w:t>
      </w:r>
      <w:r>
        <w:rPr>
          <w:rFonts w:ascii="Times New Roman" w:hAnsi="Times New Roman" w:cs="Times New Roman" w:eastAsia="宋体"/>
          <w:spacing w:val="2"/>
          <w:sz w:val="24"/>
          <w:szCs w:val="24"/>
          <w:lang w:eastAsia="zh-CN"/>
        </w:rPr>
        <w:t>特定资格要求</w:t>
      </w:r>
      <w:bookmarkEnd w:id="319"/>
      <w:bookmarkEnd w:id="320"/>
      <w:bookmarkEnd w:id="321"/>
      <w:bookmarkEnd w:id="322"/>
      <w:bookmarkEnd w:id="323"/>
      <w:bookmarkEnd w:id="324"/>
      <w:bookmarkEnd w:id="325"/>
      <w:bookmarkEnd w:id="326"/>
    </w:p>
    <w:p>
      <w:pPr>
        <w:pStyle w:val="Normal"/>
        <w:spacing w:lineRule="auto" w:line="218" w:before="303" w:after="0"/>
        <w:ind w:left="130" w:firstLine="480"/>
        <w:rPr>
          <w:rFonts w:ascii="Times New Roman" w:hAnsi="Times New Roman" w:eastAsia="宋体" w:cs="Times New Roman"/>
          <w:spacing w:val="-1"/>
          <w:sz w:val="24"/>
          <w:szCs w:val="24"/>
          <w:lang w:eastAsia="zh-CN"/>
        </w:rPr>
      </w:pPr>
      <w:r>
        <w:rPr>
          <w:rFonts w:eastAsia="仿宋" w:cs="Times New Roman" w:ascii="Times New Roman" w:hAnsi="Times New Roman"/>
          <w:color w:val="000000" w:themeColor="text1"/>
          <w:sz w:val="24"/>
          <w:szCs w:val="24"/>
          <w:lang w:val="zh-CN" w:eastAsia="zh-CN"/>
          <w14:textFill>
            <w14:solidFill>
              <w14:schemeClr w14:val="tx1"/>
            </w14:solidFill>
          </w14:textFill>
        </w:rPr>
        <w:t>{{</w:t>
      </w:r>
      <w:r>
        <w:rPr>
          <w:rFonts w:ascii="Times New Roman" w:hAnsi="Times New Roman" w:cs="Times New Roman" w:eastAsia="仿宋"/>
          <w:color w:val="000000" w:themeColor="text1"/>
          <w:sz w:val="24"/>
          <w:szCs w:val="24"/>
          <w:lang w:val="zh-CN" w:eastAsia="zh-CN"/>
          <w14:textFill>
            <w14:solidFill>
              <w14:schemeClr w14:val="tx1"/>
            </w14:solidFill>
          </w14:textFill>
        </w:rPr>
        <w:t>特定资格要求</w:t>
      </w:r>
      <w:r>
        <w:rPr>
          <w:rFonts w:eastAsia="仿宋" w:cs="Times New Roman" w:ascii="Times New Roman" w:hAnsi="Times New Roman"/>
          <w:color w:val="000000" w:themeColor="text1"/>
          <w:sz w:val="24"/>
          <w:szCs w:val="24"/>
          <w:lang w:val="zh-CN" w:eastAsia="zh-CN"/>
          <w14:textFill>
            <w14:solidFill>
              <w14:schemeClr w14:val="tx1"/>
            </w14:solidFill>
          </w14:textFill>
        </w:rPr>
        <w:t>}}</w:t>
      </w:r>
      <w:r>
        <w:br w:type="page"/>
      </w:r>
    </w:p>
    <w:p>
      <w:pPr>
        <w:pStyle w:val="Normal"/>
        <w:numPr>
          <w:ilvl w:val="0"/>
          <w:numId w:val="0"/>
        </w:numPr>
        <w:spacing w:lineRule="auto" w:line="360"/>
        <w:outlineLvl w:val="1"/>
        <w:rPr>
          <w:rFonts w:ascii="Times New Roman" w:hAnsi="Times New Roman" w:eastAsia="宋体" w:cs="Times New Roman"/>
          <w:spacing w:val="2"/>
          <w:sz w:val="24"/>
          <w:szCs w:val="24"/>
          <w:lang w:eastAsia="zh-CN"/>
        </w:rPr>
      </w:pPr>
      <w:bookmarkStart w:id="328" w:name="_Toc2063205088"/>
      <w:bookmarkStart w:id="329" w:name="_Toc230164885"/>
      <w:bookmarkStart w:id="330" w:name="_Toc230164829"/>
      <w:bookmarkStart w:id="331" w:name="_Toc230614145"/>
      <w:bookmarkStart w:id="332" w:name="_Toc1701065743"/>
      <w:bookmarkStart w:id="333" w:name="_Toc230612388"/>
      <w:bookmarkStart w:id="334" w:name="_Toc230614102"/>
      <w:bookmarkStart w:id="335" w:name="_Toc1013433676"/>
      <w:bookmarkStart w:id="336" w:name="bookmark58"/>
      <w:bookmarkStart w:id="337" w:name="bookmark61"/>
      <w:bookmarkEnd w:id="336"/>
      <w:bookmarkEnd w:id="337"/>
      <w:r>
        <w:rPr>
          <w:rFonts w:eastAsia="宋体" w:cs="Times New Roman" w:ascii="Times New Roman" w:hAnsi="Times New Roman"/>
          <w:spacing w:val="2"/>
          <w:sz w:val="24"/>
          <w:szCs w:val="24"/>
          <w:lang w:eastAsia="zh-CN"/>
        </w:rPr>
        <w:t xml:space="preserve">3  </w:t>
      </w:r>
      <w:r>
        <w:rPr>
          <w:rFonts w:ascii="Times New Roman" w:hAnsi="Times New Roman" w:cs="Times New Roman" w:eastAsia="宋体"/>
          <w:spacing w:val="2"/>
          <w:sz w:val="24"/>
          <w:szCs w:val="24"/>
          <w:lang w:eastAsia="zh-CN"/>
        </w:rPr>
        <w:t>响应函（实质性格式）</w:t>
      </w:r>
      <w:bookmarkEnd w:id="328"/>
      <w:bookmarkEnd w:id="329"/>
      <w:bookmarkEnd w:id="330"/>
      <w:bookmarkEnd w:id="331"/>
      <w:bookmarkEnd w:id="332"/>
      <w:bookmarkEnd w:id="333"/>
      <w:bookmarkEnd w:id="334"/>
      <w:bookmarkEnd w:id="335"/>
    </w:p>
    <w:p>
      <w:pPr>
        <w:pStyle w:val="Normal"/>
        <w:spacing w:lineRule="auto" w:line="360" w:before="0" w:after="120"/>
        <w:jc w:val="center"/>
        <w:rPr>
          <w:rFonts w:ascii="Times New Roman" w:hAnsi="Times New Roman" w:eastAsia="宋体" w:cs="Times New Roman"/>
          <w:b/>
          <w:b/>
          <w:bCs/>
          <w:spacing w:val="6"/>
          <w:sz w:val="31"/>
          <w:szCs w:val="31"/>
          <w:lang w:eastAsia="zh-CN"/>
        </w:rPr>
      </w:pPr>
      <w:r>
        <w:rPr>
          <w:rFonts w:ascii="Times New Roman" w:hAnsi="Times New Roman" w:cs="Times New Roman" w:eastAsia="宋体"/>
          <w:b/>
          <w:bCs/>
          <w:spacing w:val="6"/>
          <w:sz w:val="31"/>
          <w:szCs w:val="31"/>
          <w:lang w:eastAsia="zh-CN"/>
        </w:rPr>
        <w:t>响应函</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2"/>
          <w:sz w:val="24"/>
          <w:szCs w:val="24"/>
          <w:lang w:eastAsia="zh-CN"/>
        </w:rPr>
        <w:t>致：四川水发勘测设计研究有限公司</w:t>
      </w:r>
    </w:p>
    <w:p>
      <w:pPr>
        <w:pStyle w:val="Normal"/>
        <w:spacing w:lineRule="auto" w:line="360"/>
        <w:ind w:firstLine="485"/>
        <w:jc w:val="both"/>
        <w:rPr>
          <w:rFonts w:ascii="Times New Roman" w:hAnsi="Times New Roman" w:eastAsia="宋体" w:cs="Times New Roman"/>
          <w:sz w:val="24"/>
          <w:szCs w:val="24"/>
          <w:lang w:eastAsia="zh-CN"/>
        </w:rPr>
      </w:pPr>
      <w:r>
        <w:rPr>
          <w:rFonts w:ascii="Times New Roman" w:hAnsi="Times New Roman" w:cs="Times New Roman" w:eastAsia="宋体"/>
          <w:spacing w:val="3"/>
          <w:sz w:val="24"/>
          <w:szCs w:val="24"/>
          <w:lang w:eastAsia="zh-CN"/>
        </w:rPr>
        <w:t>我方参加你方就</w:t>
      </w:r>
      <w:r>
        <w:rPr>
          <w:rFonts w:ascii="Times New Roman" w:hAnsi="Times New Roman" w:cs="Times New Roman" w:eastAsia="宋体"/>
          <w:spacing w:val="-115"/>
          <w:sz w:val="24"/>
          <w:szCs w:val="24"/>
          <w:lang w:eastAsia="zh-CN"/>
        </w:rPr>
        <w:t xml:space="preserve"> </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3"/>
          <w:sz w:val="24"/>
          <w:szCs w:val="24"/>
          <w:lang w:eastAsia="zh-CN"/>
        </w:rPr>
        <w:t>（项目名称</w:t>
      </w:r>
      <w:r>
        <w:rPr>
          <w:rFonts w:eastAsia="Times New Roman" w:cs="Times New Roman" w:ascii="Times New Roman" w:hAnsi="Times New Roman"/>
          <w:spacing w:val="3"/>
          <w:sz w:val="24"/>
          <w:szCs w:val="24"/>
          <w:lang w:eastAsia="zh-CN"/>
        </w:rPr>
        <w:t>/</w:t>
      </w:r>
      <w:r>
        <w:rPr>
          <w:rFonts w:ascii="Times New Roman" w:hAnsi="Times New Roman" w:cs="Times New Roman" w:eastAsia="宋体"/>
          <w:spacing w:val="3"/>
          <w:sz w:val="24"/>
          <w:szCs w:val="24"/>
          <w:lang w:eastAsia="zh-CN"/>
        </w:rPr>
        <w:t>采购包）组织的</w:t>
      </w:r>
      <w:r>
        <w:rPr>
          <w:rFonts w:ascii="Times New Roman" w:hAnsi="Times New Roman" w:cs="Times New Roman" w:eastAsia="宋体"/>
          <w:spacing w:val="2"/>
          <w:sz w:val="24"/>
          <w:szCs w:val="24"/>
          <w:lang w:eastAsia="zh-CN"/>
        </w:rPr>
        <w:t>采购</w:t>
      </w:r>
      <w:r>
        <w:rPr>
          <w:rFonts w:ascii="Times New Roman" w:hAnsi="Times New Roman" w:cs="Times New Roman" w:eastAsia="宋体"/>
          <w:spacing w:val="-8"/>
          <w:sz w:val="24"/>
          <w:szCs w:val="24"/>
          <w:lang w:eastAsia="zh-CN"/>
        </w:rPr>
        <w:t>活动，并对此项目进行响应。</w:t>
      </w:r>
    </w:p>
    <w:p>
      <w:pPr>
        <w:pStyle w:val="Normal"/>
        <w:spacing w:lineRule="auto" w:line="360"/>
        <w:ind w:firstLine="460"/>
        <w:jc w:val="both"/>
        <w:rPr>
          <w:rFonts w:ascii="Times New Roman" w:hAnsi="Times New Roman" w:eastAsia="宋体" w:cs="Times New Roman"/>
          <w:sz w:val="24"/>
          <w:szCs w:val="24"/>
          <w:lang w:eastAsia="zh-CN"/>
        </w:rPr>
      </w:pPr>
      <w:r>
        <w:rPr>
          <w:rFonts w:eastAsia="Times New Roman" w:cs="Times New Roman" w:ascii="Times New Roman" w:hAnsi="Times New Roman"/>
          <w:spacing w:val="-5"/>
          <w:sz w:val="24"/>
          <w:szCs w:val="24"/>
          <w:lang w:eastAsia="zh-CN"/>
        </w:rPr>
        <w:t xml:space="preserve">1. </w:t>
      </w:r>
      <w:r>
        <w:rPr>
          <w:rFonts w:ascii="Times New Roman" w:hAnsi="Times New Roman" w:cs="Times New Roman" w:eastAsia="宋体"/>
          <w:spacing w:val="-5"/>
          <w:sz w:val="24"/>
          <w:szCs w:val="24"/>
          <w:lang w:eastAsia="zh-CN"/>
        </w:rPr>
        <w:t>我方已详细审查全部谈判文件，自愿参与响应并承诺如下：</w:t>
      </w:r>
    </w:p>
    <w:p>
      <w:pPr>
        <w:pStyle w:val="Normal"/>
        <w:spacing w:lineRule="auto" w:line="360"/>
        <w:ind w:firstLine="452"/>
        <w:jc w:val="both"/>
        <w:rPr>
          <w:rFonts w:ascii="Times New Roman" w:hAnsi="Times New Roman" w:eastAsia="宋体" w:cs="Times New Roman"/>
          <w:color w:val="auto"/>
          <w:sz w:val="24"/>
          <w:szCs w:val="24"/>
          <w:lang w:eastAsia="zh-CN"/>
        </w:rPr>
      </w:pPr>
      <w:r>
        <w:rPr>
          <w:rFonts w:ascii="Times New Roman" w:hAnsi="Times New Roman" w:cs="Times New Roman" w:eastAsia="宋体"/>
          <w:color w:val="auto"/>
          <w:spacing w:val="-7"/>
          <w:sz w:val="24"/>
          <w:szCs w:val="24"/>
          <w:lang w:eastAsia="zh-CN"/>
        </w:rPr>
        <w:t>（</w:t>
      </w:r>
      <w:r>
        <w:rPr>
          <w:rFonts w:eastAsia="Times New Roman" w:cs="Times New Roman" w:ascii="Times New Roman" w:hAnsi="Times New Roman"/>
          <w:color w:val="auto"/>
          <w:spacing w:val="-7"/>
          <w:sz w:val="24"/>
          <w:szCs w:val="24"/>
          <w:lang w:eastAsia="zh-CN"/>
        </w:rPr>
        <w:t>1</w:t>
      </w:r>
      <w:r>
        <w:rPr>
          <w:rFonts w:ascii="Times New Roman" w:hAnsi="Times New Roman" w:cs="Times New Roman" w:eastAsia="宋体"/>
          <w:color w:val="auto"/>
          <w:spacing w:val="-7"/>
          <w:sz w:val="24"/>
          <w:szCs w:val="24"/>
          <w:lang w:eastAsia="zh-CN"/>
        </w:rPr>
        <w:t>）我方</w:t>
      </w:r>
      <w:r>
        <w:rPr>
          <w:rFonts w:ascii="Times New Roman" w:hAnsi="Times New Roman" w:cs="Times New Roman" w:eastAsia="宋体"/>
          <w:spacing w:val="-5"/>
          <w:sz w:val="24"/>
          <w:szCs w:val="24"/>
          <w:lang w:eastAsia="zh-CN"/>
        </w:rPr>
        <w:t>愿意</w:t>
      </w:r>
      <w:r>
        <w:rPr>
          <w:rFonts w:ascii="Times New Roman" w:hAnsi="Times New Roman" w:cs="Times New Roman" w:eastAsia="宋体"/>
          <w:color w:val="auto"/>
          <w:spacing w:val="-7"/>
          <w:sz w:val="24"/>
          <w:szCs w:val="24"/>
          <w:lang w:eastAsia="zh-CN"/>
        </w:rPr>
        <w:t>以人民币（大写）</w:t>
      </w:r>
      <w:r>
        <w:rPr>
          <w:rFonts w:ascii="Times New Roman" w:hAnsi="Times New Roman" w:cs="Times New Roman" w:eastAsia="Times New Roman"/>
          <w:color w:val="auto"/>
          <w:spacing w:val="-7"/>
          <w:sz w:val="24"/>
          <w:szCs w:val="24"/>
          <w:u w:val="single"/>
          <w:lang w:eastAsia="zh-CN"/>
        </w:rPr>
        <w:t xml:space="preserve">  </w:t>
      </w:r>
      <w:r>
        <w:rPr>
          <w:rFonts w:ascii="Times New Roman" w:hAnsi="Times New Roman" w:cs="Times New Roman" w:eastAsia="Times New Roman"/>
          <w:color w:val="auto"/>
          <w:spacing w:val="-8"/>
          <w:sz w:val="24"/>
          <w:szCs w:val="24"/>
          <w:u w:val="single"/>
          <w:lang w:eastAsia="zh-CN"/>
        </w:rPr>
        <w:t xml:space="preserve">             </w:t>
      </w:r>
      <w:r>
        <w:rPr>
          <w:rFonts w:ascii="Times New Roman" w:hAnsi="Times New Roman" w:cs="Times New Roman" w:eastAsia="宋体"/>
          <w:color w:val="auto"/>
          <w:spacing w:val="-7"/>
          <w:sz w:val="24"/>
          <w:szCs w:val="24"/>
          <w:lang w:eastAsia="zh-CN"/>
        </w:rPr>
        <w:t xml:space="preserve"> </w:t>
      </w:r>
      <w:r>
        <w:rPr>
          <w:rFonts w:eastAsia="宋体" w:cs="Times New Roman" w:ascii="Times New Roman" w:hAnsi="Times New Roman"/>
          <w:color w:val="auto"/>
          <w:spacing w:val="-7"/>
          <w:sz w:val="24"/>
          <w:szCs w:val="24"/>
          <w:lang w:eastAsia="zh-CN"/>
        </w:rPr>
        <w:t>(</w:t>
      </w:r>
      <w:r>
        <w:rPr>
          <w:rFonts w:eastAsia="Times New Roman" w:cs="Times New Roman" w:ascii="Times New Roman" w:hAnsi="Times New Roman"/>
          <w:color w:val="auto"/>
          <w:spacing w:val="-7"/>
          <w:sz w:val="24"/>
          <w:szCs w:val="24"/>
          <w:lang w:eastAsia="zh-CN"/>
        </w:rPr>
        <w:t>¥</w:t>
      </w:r>
      <w:r>
        <w:rPr>
          <w:rFonts w:eastAsia="Times New Roman" w:cs="Times New Roman" w:ascii="Times New Roman" w:hAnsi="Times New Roman"/>
          <w:color w:val="auto"/>
          <w:spacing w:val="-7"/>
          <w:sz w:val="24"/>
          <w:szCs w:val="24"/>
          <w:u w:val="single"/>
          <w:lang w:eastAsia="zh-CN"/>
        </w:rPr>
        <w:t xml:space="preserve">  </w:t>
      </w:r>
      <w:r>
        <w:rPr>
          <w:rFonts w:eastAsia="Times New Roman" w:cs="Times New Roman" w:ascii="Times New Roman" w:hAnsi="Times New Roman"/>
          <w:color w:val="auto"/>
          <w:spacing w:val="-8"/>
          <w:sz w:val="24"/>
          <w:szCs w:val="24"/>
          <w:u w:val="single"/>
          <w:lang w:eastAsia="zh-CN"/>
        </w:rPr>
        <w:t xml:space="preserve">             </w:t>
      </w:r>
      <w:r>
        <w:rPr>
          <w:rFonts w:eastAsia="Times New Roman" w:cs="Times New Roman" w:ascii="Times New Roman" w:hAnsi="Times New Roman"/>
          <w:color w:val="auto"/>
          <w:spacing w:val="-25"/>
          <w:sz w:val="24"/>
          <w:szCs w:val="24"/>
          <w:lang w:eastAsia="zh-CN"/>
        </w:rPr>
        <w:t xml:space="preserve"> </w:t>
      </w:r>
      <w:r>
        <w:rPr>
          <w:rFonts w:eastAsia="宋体" w:cs="Times New Roman" w:ascii="Times New Roman" w:hAnsi="Times New Roman"/>
          <w:color w:val="auto"/>
          <w:spacing w:val="-8"/>
          <w:sz w:val="24"/>
          <w:szCs w:val="24"/>
          <w:lang w:eastAsia="zh-CN"/>
        </w:rPr>
        <w:t xml:space="preserve">) </w:t>
      </w:r>
      <w:r>
        <w:rPr>
          <w:rFonts w:ascii="Times New Roman" w:hAnsi="Times New Roman" w:cs="Times New Roman" w:eastAsia="宋体"/>
          <w:color w:val="auto"/>
          <w:spacing w:val="-8"/>
          <w:sz w:val="24"/>
          <w:szCs w:val="24"/>
          <w:lang w:eastAsia="zh-CN"/>
        </w:rPr>
        <w:t>的响应总报价（其中，</w:t>
      </w:r>
      <w:r>
        <w:rPr>
          <w:rFonts w:ascii="Times New Roman" w:hAnsi="Times New Roman" w:cs="Times New Roman" w:eastAsia="宋体"/>
          <w:color w:val="auto"/>
          <w:sz w:val="24"/>
          <w:szCs w:val="24"/>
          <w:lang w:eastAsia="zh-CN"/>
        </w:rPr>
        <w:t>增值税税率为</w:t>
      </w:r>
      <w:r>
        <w:rPr>
          <w:rFonts w:ascii="Times New Roman" w:hAnsi="Times New Roman" w:cs="Times New Roman" w:eastAsia="Times New Roman"/>
          <w:color w:val="auto"/>
          <w:spacing w:val="-7"/>
          <w:sz w:val="24"/>
          <w:szCs w:val="24"/>
          <w:u w:val="single"/>
          <w:lang w:eastAsia="zh-CN"/>
        </w:rPr>
        <w:t xml:space="preserve">  </w:t>
      </w:r>
      <w:r>
        <w:rPr>
          <w:rFonts w:ascii="Times New Roman" w:hAnsi="Times New Roman" w:cs="Times New Roman" w:eastAsia="Times New Roman"/>
          <w:color w:val="auto"/>
          <w:spacing w:val="-8"/>
          <w:sz w:val="24"/>
          <w:szCs w:val="24"/>
          <w:u w:val="single"/>
          <w:lang w:eastAsia="zh-CN"/>
        </w:rPr>
        <w:t xml:space="preserve">             </w:t>
      </w:r>
      <w:r>
        <w:rPr>
          <w:rFonts w:ascii="Times New Roman" w:hAnsi="Times New Roman" w:cs="Times New Roman" w:eastAsia="宋体"/>
          <w:color w:val="auto"/>
          <w:spacing w:val="-83"/>
          <w:sz w:val="24"/>
          <w:szCs w:val="24"/>
          <w:lang w:eastAsia="zh-CN"/>
        </w:rPr>
        <w:t xml:space="preserve"> </w:t>
      </w:r>
      <w:r>
        <w:rPr>
          <w:rFonts w:ascii="Times New Roman" w:hAnsi="Times New Roman" w:cs="Times New Roman" w:eastAsia="宋体"/>
          <w:color w:val="auto"/>
          <w:spacing w:val="-15"/>
          <w:sz w:val="24"/>
          <w:szCs w:val="24"/>
          <w:lang w:eastAsia="zh-CN"/>
        </w:rPr>
        <w:t>）（</w:t>
      </w:r>
      <w:r>
        <w:rPr>
          <w:rFonts w:ascii="Times New Roman" w:hAnsi="Times New Roman" w:cs="Times New Roman" w:eastAsia="宋体"/>
          <w:color w:val="auto"/>
          <w:sz w:val="24"/>
          <w:szCs w:val="24"/>
          <w:lang w:eastAsia="zh-CN"/>
        </w:rPr>
        <w:t>最终以最后报价为准</w:t>
      </w:r>
      <w:r>
        <w:rPr>
          <w:rFonts w:ascii="Times New Roman" w:hAnsi="Times New Roman" w:cs="Times New Roman" w:eastAsia="宋体"/>
          <w:color w:val="auto"/>
          <w:spacing w:val="-15"/>
          <w:sz w:val="24"/>
          <w:szCs w:val="24"/>
          <w:lang w:eastAsia="zh-CN"/>
        </w:rPr>
        <w:t>），</w:t>
      </w:r>
      <w:r>
        <w:rPr>
          <w:rFonts w:ascii="Times New Roman" w:hAnsi="Times New Roman" w:cs="Times New Roman" w:eastAsia="宋体"/>
          <w:color w:val="auto"/>
          <w:spacing w:val="11"/>
          <w:sz w:val="24"/>
          <w:szCs w:val="24"/>
          <w:lang w:eastAsia="zh-CN"/>
        </w:rPr>
        <w:t xml:space="preserve"> </w:t>
      </w:r>
      <w:r>
        <w:rPr>
          <w:rFonts w:ascii="Times New Roman" w:hAnsi="Times New Roman" w:cs="Times New Roman" w:eastAsia="宋体"/>
          <w:color w:val="auto"/>
          <w:sz w:val="24"/>
          <w:szCs w:val="24"/>
          <w:lang w:eastAsia="zh-CN"/>
        </w:rPr>
        <w:t>按合同约定履行义务。</w:t>
      </w:r>
    </w:p>
    <w:p>
      <w:pPr>
        <w:pStyle w:val="Normal"/>
        <w:spacing w:lineRule="auto" w:line="360"/>
        <w:ind w:firstLine="476"/>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w:t>
      </w:r>
      <w:r>
        <w:rPr>
          <w:rFonts w:eastAsia="Times New Roman" w:cs="Times New Roman" w:ascii="Times New Roman" w:hAnsi="Times New Roman"/>
          <w:spacing w:val="-1"/>
          <w:sz w:val="24"/>
          <w:szCs w:val="24"/>
          <w:lang w:eastAsia="zh-CN"/>
        </w:rPr>
        <w:t>2</w:t>
      </w:r>
      <w:r>
        <w:rPr>
          <w:rFonts w:ascii="Times New Roman" w:hAnsi="Times New Roman" w:cs="Times New Roman" w:eastAsia="宋体"/>
          <w:spacing w:val="-1"/>
          <w:sz w:val="24"/>
          <w:szCs w:val="24"/>
          <w:lang w:eastAsia="zh-CN"/>
        </w:rPr>
        <w:t>）本响应有效期为自响应文件提交截止之日起</w:t>
      </w:r>
      <w:r>
        <w:rPr>
          <w:rFonts w:eastAsia="Times New Roman" w:cs="Times New Roman" w:ascii="Times New Roman" w:hAnsi="Times New Roman"/>
          <w:spacing w:val="-1"/>
          <w:sz w:val="24"/>
          <w:szCs w:val="24"/>
          <w:lang w:eastAsia="zh-CN"/>
        </w:rPr>
        <w:t>_____</w:t>
      </w:r>
      <w:r>
        <w:rPr>
          <w:rFonts w:ascii="Times New Roman" w:hAnsi="Times New Roman" w:cs="Times New Roman" w:eastAsia="宋体"/>
          <w:spacing w:val="-1"/>
          <w:sz w:val="24"/>
          <w:szCs w:val="24"/>
          <w:lang w:eastAsia="zh-CN"/>
        </w:rPr>
        <w:t>个日历日。</w:t>
      </w:r>
    </w:p>
    <w:p>
      <w:pPr>
        <w:pStyle w:val="Normal"/>
        <w:spacing w:lineRule="auto" w:line="360"/>
        <w:ind w:firstLine="476"/>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w:t>
      </w:r>
      <w:r>
        <w:rPr>
          <w:rFonts w:eastAsia="Times New Roman" w:cs="Times New Roman" w:ascii="Times New Roman" w:hAnsi="Times New Roman"/>
          <w:spacing w:val="-1"/>
          <w:sz w:val="24"/>
          <w:szCs w:val="24"/>
          <w:lang w:eastAsia="zh-CN"/>
        </w:rPr>
        <w:t>3</w:t>
      </w:r>
      <w:r>
        <w:rPr>
          <w:rFonts w:ascii="Times New Roman" w:hAnsi="Times New Roman" w:cs="Times New Roman" w:eastAsia="宋体"/>
          <w:spacing w:val="-1"/>
          <w:sz w:val="24"/>
          <w:szCs w:val="24"/>
          <w:lang w:eastAsia="zh-CN"/>
        </w:rPr>
        <w:t>）除合同条款及采购需求偏离表列出的偏离外，我方响应谈判文件的全</w:t>
      </w:r>
      <w:r>
        <w:rPr>
          <w:rFonts w:ascii="Times New Roman" w:hAnsi="Times New Roman" w:cs="Times New Roman" w:eastAsia="宋体"/>
          <w:spacing w:val="-4"/>
          <w:sz w:val="24"/>
          <w:szCs w:val="24"/>
          <w:lang w:eastAsia="zh-CN"/>
        </w:rPr>
        <w:t>部要求。</w:t>
      </w:r>
    </w:p>
    <w:p>
      <w:pPr>
        <w:pStyle w:val="Normal"/>
        <w:spacing w:lineRule="auto" w:line="360"/>
        <w:ind w:firstLine="476"/>
        <w:jc w:val="both"/>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w:t>
      </w:r>
      <w:r>
        <w:rPr>
          <w:rFonts w:eastAsia="Times New Roman" w:cs="Times New Roman" w:ascii="Times New Roman" w:hAnsi="Times New Roman"/>
          <w:spacing w:val="-1"/>
          <w:sz w:val="24"/>
          <w:szCs w:val="24"/>
          <w:lang w:eastAsia="zh-CN"/>
        </w:rPr>
        <w:t>4</w:t>
      </w:r>
      <w:r>
        <w:rPr>
          <w:rFonts w:ascii="Times New Roman" w:hAnsi="Times New Roman" w:cs="Times New Roman" w:eastAsia="宋体"/>
          <w:spacing w:val="-1"/>
          <w:sz w:val="24"/>
          <w:szCs w:val="24"/>
          <w:lang w:eastAsia="zh-CN"/>
        </w:rPr>
        <w:t>）我方已提供的全部文件资料是真实、准确的，并对此承担一切法律后</w:t>
      </w:r>
      <w:r>
        <w:rPr>
          <w:rFonts w:ascii="Times New Roman" w:hAnsi="Times New Roman" w:cs="Times New Roman" w:eastAsia="宋体"/>
          <w:spacing w:val="-8"/>
          <w:sz w:val="24"/>
          <w:szCs w:val="24"/>
          <w:lang w:eastAsia="zh-CN"/>
        </w:rPr>
        <w:t>果。</w:t>
      </w:r>
    </w:p>
    <w:p>
      <w:pPr>
        <w:pStyle w:val="Normal"/>
        <w:spacing w:lineRule="auto" w:line="360"/>
        <w:ind w:firstLine="480"/>
        <w:jc w:val="both"/>
        <w:rPr>
          <w:rFonts w:ascii="Times New Roman" w:hAnsi="Times New Roman" w:eastAsia="宋体" w:cs="Times New Roman"/>
          <w:sz w:val="24"/>
          <w:szCs w:val="24"/>
          <w:lang w:eastAsia="zh-CN"/>
        </w:rPr>
      </w:pPr>
      <w:r>
        <w:rPr>
          <w:rFonts w:ascii="Times New Roman" w:hAnsi="Times New Roman" w:cs="Times New Roman" w:eastAsia="宋体"/>
          <w:sz w:val="24"/>
          <w:szCs w:val="24"/>
          <w:lang w:eastAsia="zh-CN"/>
        </w:rPr>
        <w:t>（</w:t>
      </w:r>
      <w:r>
        <w:rPr>
          <w:rFonts w:eastAsia="Times New Roman" w:cs="Times New Roman" w:ascii="Times New Roman" w:hAnsi="Times New Roman"/>
          <w:sz w:val="24"/>
          <w:szCs w:val="24"/>
          <w:lang w:eastAsia="zh-CN"/>
        </w:rPr>
        <w:t>5</w:t>
      </w:r>
      <w:r>
        <w:rPr>
          <w:rFonts w:ascii="Times New Roman" w:hAnsi="Times New Roman" w:cs="Times New Roman" w:eastAsia="宋体"/>
          <w:sz w:val="24"/>
          <w:szCs w:val="24"/>
          <w:lang w:eastAsia="zh-CN"/>
        </w:rPr>
        <w:t>）如</w:t>
      </w:r>
      <w:r>
        <w:rPr>
          <w:rFonts w:ascii="Times New Roman" w:hAnsi="Times New Roman" w:cs="Times New Roman" w:eastAsia="宋体"/>
          <w:spacing w:val="-5"/>
          <w:sz w:val="24"/>
          <w:szCs w:val="24"/>
          <w:lang w:eastAsia="zh-CN"/>
        </w:rPr>
        <w:t>我方</w:t>
      </w:r>
      <w:r>
        <w:rPr>
          <w:rFonts w:ascii="Times New Roman" w:hAnsi="Times New Roman" w:cs="Times New Roman" w:eastAsia="宋体"/>
          <w:sz w:val="24"/>
          <w:szCs w:val="24"/>
          <w:lang w:eastAsia="zh-CN"/>
        </w:rPr>
        <w:t>成交，我方将在法律规定的期限内与你方签订合同，按照谈判</w:t>
      </w:r>
      <w:r>
        <w:rPr>
          <w:rFonts w:ascii="Times New Roman" w:hAnsi="Times New Roman" w:cs="Times New Roman" w:eastAsia="宋体"/>
          <w:spacing w:val="-4"/>
          <w:sz w:val="24"/>
          <w:szCs w:val="24"/>
          <w:lang w:eastAsia="zh-CN"/>
        </w:rPr>
        <w:t>文件要求提交履约保证金，并在合同约定的期限内完成合同规定的全部义务。</w:t>
      </w:r>
    </w:p>
    <w:p>
      <w:pPr>
        <w:pStyle w:val="Normal"/>
        <w:spacing w:lineRule="auto" w:line="360"/>
        <w:ind w:firstLine="476"/>
        <w:jc w:val="both"/>
        <w:rPr>
          <w:rFonts w:ascii="Times New Roman" w:hAnsi="Times New Roman" w:eastAsia="宋体" w:cs="Times New Roman"/>
          <w:sz w:val="24"/>
          <w:szCs w:val="24"/>
          <w:lang w:eastAsia="zh-CN"/>
        </w:rPr>
      </w:pPr>
      <w:r>
        <w:rPr>
          <w:rFonts w:eastAsia="Times New Roman" w:cs="Times New Roman" w:ascii="Times New Roman" w:hAnsi="Times New Roman"/>
          <w:spacing w:val="-1"/>
          <w:sz w:val="24"/>
          <w:szCs w:val="24"/>
          <w:lang w:eastAsia="zh-CN"/>
        </w:rPr>
        <w:t xml:space="preserve">2. </w:t>
      </w:r>
      <w:r>
        <w:rPr>
          <w:rFonts w:ascii="Times New Roman" w:hAnsi="Times New Roman" w:cs="Times New Roman" w:eastAsia="宋体"/>
          <w:spacing w:val="-1"/>
          <w:sz w:val="24"/>
          <w:szCs w:val="24"/>
          <w:lang w:eastAsia="zh-CN"/>
        </w:rPr>
        <w:t>其他补充</w:t>
      </w:r>
      <w:r>
        <w:rPr>
          <w:rFonts w:ascii="Times New Roman" w:hAnsi="Times New Roman" w:cs="Times New Roman" w:eastAsia="宋体"/>
          <w:spacing w:val="-5"/>
          <w:sz w:val="24"/>
          <w:szCs w:val="24"/>
          <w:lang w:eastAsia="zh-CN"/>
        </w:rPr>
        <w:t>条款</w:t>
      </w:r>
      <w:r>
        <w:rPr>
          <w:rFonts w:ascii="Times New Roman" w:hAnsi="Times New Roman" w:cs="Times New Roman" w:eastAsia="宋体"/>
          <w:spacing w:val="-1"/>
          <w:sz w:val="24"/>
          <w:szCs w:val="24"/>
          <w:lang w:eastAsia="zh-CN"/>
        </w:rPr>
        <w:t>（如有</w:t>
      </w:r>
      <w:r>
        <w:rPr>
          <w:rFonts w:ascii="Times New Roman" w:hAnsi="Times New Roman" w:cs="Times New Roman" w:eastAsia="宋体"/>
          <w:spacing w:val="3"/>
          <w:sz w:val="24"/>
          <w:szCs w:val="24"/>
          <w:lang w:eastAsia="zh-CN"/>
        </w:rPr>
        <w:t>）：</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
          <w:sz w:val="24"/>
          <w:szCs w:val="24"/>
          <w:lang w:eastAsia="zh-CN"/>
        </w:rPr>
        <w:t>。</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8"/>
          <w:sz w:val="24"/>
          <w:szCs w:val="24"/>
          <w:lang w:eastAsia="zh-CN"/>
        </w:rPr>
        <w:t>与本响应有关的一切正式往来信函请寄：</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4"/>
          <w:sz w:val="24"/>
          <w:szCs w:val="24"/>
          <w:lang w:eastAsia="zh-CN"/>
        </w:rPr>
        <w:t>地        址</w:t>
      </w:r>
      <w:r>
        <w:rPr>
          <w:rFonts w:ascii="Times New Roman" w:hAnsi="Times New Roman" w:cs="Times New Roman" w:eastAsia="宋体"/>
          <w:spacing w:val="-14"/>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4"/>
          <w:sz w:val="24"/>
          <w:szCs w:val="24"/>
          <w:lang w:eastAsia="zh-CN"/>
        </w:rPr>
        <w:t>电        话</w:t>
      </w:r>
      <w:r>
        <w:rPr>
          <w:rFonts w:ascii="Times New Roman" w:hAnsi="Times New Roman" w:cs="Times New Roman" w:eastAsia="宋体"/>
          <w:spacing w:val="-34"/>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jc w:val="both"/>
        <w:rPr>
          <w:rFonts w:ascii="Times New Roman" w:hAnsi="Times New Roman" w:eastAsia="宋体" w:cs="Times New Roman"/>
          <w:sz w:val="24"/>
          <w:szCs w:val="24"/>
          <w:lang w:eastAsia="zh-CN"/>
        </w:rPr>
      </w:pPr>
      <w:r>
        <w:rPr>
          <w:rFonts w:ascii="Times New Roman" w:hAnsi="Times New Roman" w:cs="Times New Roman" w:eastAsia="宋体"/>
          <w:spacing w:val="-4"/>
          <w:sz w:val="24"/>
          <w:szCs w:val="24"/>
          <w:lang w:eastAsia="zh-CN"/>
        </w:rPr>
        <w:t>电子邮箱</w:t>
      </w:r>
      <w:r>
        <w:rPr>
          <w:rFonts w:ascii="Times New Roman" w:hAnsi="Times New Roman" w:cs="Times New Roman" w:eastAsia="宋体"/>
          <w:spacing w:val="-31"/>
          <w:w w:val="98"/>
          <w:sz w:val="24"/>
          <w:szCs w:val="24"/>
          <w:lang w:eastAsia="zh-CN"/>
        </w:rPr>
        <w:t>：</w:t>
      </w:r>
      <w:r>
        <w:rPr>
          <w:rFonts w:ascii="Times New Roman" w:hAnsi="Times New Roman" w:cs="Times New Roman" w:eastAsia="宋体"/>
          <w:sz w:val="24"/>
          <w:szCs w:val="24"/>
          <w:u w:val="single"/>
          <w:lang w:eastAsia="zh-CN"/>
        </w:rPr>
        <w:t xml:space="preserve">                          </w:t>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Normal"/>
        <w:spacing w:lineRule="auto" w:line="192" w:before="79" w:after="0"/>
        <w:ind w:left="453" w:hanging="0"/>
        <w:jc w:val="right"/>
        <w:rPr>
          <w:rFonts w:ascii="Times New Roman" w:hAnsi="Times New Roman" w:eastAsia="Times New Roman" w:cs="Times New Roman"/>
          <w:sz w:val="24"/>
          <w:szCs w:val="24"/>
          <w:lang w:eastAsia="zh-CN"/>
        </w:rPr>
      </w:pPr>
      <w:r>
        <w:rPr>
          <w:rFonts w:ascii="Times New Roman" w:hAnsi="Times New Roman" w:cs="Times New Roman" w:eastAsia="宋体"/>
          <w:spacing w:val="-3"/>
          <w:sz w:val="24"/>
          <w:szCs w:val="24"/>
          <w:lang w:eastAsia="zh-CN"/>
        </w:rPr>
        <w:t>供应商名称（加盖公章</w:t>
      </w:r>
      <w:r>
        <w:rPr>
          <w:rFonts w:ascii="Times New Roman" w:hAnsi="Times New Roman" w:cs="Times New Roman" w:eastAsia="宋体"/>
          <w:spacing w:val="-6"/>
          <w:sz w:val="24"/>
          <w:szCs w:val="24"/>
          <w:lang w:eastAsia="zh-CN"/>
        </w:rPr>
        <w:t>）：</w:t>
      </w:r>
      <w:r>
        <w:rPr>
          <w:rFonts w:eastAsia="Times New Roman" w:cs="Times New Roman" w:ascii="Times New Roman" w:hAnsi="Times New Roman"/>
          <w:spacing w:val="-3"/>
          <w:position w:val="5"/>
          <w:sz w:val="24"/>
          <w:szCs w:val="24"/>
          <w:lang w:eastAsia="zh-CN"/>
        </w:rPr>
        <w:t>___________________</w:t>
      </w:r>
    </w:p>
    <w:p>
      <w:pPr>
        <w:pStyle w:val="Style30"/>
        <w:spacing w:lineRule="auto" w:line="290"/>
        <w:rPr>
          <w:rFonts w:ascii="Times New Roman" w:hAnsi="Times New Roman" w:cs="Times New Roman"/>
          <w:lang w:eastAsia="zh-CN"/>
        </w:rPr>
      </w:pPr>
      <w:r>
        <w:rPr>
          <w:rFonts w:cs="Times New Roman" w:ascii="Times New Roman" w:hAnsi="Times New Roman"/>
          <w:lang w:eastAsia="zh-CN"/>
        </w:rPr>
      </w:r>
    </w:p>
    <w:p>
      <w:pPr>
        <w:sectPr>
          <w:headerReference w:type="default" r:id="rId29"/>
          <w:footerReference w:type="default" r:id="rId30"/>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218" w:before="79" w:after="0"/>
        <w:ind w:left="535" w:firstLine="2448"/>
        <w:rPr>
          <w:rFonts w:ascii="Times New Roman" w:hAnsi="Times New Roman" w:eastAsia="宋体" w:cs="Times New Roman"/>
          <w:sz w:val="24"/>
          <w:szCs w:val="24"/>
          <w:lang w:eastAsia="zh-CN"/>
        </w:rPr>
      </w:pPr>
      <w:r>
        <w:rPr>
          <w:rFonts w:ascii="Times New Roman" w:hAnsi="Times New Roman" w:cs="Times New Roman" w:eastAsia="宋体"/>
          <w:spacing w:val="-18"/>
          <w:sz w:val="24"/>
          <w:szCs w:val="24"/>
          <w:lang w:eastAsia="zh-CN"/>
        </w:rPr>
        <w:t>日期：</w:t>
      </w:r>
      <w:r>
        <w:rPr>
          <w:rFonts w:ascii="Times New Roman" w:hAnsi="Times New Roman" w:cs="Times New Roman" w:eastAsia="宋体"/>
          <w:spacing w:val="-18"/>
          <w:sz w:val="24"/>
          <w:szCs w:val="24"/>
          <w:u w:val="single"/>
          <w:lang w:eastAsia="zh-CN"/>
        </w:rPr>
        <w:t xml:space="preserve">               </w:t>
      </w:r>
      <w:r>
        <w:rPr>
          <w:rFonts w:ascii="Times New Roman" w:hAnsi="Times New Roman" w:cs="Times New Roman" w:eastAsia="宋体"/>
          <w:spacing w:val="-104"/>
          <w:sz w:val="24"/>
          <w:szCs w:val="24"/>
          <w:lang w:eastAsia="zh-CN"/>
        </w:rPr>
        <w:t xml:space="preserve"> </w:t>
      </w:r>
      <w:r>
        <w:rPr>
          <w:rFonts w:ascii="Times New Roman" w:hAnsi="Times New Roman" w:cs="Times New Roman" w:eastAsia="宋体"/>
          <w:spacing w:val="-18"/>
          <w:sz w:val="24"/>
          <w:szCs w:val="24"/>
          <w:lang w:eastAsia="zh-CN"/>
        </w:rPr>
        <w:t>年</w:t>
      </w:r>
      <w:r>
        <w:rPr>
          <w:rFonts w:ascii="Times New Roman" w:hAnsi="Times New Roman" w:cs="Times New Roman" w:eastAsia="宋体"/>
          <w:spacing w:val="18"/>
          <w:sz w:val="24"/>
          <w:szCs w:val="24"/>
          <w:u w:val="single"/>
          <w:lang w:eastAsia="zh-CN"/>
        </w:rPr>
        <w:t xml:space="preserve">         </w:t>
      </w:r>
      <w:r>
        <w:rPr>
          <w:rFonts w:ascii="Times New Roman" w:hAnsi="Times New Roman" w:cs="Times New Roman" w:eastAsia="宋体"/>
          <w:spacing w:val="-104"/>
          <w:sz w:val="24"/>
          <w:szCs w:val="24"/>
          <w:lang w:eastAsia="zh-CN"/>
        </w:rPr>
        <w:t xml:space="preserve"> </w:t>
      </w:r>
      <w:r>
        <w:rPr>
          <w:rFonts w:ascii="Times New Roman" w:hAnsi="Times New Roman" w:cs="Times New Roman" w:eastAsia="宋体"/>
          <w:spacing w:val="-18"/>
          <w:sz w:val="24"/>
          <w:szCs w:val="24"/>
          <w:lang w:eastAsia="zh-CN"/>
        </w:rPr>
        <w:t>月</w:t>
      </w:r>
      <w:r>
        <w:rPr>
          <w:rFonts w:ascii="Times New Roman" w:hAnsi="Times New Roman" w:cs="Times New Roman" w:eastAsia="宋体"/>
          <w:spacing w:val="31"/>
          <w:sz w:val="24"/>
          <w:szCs w:val="24"/>
          <w:u w:val="single"/>
          <w:lang w:eastAsia="zh-CN"/>
        </w:rPr>
        <w:t xml:space="preserve">       </w:t>
      </w:r>
      <w:r>
        <w:rPr>
          <w:rFonts w:ascii="Times New Roman" w:hAnsi="Times New Roman" w:cs="Times New Roman" w:eastAsia="宋体"/>
          <w:spacing w:val="-69"/>
          <w:sz w:val="24"/>
          <w:szCs w:val="24"/>
          <w:lang w:eastAsia="zh-CN"/>
        </w:rPr>
        <w:t xml:space="preserve"> </w:t>
      </w:r>
      <w:r>
        <w:rPr>
          <w:rFonts w:ascii="Times New Roman" w:hAnsi="Times New Roman" w:cs="Times New Roman" w:eastAsia="宋体"/>
          <w:spacing w:val="-18"/>
          <w:sz w:val="24"/>
          <w:szCs w:val="24"/>
          <w:lang w:eastAsia="zh-CN"/>
        </w:rPr>
        <w:t>日</w:t>
      </w:r>
    </w:p>
    <w:p>
      <w:pPr>
        <w:pStyle w:val="Normal"/>
        <w:numPr>
          <w:ilvl w:val="0"/>
          <w:numId w:val="0"/>
        </w:numPr>
        <w:spacing w:lineRule="auto" w:line="360"/>
        <w:outlineLvl w:val="1"/>
        <w:rPr>
          <w:rFonts w:ascii="Times New Roman" w:hAnsi="Times New Roman" w:eastAsia="宋体" w:cs="Times New Roman"/>
          <w:spacing w:val="2"/>
          <w:sz w:val="24"/>
          <w:szCs w:val="24"/>
          <w:lang w:eastAsia="zh-CN"/>
        </w:rPr>
      </w:pPr>
      <w:bookmarkStart w:id="338" w:name="_Toc953352368"/>
      <w:bookmarkStart w:id="339" w:name="_Toc1078511517"/>
      <w:bookmarkStart w:id="340" w:name="_Toc883167347"/>
      <w:bookmarkStart w:id="341" w:name="_Toc230614146"/>
      <w:bookmarkStart w:id="342" w:name="_Toc230614103"/>
      <w:bookmarkStart w:id="343" w:name="_Toc230612389"/>
      <w:bookmarkStart w:id="344" w:name="_Toc230164886"/>
      <w:bookmarkStart w:id="345" w:name="_Toc230164830"/>
      <w:bookmarkStart w:id="346" w:name="bookmark62"/>
      <w:bookmarkEnd w:id="346"/>
      <w:r>
        <w:rPr>
          <w:rFonts w:eastAsia="宋体" w:cs="Times New Roman" w:ascii="Times New Roman" w:hAnsi="Times New Roman"/>
          <w:spacing w:val="2"/>
          <w:sz w:val="24"/>
          <w:szCs w:val="24"/>
          <w:lang w:eastAsia="zh-CN"/>
        </w:rPr>
        <w:t xml:space="preserve">4  </w:t>
      </w:r>
      <w:r>
        <w:rPr>
          <w:rFonts w:ascii="Times New Roman" w:hAnsi="Times New Roman" w:cs="Times New Roman" w:eastAsia="宋体"/>
          <w:spacing w:val="2"/>
          <w:sz w:val="24"/>
          <w:szCs w:val="24"/>
          <w:lang w:eastAsia="zh-CN"/>
        </w:rPr>
        <w:t>授权委托书（实质性格式，适用于有委托代理人的情况。）</w:t>
      </w:r>
      <w:bookmarkEnd w:id="338"/>
      <w:bookmarkEnd w:id="339"/>
      <w:bookmarkEnd w:id="340"/>
      <w:bookmarkEnd w:id="341"/>
      <w:bookmarkEnd w:id="342"/>
      <w:bookmarkEnd w:id="343"/>
      <w:bookmarkEnd w:id="344"/>
      <w:bookmarkEnd w:id="345"/>
    </w:p>
    <w:p>
      <w:pPr>
        <w:pStyle w:val="Normal"/>
        <w:spacing w:lineRule="auto" w:line="360" w:before="0" w:after="120"/>
        <w:jc w:val="center"/>
        <w:rPr>
          <w:rFonts w:ascii="Times New Roman" w:hAnsi="Times New Roman" w:eastAsia="宋体" w:cs="Times New Roman"/>
          <w:b/>
          <w:b/>
          <w:bCs/>
          <w:spacing w:val="6"/>
          <w:sz w:val="31"/>
          <w:szCs w:val="31"/>
          <w:lang w:eastAsia="zh-CN"/>
        </w:rPr>
      </w:pPr>
      <w:r>
        <w:rPr>
          <w:rFonts w:ascii="Times New Roman" w:hAnsi="Times New Roman" w:cs="Times New Roman" w:eastAsia="宋体"/>
          <w:b/>
          <w:bCs/>
          <w:spacing w:val="6"/>
          <w:sz w:val="31"/>
          <w:szCs w:val="31"/>
          <w:lang w:eastAsia="zh-CN"/>
        </w:rPr>
        <w:t>授权委托书</w:t>
      </w:r>
    </w:p>
    <w:p>
      <w:pPr>
        <w:pStyle w:val="Normal"/>
        <w:spacing w:lineRule="auto" w:line="360"/>
        <w:ind w:firstLine="452"/>
        <w:jc w:val="both"/>
        <w:rPr>
          <w:rFonts w:ascii="Times New Roman" w:hAnsi="Times New Roman" w:eastAsia="宋体" w:cs="Times New Roman"/>
          <w:sz w:val="24"/>
          <w:szCs w:val="24"/>
          <w:lang w:eastAsia="zh-CN"/>
        </w:rPr>
      </w:pPr>
      <w:r>
        <w:rPr>
          <w:rFonts w:ascii="Times New Roman" w:hAnsi="Times New Roman" w:cs="Times New Roman" w:eastAsia="宋体"/>
          <w:spacing w:val="-7"/>
          <w:sz w:val="24"/>
          <w:szCs w:val="24"/>
          <w:lang w:eastAsia="zh-CN"/>
        </w:rPr>
        <w:t>本人</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7"/>
          <w:sz w:val="24"/>
          <w:szCs w:val="24"/>
          <w:lang w:eastAsia="zh-CN"/>
        </w:rPr>
        <w:t>（姓名）系</w:t>
      </w:r>
      <w:r>
        <w:rPr>
          <w:rFonts w:ascii="Times New Roman" w:hAnsi="Times New Roman" w:cs="Times New Roman" w:eastAsia="宋体"/>
          <w:spacing w:val="-7"/>
          <w:sz w:val="24"/>
          <w:szCs w:val="24"/>
          <w:u w:val="single"/>
          <w:lang w:eastAsia="zh-CN"/>
        </w:rPr>
        <w:t xml:space="preserve">         </w:t>
      </w:r>
      <w:r>
        <w:rPr>
          <w:rFonts w:ascii="Times New Roman" w:hAnsi="Times New Roman" w:cs="Times New Roman" w:eastAsia="宋体"/>
          <w:spacing w:val="-8"/>
          <w:sz w:val="24"/>
          <w:szCs w:val="24"/>
          <w:u w:val="single"/>
          <w:lang w:eastAsia="zh-CN"/>
        </w:rPr>
        <w:t xml:space="preserve">                        </w:t>
      </w:r>
      <w:r>
        <w:rPr>
          <w:rFonts w:ascii="Times New Roman" w:hAnsi="Times New Roman" w:cs="Times New Roman" w:eastAsia="宋体"/>
          <w:spacing w:val="-8"/>
          <w:sz w:val="24"/>
          <w:szCs w:val="24"/>
          <w:lang w:eastAsia="zh-CN"/>
        </w:rPr>
        <w:t>（供应商名称）的法定代表人（单</w:t>
      </w:r>
      <w:r>
        <w:rPr>
          <w:rFonts w:ascii="Times New Roman" w:hAnsi="Times New Roman" w:cs="Times New Roman" w:eastAsia="宋体"/>
          <w:sz w:val="24"/>
          <w:szCs w:val="24"/>
          <w:lang w:eastAsia="zh-CN"/>
        </w:rPr>
        <w:t>位负责人</w:t>
      </w:r>
      <w:r>
        <w:rPr>
          <w:rFonts w:ascii="Times New Roman" w:hAnsi="Times New Roman" w:cs="Times New Roman" w:eastAsia="宋体"/>
          <w:spacing w:val="8"/>
          <w:sz w:val="24"/>
          <w:szCs w:val="24"/>
          <w:lang w:eastAsia="zh-CN"/>
        </w:rPr>
        <w:t>），</w:t>
      </w:r>
      <w:r>
        <w:rPr>
          <w:rFonts w:ascii="Times New Roman" w:hAnsi="Times New Roman" w:cs="Times New Roman" w:eastAsia="宋体"/>
          <w:sz w:val="24"/>
          <w:szCs w:val="24"/>
          <w:lang w:eastAsia="zh-CN"/>
        </w:rPr>
        <w:t>现委托</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z w:val="24"/>
          <w:szCs w:val="24"/>
          <w:lang w:eastAsia="zh-CN"/>
        </w:rPr>
        <w:t>（姓名）为我方代理人。代理人根据授权，以我方</w:t>
      </w:r>
      <w:r>
        <w:rPr>
          <w:rFonts w:ascii="Times New Roman" w:hAnsi="Times New Roman" w:cs="Times New Roman" w:eastAsia="宋体"/>
          <w:spacing w:val="-2"/>
          <w:sz w:val="24"/>
          <w:szCs w:val="24"/>
          <w:lang w:eastAsia="zh-CN"/>
        </w:rPr>
        <w:t>名义签署、澄清确认、提交、撤回、修改</w:t>
      </w:r>
      <w:r>
        <w:rPr>
          <w:rFonts w:ascii="Times New Roman" w:hAnsi="Times New Roman" w:cs="Times New Roman" w:eastAsia="宋体"/>
          <w:spacing w:val="-2"/>
          <w:sz w:val="24"/>
          <w:szCs w:val="24"/>
          <w:u w:val="single"/>
          <w:lang w:eastAsia="zh-CN"/>
        </w:rPr>
        <w:t xml:space="preserve">       </w:t>
      </w:r>
      <w:r>
        <w:rPr>
          <w:rFonts w:ascii="Times New Roman" w:hAnsi="Times New Roman" w:cs="Times New Roman" w:eastAsia="宋体"/>
          <w:spacing w:val="-3"/>
          <w:sz w:val="24"/>
          <w:szCs w:val="24"/>
          <w:u w:val="single"/>
          <w:lang w:eastAsia="zh-CN"/>
        </w:rPr>
        <w:t xml:space="preserve">         </w:t>
      </w:r>
      <w:r>
        <w:rPr>
          <w:rFonts w:ascii="Times New Roman" w:hAnsi="Times New Roman" w:cs="Times New Roman" w:eastAsia="宋体"/>
          <w:spacing w:val="-3"/>
          <w:sz w:val="24"/>
          <w:szCs w:val="24"/>
          <w:lang w:eastAsia="zh-CN"/>
        </w:rPr>
        <w:t>（项目名称）响应文</w:t>
      </w:r>
      <w:r>
        <w:rPr>
          <w:rFonts w:ascii="Times New Roman" w:hAnsi="Times New Roman" w:cs="Times New Roman" w:eastAsia="宋体"/>
          <w:spacing w:val="-1"/>
          <w:sz w:val="24"/>
          <w:szCs w:val="24"/>
          <w:lang w:eastAsia="zh-CN"/>
        </w:rPr>
        <w:t>件和处理有关事宜，其法律后果由我方承担。</w:t>
      </w:r>
    </w:p>
    <w:p>
      <w:pPr>
        <w:pStyle w:val="Normal"/>
        <w:spacing w:lineRule="auto" w:line="360"/>
        <w:ind w:firstLine="472"/>
        <w:rPr>
          <w:rFonts w:ascii="Times New Roman" w:hAnsi="Times New Roman" w:eastAsia="宋体" w:cs="Times New Roman"/>
          <w:sz w:val="24"/>
          <w:szCs w:val="24"/>
          <w:lang w:eastAsia="zh-CN"/>
        </w:rPr>
      </w:pPr>
      <w:r>
        <w:rPr>
          <w:rFonts w:ascii="Times New Roman" w:hAnsi="Times New Roman" w:cs="Times New Roman" w:eastAsia="宋体"/>
          <w:spacing w:val="-2"/>
          <w:sz w:val="24"/>
          <w:szCs w:val="24"/>
          <w:lang w:eastAsia="zh-CN"/>
        </w:rPr>
        <w:t>委托期限：</w:t>
      </w:r>
      <w:r>
        <w:rPr>
          <w:rFonts w:ascii="Times New Roman" w:hAnsi="Times New Roman" w:cs="Times New Roman" w:eastAsia="宋体"/>
          <w:spacing w:val="-72"/>
          <w:sz w:val="24"/>
          <w:szCs w:val="24"/>
          <w:lang w:eastAsia="zh-CN"/>
        </w:rPr>
        <w:t xml:space="preserve"> </w:t>
      </w:r>
      <w:r>
        <w:rPr>
          <w:rFonts w:ascii="Times New Roman" w:hAnsi="Times New Roman" w:cs="Times New Roman" w:eastAsia="宋体"/>
          <w:spacing w:val="-2"/>
          <w:sz w:val="24"/>
          <w:szCs w:val="24"/>
          <w:lang w:eastAsia="zh-CN"/>
        </w:rPr>
        <w:t>自本授权委托书签署之日起至响应有效期届</w:t>
      </w:r>
      <w:r>
        <w:rPr>
          <w:rFonts w:ascii="Times New Roman" w:hAnsi="Times New Roman" w:cs="Times New Roman" w:eastAsia="宋体"/>
          <w:spacing w:val="-3"/>
          <w:sz w:val="24"/>
          <w:szCs w:val="24"/>
          <w:lang w:eastAsia="zh-CN"/>
        </w:rPr>
        <w:t>满之日止。</w:t>
      </w:r>
    </w:p>
    <w:p>
      <w:pPr>
        <w:pStyle w:val="Normal"/>
        <w:spacing w:lineRule="auto" w:line="360"/>
        <w:ind w:firstLine="476"/>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代理人无转委托权。</w:t>
      </w:r>
    </w:p>
    <w:p>
      <w:pPr>
        <w:pStyle w:val="Normal"/>
        <w:spacing w:lineRule="auto" w:line="360"/>
        <w:ind w:firstLine="472"/>
        <w:rPr>
          <w:rFonts w:ascii="Times New Roman" w:hAnsi="Times New Roman" w:eastAsia="宋体" w:cs="Times New Roman"/>
          <w:sz w:val="24"/>
          <w:szCs w:val="24"/>
          <w:lang w:eastAsia="zh-CN"/>
        </w:rPr>
      </w:pPr>
      <w:r>
        <w:rPr>
          <w:rFonts w:ascii="Times New Roman" w:hAnsi="Times New Roman" w:cs="Times New Roman" w:eastAsia="宋体"/>
          <w:spacing w:val="-2"/>
          <w:sz w:val="24"/>
          <w:szCs w:val="24"/>
          <w:lang w:eastAsia="zh-CN"/>
        </w:rPr>
        <w:t>附：法定代表人及委托代理人身份证明文件复印件：</w:t>
      </w:r>
    </w:p>
    <w:p>
      <w:pPr>
        <w:pStyle w:val="Style30"/>
        <w:spacing w:lineRule="auto" w:line="360"/>
        <w:ind w:firstLine="620"/>
        <w:rPr>
          <w:rFonts w:ascii="Times New Roman" w:hAnsi="Times New Roman" w:cs="Times New Roman"/>
          <w:lang w:eastAsia="zh-CN"/>
        </w:rPr>
      </w:pPr>
      <w:r>
        <w:rPr>
          <w:rFonts w:cs="Times New Roman" w:ascii="Times New Roman" w:hAnsi="Times New Roman"/>
          <w:lang w:eastAsia="zh-CN"/>
        </w:rPr>
      </w:r>
    </w:p>
    <w:p>
      <w:pPr>
        <w:pStyle w:val="Style30"/>
        <w:spacing w:lineRule="auto" w:line="360"/>
        <w:ind w:firstLine="620"/>
        <w:rPr>
          <w:rFonts w:ascii="Times New Roman" w:hAnsi="Times New Roman" w:cs="Times New Roman"/>
          <w:lang w:eastAsia="zh-CN"/>
        </w:rPr>
      </w:pPr>
      <w:r>
        <w:rPr>
          <w:rFonts w:cs="Times New Roman" w:ascii="Times New Roman" w:hAnsi="Times New Roman"/>
          <w:lang w:eastAsia="zh-CN"/>
        </w:rPr>
      </w:r>
    </w:p>
    <w:p>
      <w:pPr>
        <w:pStyle w:val="Normal"/>
        <w:spacing w:lineRule="auto" w:line="360"/>
        <w:ind w:firstLine="476"/>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供应商名称（加盖公章</w:t>
      </w:r>
      <w:r>
        <w:rPr>
          <w:rFonts w:ascii="Times New Roman" w:hAnsi="Times New Roman" w:cs="Times New Roman" w:eastAsia="宋体"/>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ind w:firstLine="484"/>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法定代表人（单位负责人</w:t>
      </w:r>
      <w:r>
        <w:rPr>
          <w:rFonts w:ascii="Times New Roman" w:hAnsi="Times New Roman" w:cs="Times New Roman" w:eastAsia="宋体"/>
          <w:spacing w:val="-7"/>
          <w:sz w:val="24"/>
          <w:szCs w:val="24"/>
          <w:lang w:eastAsia="zh-CN"/>
        </w:rPr>
        <w:t>）（</w:t>
      </w:r>
      <w:r>
        <w:rPr>
          <w:rFonts w:ascii="Times New Roman" w:hAnsi="Times New Roman" w:cs="Times New Roman" w:eastAsia="宋体"/>
          <w:spacing w:val="1"/>
          <w:sz w:val="24"/>
          <w:szCs w:val="24"/>
          <w:lang w:eastAsia="zh-CN"/>
        </w:rPr>
        <w:t>签字</w:t>
      </w:r>
      <w:r>
        <w:rPr>
          <w:rFonts w:ascii="Times New Roman" w:hAnsi="Times New Roman" w:cs="Times New Roman" w:eastAsia="宋体"/>
          <w:spacing w:val="-7"/>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ind w:firstLine="472"/>
        <w:rPr>
          <w:rFonts w:ascii="Times New Roman" w:hAnsi="Times New Roman" w:eastAsia="宋体" w:cs="Times New Roman"/>
          <w:sz w:val="24"/>
          <w:szCs w:val="24"/>
          <w:lang w:eastAsia="zh-CN"/>
        </w:rPr>
      </w:pPr>
      <w:r>
        <w:rPr>
          <w:rFonts w:ascii="Times New Roman" w:hAnsi="Times New Roman" w:cs="Times New Roman" w:eastAsia="宋体"/>
          <w:spacing w:val="-2"/>
          <w:sz w:val="24"/>
          <w:szCs w:val="24"/>
          <w:lang w:eastAsia="zh-CN"/>
        </w:rPr>
        <w:t>委托代理人（签字</w:t>
      </w:r>
      <w:r>
        <w:rPr>
          <w:rFonts w:ascii="Times New Roman" w:hAnsi="Times New Roman" w:cs="Times New Roman" w:eastAsia="宋体"/>
          <w:spacing w:val="3"/>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ind w:firstLine="428"/>
        <w:rPr>
          <w:rFonts w:ascii="Times New Roman" w:hAnsi="Times New Roman" w:eastAsia="宋体" w:cs="Times New Roman"/>
          <w:sz w:val="24"/>
          <w:szCs w:val="24"/>
          <w:lang w:eastAsia="zh-CN"/>
        </w:rPr>
      </w:pPr>
      <w:r>
        <w:rPr>
          <w:rFonts w:ascii="Times New Roman" w:hAnsi="Times New Roman" w:cs="Times New Roman" w:eastAsia="宋体"/>
          <w:spacing w:val="-13"/>
          <w:sz w:val="24"/>
          <w:szCs w:val="24"/>
          <w:lang w:eastAsia="zh-CN"/>
        </w:rPr>
        <w:t>日期：</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1"/>
          <w:sz w:val="24"/>
          <w:szCs w:val="24"/>
          <w:lang w:eastAsia="zh-CN"/>
        </w:rPr>
        <w:t xml:space="preserve"> </w:t>
      </w:r>
      <w:r>
        <w:rPr>
          <w:rFonts w:ascii="Times New Roman" w:hAnsi="Times New Roman" w:cs="Times New Roman" w:eastAsia="宋体"/>
          <w:spacing w:val="-13"/>
          <w:sz w:val="24"/>
          <w:szCs w:val="24"/>
          <w:lang w:eastAsia="zh-CN"/>
        </w:rPr>
        <w:t>年</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5"/>
          <w:sz w:val="24"/>
          <w:szCs w:val="24"/>
          <w:lang w:eastAsia="zh-CN"/>
        </w:rPr>
        <w:t xml:space="preserve"> </w:t>
      </w:r>
      <w:r>
        <w:rPr>
          <w:rFonts w:ascii="Times New Roman" w:hAnsi="Times New Roman" w:cs="Times New Roman" w:eastAsia="宋体"/>
          <w:spacing w:val="-13"/>
          <w:sz w:val="24"/>
          <w:szCs w:val="24"/>
          <w:lang w:eastAsia="zh-CN"/>
        </w:rPr>
        <w:t>月</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3"/>
          <w:sz w:val="24"/>
          <w:szCs w:val="24"/>
          <w:lang w:eastAsia="zh-CN"/>
        </w:rPr>
        <w:t>日</w:t>
      </w:r>
    </w:p>
    <w:p>
      <w:pPr>
        <w:pStyle w:val="Style30"/>
        <w:rPr>
          <w:rFonts w:ascii="Times New Roman" w:hAnsi="Times New Roman" w:cs="Times New Roman"/>
          <w:lang w:eastAsia="zh-CN"/>
        </w:rPr>
      </w:pPr>
      <w:r>
        <w:rPr>
          <w:rFonts w:cs="Times New Roman" w:ascii="Times New Roman" w:hAnsi="Times New Roman"/>
          <w:lang w:eastAsia="zh-CN"/>
        </w:rPr>
      </w:r>
    </w:p>
    <w:p>
      <w:pPr>
        <w:pStyle w:val="Style3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pStyle w:val="Style30"/>
        <w:spacing w:lineRule="auto" w:line="240"/>
        <w:rPr>
          <w:rFonts w:ascii="Times New Roman" w:hAnsi="Times New Roman" w:cs="Times New Roman"/>
          <w:lang w:eastAsia="zh-CN"/>
        </w:rPr>
      </w:pPr>
      <w:r>
        <w:rPr>
          <w:rFonts w:cs="Times New Roman" w:ascii="Times New Roman" w:hAnsi="Times New Roman"/>
          <w:lang w:eastAsia="zh-CN"/>
        </w:rPr>
      </w:r>
    </w:p>
    <w:p>
      <w:pPr>
        <w:sectPr>
          <w:headerReference w:type="default" r:id="rId31"/>
          <w:footerReference w:type="default" r:id="rId32"/>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4"/>
          <w:sz w:val="24"/>
          <w:szCs w:val="24"/>
          <w:lang w:eastAsia="zh-CN"/>
        </w:rPr>
        <w:t>注：若供应商为事业单位或其他组织或分支机构，则法定代表人（单位负责人）</w:t>
      </w:r>
      <w:r>
        <w:rPr>
          <w:rFonts w:ascii="Times New Roman" w:hAnsi="Times New Roman" w:cs="Times New Roman" w:eastAsia="宋体"/>
          <w:spacing w:val="-2"/>
          <w:sz w:val="24"/>
          <w:szCs w:val="24"/>
          <w:lang w:eastAsia="zh-CN"/>
        </w:rPr>
        <w:t>处的签署人可为单位负责人。</w:t>
      </w:r>
    </w:p>
    <w:p>
      <w:pPr>
        <w:pStyle w:val="Normal"/>
        <w:numPr>
          <w:ilvl w:val="0"/>
          <w:numId w:val="0"/>
        </w:numPr>
        <w:spacing w:lineRule="auto" w:line="360"/>
        <w:outlineLvl w:val="1"/>
        <w:rPr>
          <w:rFonts w:ascii="Times New Roman" w:hAnsi="Times New Roman" w:eastAsia="宋体" w:cs="Times New Roman"/>
          <w:spacing w:val="2"/>
          <w:sz w:val="24"/>
          <w:szCs w:val="24"/>
          <w:lang w:eastAsia="zh-CN"/>
        </w:rPr>
      </w:pPr>
      <w:bookmarkStart w:id="347" w:name="_Toc230612390"/>
      <w:bookmarkStart w:id="348" w:name="_Toc148335085"/>
      <w:bookmarkStart w:id="349" w:name="_Toc960516985"/>
      <w:bookmarkStart w:id="350" w:name="_Toc230614104"/>
      <w:bookmarkStart w:id="351" w:name="_Toc1221351132"/>
      <w:bookmarkStart w:id="352" w:name="_Toc230614147"/>
      <w:r>
        <w:rPr>
          <w:rFonts w:eastAsia="宋体" w:cs="Times New Roman" w:ascii="Times New Roman" w:hAnsi="Times New Roman"/>
          <w:spacing w:val="2"/>
          <w:sz w:val="24"/>
          <w:szCs w:val="24"/>
          <w:lang w:eastAsia="zh-CN"/>
        </w:rPr>
        <w:t xml:space="preserve">5  </w:t>
      </w:r>
      <w:r>
        <w:rPr>
          <w:rFonts w:ascii="Times New Roman" w:hAnsi="Times New Roman" w:cs="Times New Roman" w:eastAsia="宋体"/>
          <w:spacing w:val="2"/>
          <w:sz w:val="24"/>
          <w:szCs w:val="24"/>
          <w:lang w:eastAsia="zh-CN"/>
        </w:rPr>
        <w:t>法定代表人（单位负责人）身份证明（实质性格式，适用于法定代表人（单位负责人）本人签署响应文件且现场参加谈判的情况。）</w:t>
      </w:r>
      <w:bookmarkEnd w:id="347"/>
      <w:bookmarkEnd w:id="348"/>
      <w:bookmarkEnd w:id="349"/>
      <w:bookmarkEnd w:id="350"/>
      <w:bookmarkEnd w:id="351"/>
      <w:bookmarkEnd w:id="352"/>
    </w:p>
    <w:p>
      <w:pPr>
        <w:pStyle w:val="Normal"/>
        <w:spacing w:lineRule="auto" w:line="360" w:before="0" w:after="120"/>
        <w:jc w:val="center"/>
        <w:rPr>
          <w:rFonts w:ascii="Times New Roman" w:hAnsi="Times New Roman" w:eastAsia="宋体" w:cs="Times New Roman"/>
          <w:b/>
          <w:b/>
          <w:bCs/>
          <w:spacing w:val="6"/>
          <w:sz w:val="31"/>
          <w:szCs w:val="31"/>
          <w:lang w:eastAsia="zh-CN"/>
        </w:rPr>
      </w:pPr>
      <w:bookmarkStart w:id="353" w:name="_Toc230164887"/>
      <w:bookmarkStart w:id="354" w:name="_Toc230164831"/>
      <w:bookmarkStart w:id="355" w:name="bookmark63"/>
      <w:bookmarkEnd w:id="355"/>
      <w:r>
        <w:rPr>
          <w:rFonts w:ascii="Times New Roman" w:hAnsi="Times New Roman" w:cs="Times New Roman" w:eastAsia="宋体"/>
          <w:b/>
          <w:bCs/>
          <w:spacing w:val="6"/>
          <w:sz w:val="31"/>
          <w:szCs w:val="31"/>
          <w:lang w:eastAsia="zh-CN"/>
        </w:rPr>
        <w:t>法定代表人（单位负责人）身份证明</w:t>
      </w:r>
      <w:bookmarkEnd w:id="353"/>
      <w:bookmarkEnd w:id="354"/>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19"/>
          <w:sz w:val="24"/>
          <w:szCs w:val="24"/>
          <w:lang w:eastAsia="zh-CN"/>
        </w:rPr>
        <w:t>供应商名称：</w:t>
      </w:r>
      <w:r>
        <w:rPr>
          <w:rFonts w:ascii="Times New Roman" w:hAnsi="Times New Roman" w:cs="Times New Roman" w:eastAsia="宋体"/>
          <w:sz w:val="24"/>
          <w:szCs w:val="24"/>
          <w:u w:val="single"/>
          <w:lang w:eastAsia="zh-CN"/>
        </w:rPr>
        <w:t xml:space="preserve">                           </w:t>
      </w:r>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5"/>
          <w:sz w:val="24"/>
          <w:szCs w:val="24"/>
          <w:lang w:eastAsia="zh-CN"/>
        </w:rPr>
        <w:t>姓名：</w:t>
      </w:r>
      <w:r>
        <w:rPr>
          <w:rFonts w:ascii="Times New Roman" w:hAnsi="Times New Roman" w:cs="Times New Roman" w:eastAsia="宋体"/>
          <w:spacing w:val="34"/>
          <w:sz w:val="24"/>
          <w:szCs w:val="24"/>
          <w:u w:val="single"/>
          <w:lang w:eastAsia="zh-CN"/>
        </w:rPr>
        <w:t xml:space="preserve">        </w:t>
      </w:r>
      <w:r>
        <w:rPr>
          <w:rFonts w:ascii="Times New Roman" w:hAnsi="Times New Roman" w:cs="Times New Roman" w:eastAsia="宋体"/>
          <w:spacing w:val="-107"/>
          <w:sz w:val="24"/>
          <w:szCs w:val="24"/>
          <w:lang w:eastAsia="zh-CN"/>
        </w:rPr>
        <w:t xml:space="preserve"> </w:t>
      </w:r>
      <w:r>
        <w:rPr>
          <w:rFonts w:ascii="Times New Roman" w:hAnsi="Times New Roman" w:cs="Times New Roman" w:eastAsia="宋体"/>
          <w:spacing w:val="-5"/>
          <w:sz w:val="24"/>
          <w:szCs w:val="24"/>
          <w:lang w:eastAsia="zh-CN"/>
        </w:rPr>
        <w:t>性别：</w:t>
      </w:r>
      <w:r>
        <w:rPr>
          <w:rFonts w:ascii="Times New Roman" w:hAnsi="Times New Roman" w:cs="Times New Roman" w:eastAsia="宋体"/>
          <w:spacing w:val="35"/>
          <w:sz w:val="24"/>
          <w:szCs w:val="24"/>
          <w:u w:val="single"/>
          <w:lang w:eastAsia="zh-CN"/>
        </w:rPr>
        <w:t xml:space="preserve">        </w:t>
      </w:r>
      <w:r>
        <w:rPr>
          <w:rFonts w:ascii="Times New Roman" w:hAnsi="Times New Roman" w:cs="Times New Roman" w:eastAsia="宋体"/>
          <w:spacing w:val="-109"/>
          <w:sz w:val="24"/>
          <w:szCs w:val="24"/>
          <w:lang w:eastAsia="zh-CN"/>
        </w:rPr>
        <w:t xml:space="preserve"> </w:t>
      </w:r>
      <w:r>
        <w:rPr>
          <w:rFonts w:ascii="Times New Roman" w:hAnsi="Times New Roman" w:cs="Times New Roman" w:eastAsia="宋体"/>
          <w:spacing w:val="-5"/>
          <w:sz w:val="24"/>
          <w:szCs w:val="24"/>
          <w:lang w:eastAsia="zh-CN"/>
        </w:rPr>
        <w:t>年龄：</w:t>
      </w:r>
      <w:r>
        <w:rPr>
          <w:rFonts w:ascii="Times New Roman" w:hAnsi="Times New Roman" w:cs="Times New Roman" w:eastAsia="宋体"/>
          <w:spacing w:val="24"/>
          <w:sz w:val="24"/>
          <w:szCs w:val="24"/>
          <w:u w:val="single"/>
          <w:lang w:eastAsia="zh-CN"/>
        </w:rPr>
        <w:t xml:space="preserve">         </w:t>
      </w:r>
      <w:r>
        <w:rPr>
          <w:rFonts w:ascii="Times New Roman" w:hAnsi="Times New Roman" w:cs="Times New Roman" w:eastAsia="宋体"/>
          <w:spacing w:val="-101"/>
          <w:sz w:val="24"/>
          <w:szCs w:val="24"/>
          <w:lang w:eastAsia="zh-CN"/>
        </w:rPr>
        <w:t xml:space="preserve"> </w:t>
      </w:r>
      <w:r>
        <w:rPr>
          <w:rFonts w:ascii="Times New Roman" w:hAnsi="Times New Roman" w:cs="Times New Roman" w:eastAsia="宋体"/>
          <w:spacing w:val="-5"/>
          <w:sz w:val="24"/>
          <w:szCs w:val="24"/>
          <w:lang w:eastAsia="zh-CN"/>
        </w:rPr>
        <w:t>身份证号码：</w:t>
      </w:r>
      <w:r>
        <w:rPr>
          <w:rFonts w:ascii="Times New Roman" w:hAnsi="Times New Roman" w:cs="Times New Roman" w:eastAsia="宋体"/>
          <w:spacing w:val="-5"/>
          <w:sz w:val="24"/>
          <w:szCs w:val="24"/>
          <w:u w:val="single"/>
          <w:lang w:eastAsia="zh-CN"/>
        </w:rPr>
        <w:t xml:space="preserve">       </w:t>
      </w:r>
      <w:r>
        <w:rPr>
          <w:rFonts w:ascii="Times New Roman" w:hAnsi="Times New Roman" w:cs="Times New Roman" w:eastAsia="宋体"/>
          <w:spacing w:val="-6"/>
          <w:sz w:val="24"/>
          <w:szCs w:val="24"/>
          <w:u w:val="single"/>
          <w:lang w:eastAsia="zh-CN"/>
        </w:rPr>
        <w:t xml:space="preserve">                                 </w:t>
      </w:r>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6"/>
          <w:sz w:val="24"/>
          <w:szCs w:val="24"/>
          <w:lang w:eastAsia="zh-CN"/>
        </w:rPr>
        <w:t>职务：</w:t>
      </w:r>
      <w:r>
        <w:rPr>
          <w:rFonts w:ascii="Times New Roman" w:hAnsi="Times New Roman" w:cs="Times New Roman" w:eastAsia="宋体"/>
          <w:spacing w:val="-6"/>
          <w:sz w:val="24"/>
          <w:szCs w:val="24"/>
          <w:u w:val="single"/>
          <w:lang w:eastAsia="zh-CN"/>
        </w:rPr>
        <w:t xml:space="preserve">            </w:t>
      </w:r>
      <w:r>
        <w:rPr>
          <w:rFonts w:ascii="Times New Roman" w:hAnsi="Times New Roman" w:cs="Times New Roman" w:eastAsia="宋体"/>
          <w:spacing w:val="-105"/>
          <w:sz w:val="24"/>
          <w:szCs w:val="24"/>
          <w:lang w:eastAsia="zh-CN"/>
        </w:rPr>
        <w:t xml:space="preserve"> </w:t>
      </w:r>
      <w:r>
        <w:rPr>
          <w:rFonts w:ascii="Times New Roman" w:hAnsi="Times New Roman" w:cs="Times New Roman" w:eastAsia="宋体"/>
          <w:spacing w:val="-6"/>
          <w:sz w:val="24"/>
          <w:szCs w:val="24"/>
          <w:lang w:eastAsia="zh-CN"/>
        </w:rPr>
        <w:t>系</w:t>
      </w:r>
      <w:r>
        <w:rPr>
          <w:rFonts w:ascii="Times New Roman" w:hAnsi="Times New Roman" w:cs="Times New Roman" w:eastAsia="宋体"/>
          <w:spacing w:val="-6"/>
          <w:sz w:val="24"/>
          <w:szCs w:val="24"/>
          <w:u w:val="single"/>
          <w:lang w:eastAsia="zh-CN"/>
        </w:rPr>
        <w:t xml:space="preserve">                </w:t>
      </w:r>
      <w:r>
        <w:rPr>
          <w:rFonts w:ascii="Times New Roman" w:hAnsi="Times New Roman" w:cs="Times New Roman" w:eastAsia="宋体"/>
          <w:spacing w:val="-6"/>
          <w:sz w:val="24"/>
          <w:szCs w:val="24"/>
          <w:lang w:eastAsia="zh-CN"/>
        </w:rPr>
        <w:t>（供应商名称）的法</w:t>
      </w:r>
      <w:r>
        <w:rPr>
          <w:rFonts w:ascii="Times New Roman" w:hAnsi="Times New Roman" w:cs="Times New Roman" w:eastAsia="宋体"/>
          <w:spacing w:val="-7"/>
          <w:sz w:val="24"/>
          <w:szCs w:val="24"/>
          <w:lang w:eastAsia="zh-CN"/>
        </w:rPr>
        <w:t>定代表人（单位负责人）。</w:t>
      </w:r>
    </w:p>
    <w:p>
      <w:pPr>
        <w:pStyle w:val="Normal"/>
        <w:spacing w:lineRule="auto" w:line="360"/>
        <w:rPr>
          <w:rFonts w:ascii="Times New Roman" w:hAnsi="Times New Roman" w:eastAsia="宋体" w:cs="Times New Roman"/>
          <w:spacing w:val="-9"/>
          <w:sz w:val="24"/>
          <w:szCs w:val="24"/>
          <w:lang w:eastAsia="zh-CN"/>
        </w:rPr>
      </w:pPr>
      <w:r>
        <w:rPr>
          <w:rFonts w:ascii="Times New Roman" w:hAnsi="Times New Roman" w:cs="Times New Roman" w:eastAsia="宋体"/>
          <w:spacing w:val="-9"/>
          <w:sz w:val="24"/>
          <w:szCs w:val="24"/>
          <w:lang w:eastAsia="zh-CN"/>
        </w:rPr>
        <w:t>特此证明。</w:t>
      </w:r>
    </w:p>
    <w:p>
      <w:pPr>
        <w:pStyle w:val="Normal"/>
        <w:spacing w:lineRule="auto" w:line="360"/>
        <w:rPr>
          <w:rFonts w:ascii="Times New Roman" w:hAnsi="Times New Roman" w:eastAsia="宋体" w:cs="Times New Roman"/>
          <w:sz w:val="24"/>
          <w:szCs w:val="24"/>
          <w:lang w:eastAsia="zh-CN"/>
        </w:rPr>
      </w:pPr>
      <w:r>
        <w:rPr>
          <w:rFonts w:eastAsia="宋体" w:cs="Times New Roman" w:ascii="Times New Roman" w:hAnsi="Times New Roman"/>
          <w:sz w:val="24"/>
          <w:szCs w:val="24"/>
          <w:lang w:eastAsia="zh-CN"/>
        </w:rPr>
      </w:r>
    </w:p>
    <w:p>
      <w:pPr>
        <w:pStyle w:val="Normal"/>
        <w:spacing w:lineRule="auto" w:line="360"/>
        <w:rPr>
          <w:rFonts w:ascii="Times New Roman" w:hAnsi="Times New Roman" w:eastAsia="宋体" w:cs="Times New Roman"/>
          <w:spacing w:val="-7"/>
          <w:sz w:val="24"/>
          <w:szCs w:val="24"/>
          <w:lang w:eastAsia="zh-CN"/>
        </w:rPr>
      </w:pPr>
      <w:r>
        <w:rPr>
          <w:rFonts w:ascii="Times New Roman" w:hAnsi="Times New Roman" w:cs="Times New Roman" w:eastAsia="宋体"/>
          <w:spacing w:val="-7"/>
          <w:sz w:val="24"/>
          <w:szCs w:val="24"/>
          <w:lang w:eastAsia="zh-CN"/>
        </w:rPr>
        <w:t>附：法定代表人（单位负责人）身份证复印件：</w:t>
      </w:r>
    </w:p>
    <w:p>
      <w:pPr>
        <w:pStyle w:val="Normal"/>
        <w:spacing w:lineRule="auto" w:line="360"/>
        <w:rPr>
          <w:rFonts w:ascii="Times New Roman" w:hAnsi="Times New Roman" w:eastAsia="宋体" w:cs="Times New Roman"/>
          <w:spacing w:val="-7"/>
          <w:sz w:val="24"/>
          <w:szCs w:val="24"/>
          <w:lang w:eastAsia="zh-CN"/>
        </w:rPr>
      </w:pPr>
      <w:r>
        <w:rPr>
          <w:rFonts w:eastAsia="宋体" w:cs="Times New Roman" w:ascii="Times New Roman" w:hAnsi="Times New Roman"/>
          <w:spacing w:val="-7"/>
          <w:sz w:val="24"/>
          <w:szCs w:val="24"/>
          <w:lang w:eastAsia="zh-CN"/>
        </w:rPr>
      </w:r>
    </w:p>
    <w:p>
      <w:pPr>
        <w:pStyle w:val="Normal"/>
        <w:spacing w:lineRule="auto" w:line="360"/>
        <w:rPr>
          <w:rFonts w:ascii="Times New Roman" w:hAnsi="Times New Roman" w:eastAsia="宋体" w:cs="Times New Roman"/>
          <w:sz w:val="24"/>
          <w:szCs w:val="24"/>
          <w:lang w:eastAsia="zh-CN"/>
        </w:rPr>
      </w:pPr>
      <w:r>
        <w:rPr>
          <w:rFonts w:eastAsia="宋体" w:cs="Times New Roman" w:ascii="Times New Roman" w:hAnsi="Times New Roman"/>
          <w:sz w:val="24"/>
          <w:szCs w:val="24"/>
          <w:lang w:eastAsia="zh-CN"/>
        </w:rPr>
      </w:r>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供应商名称（加盖公章</w:t>
      </w:r>
      <w:r>
        <w:rPr>
          <w:rFonts w:ascii="Times New Roman" w:hAnsi="Times New Roman" w:cs="Times New Roman" w:eastAsia="宋体"/>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1"/>
          <w:sz w:val="24"/>
          <w:szCs w:val="24"/>
          <w:lang w:eastAsia="zh-CN"/>
        </w:rPr>
        <w:t>法定代表人（单位负责人</w:t>
      </w:r>
      <w:r>
        <w:rPr>
          <w:rFonts w:ascii="Times New Roman" w:hAnsi="Times New Roman" w:cs="Times New Roman" w:eastAsia="宋体"/>
          <w:spacing w:val="-7"/>
          <w:sz w:val="24"/>
          <w:szCs w:val="24"/>
          <w:lang w:eastAsia="zh-CN"/>
        </w:rPr>
        <w:t>）（</w:t>
      </w:r>
      <w:r>
        <w:rPr>
          <w:rFonts w:ascii="Times New Roman" w:hAnsi="Times New Roman" w:cs="Times New Roman" w:eastAsia="宋体"/>
          <w:spacing w:val="1"/>
          <w:sz w:val="24"/>
          <w:szCs w:val="24"/>
          <w:lang w:eastAsia="zh-CN"/>
        </w:rPr>
        <w:t>签字</w:t>
      </w:r>
      <w:r>
        <w:rPr>
          <w:rFonts w:ascii="Times New Roman" w:hAnsi="Times New Roman" w:cs="Times New Roman" w:eastAsia="宋体"/>
          <w:spacing w:val="-7"/>
          <w:sz w:val="24"/>
          <w:szCs w:val="24"/>
          <w:lang w:eastAsia="zh-CN"/>
        </w:rPr>
        <w:t>）：</w:t>
      </w:r>
      <w:r>
        <w:rPr>
          <w:rFonts w:ascii="Times New Roman" w:hAnsi="Times New Roman" w:cs="Times New Roman" w:eastAsia="宋体"/>
          <w:sz w:val="24"/>
          <w:szCs w:val="24"/>
          <w:u w:val="single"/>
          <w:lang w:eastAsia="zh-CN"/>
        </w:rPr>
        <w:t xml:space="preserve">                 </w:t>
      </w:r>
    </w:p>
    <w:p>
      <w:pPr>
        <w:pStyle w:val="Normal"/>
        <w:spacing w:lineRule="auto" w:line="360"/>
        <w:rPr>
          <w:rFonts w:ascii="Times New Roman" w:hAnsi="Times New Roman" w:eastAsia="宋体" w:cs="Times New Roman"/>
          <w:sz w:val="24"/>
          <w:szCs w:val="24"/>
          <w:lang w:eastAsia="zh-CN"/>
        </w:rPr>
      </w:pPr>
      <w:r>
        <w:rPr>
          <w:rFonts w:ascii="Times New Roman" w:hAnsi="Times New Roman" w:cs="Times New Roman" w:eastAsia="宋体"/>
          <w:spacing w:val="-13"/>
          <w:sz w:val="24"/>
          <w:szCs w:val="24"/>
          <w:lang w:eastAsia="zh-CN"/>
        </w:rPr>
        <w:t>日期：</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1"/>
          <w:sz w:val="24"/>
          <w:szCs w:val="24"/>
          <w:lang w:eastAsia="zh-CN"/>
        </w:rPr>
        <w:t xml:space="preserve"> </w:t>
      </w:r>
      <w:r>
        <w:rPr>
          <w:rFonts w:ascii="Times New Roman" w:hAnsi="Times New Roman" w:cs="Times New Roman" w:eastAsia="宋体"/>
          <w:spacing w:val="-13"/>
          <w:sz w:val="24"/>
          <w:szCs w:val="24"/>
          <w:lang w:eastAsia="zh-CN"/>
        </w:rPr>
        <w:t>年</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15"/>
          <w:sz w:val="24"/>
          <w:szCs w:val="24"/>
          <w:lang w:eastAsia="zh-CN"/>
        </w:rPr>
        <w:t xml:space="preserve"> </w:t>
      </w:r>
      <w:r>
        <w:rPr>
          <w:rFonts w:ascii="Times New Roman" w:hAnsi="Times New Roman" w:cs="Times New Roman" w:eastAsia="宋体"/>
          <w:spacing w:val="-13"/>
          <w:sz w:val="24"/>
          <w:szCs w:val="24"/>
          <w:lang w:eastAsia="zh-CN"/>
        </w:rPr>
        <w:t>月</w:t>
      </w:r>
      <w:r>
        <w:rPr>
          <w:rFonts w:ascii="Times New Roman" w:hAnsi="Times New Roman" w:cs="Times New Roman" w:eastAsia="宋体"/>
          <w:sz w:val="24"/>
          <w:szCs w:val="24"/>
          <w:u w:val="single"/>
          <w:lang w:eastAsia="zh-CN"/>
        </w:rPr>
        <w:t xml:space="preserve">         </w:t>
      </w:r>
      <w:r>
        <w:rPr>
          <w:rFonts w:ascii="Times New Roman" w:hAnsi="Times New Roman" w:cs="Times New Roman" w:eastAsia="宋体"/>
          <w:spacing w:val="51"/>
          <w:sz w:val="24"/>
          <w:szCs w:val="24"/>
          <w:lang w:eastAsia="zh-CN"/>
        </w:rPr>
        <w:t xml:space="preserve"> </w:t>
      </w:r>
      <w:r>
        <w:rPr>
          <w:rFonts w:ascii="Times New Roman" w:hAnsi="Times New Roman" w:cs="Times New Roman" w:eastAsia="宋体"/>
          <w:spacing w:val="-13"/>
          <w:sz w:val="24"/>
          <w:szCs w:val="24"/>
          <w:lang w:eastAsia="zh-CN"/>
        </w:rPr>
        <w:t>日</w:t>
      </w:r>
    </w:p>
    <w:p>
      <w:pPr>
        <w:pStyle w:val="Style30"/>
        <w:spacing w:lineRule="auto" w:line="360"/>
        <w:rPr>
          <w:rFonts w:ascii="Times New Roman" w:hAnsi="Times New Roman" w:cs="Times New Roman"/>
          <w:lang w:eastAsia="zh-CN"/>
        </w:rPr>
      </w:pPr>
      <w:r>
        <w:rPr>
          <w:rFonts w:cs="Times New Roman" w:ascii="Times New Roman" w:hAnsi="Times New Roman"/>
          <w:lang w:eastAsia="zh-CN"/>
        </w:rPr>
      </w:r>
    </w:p>
    <w:p>
      <w:pPr>
        <w:sectPr>
          <w:headerReference w:type="default" r:id="rId33"/>
          <w:footerReference w:type="default" r:id="rId34"/>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360"/>
        <w:ind w:hanging="4"/>
        <w:rPr>
          <w:rFonts w:ascii="Times New Roman" w:hAnsi="Times New Roman" w:eastAsia="宋体" w:cs="Times New Roman"/>
          <w:sz w:val="24"/>
          <w:szCs w:val="24"/>
          <w:lang w:eastAsia="zh-CN"/>
        </w:rPr>
      </w:pPr>
      <w:r>
        <w:rPr>
          <w:rFonts w:ascii="Times New Roman" w:hAnsi="Times New Roman" w:cs="Times New Roman" w:eastAsia="宋体"/>
          <w:spacing w:val="-3"/>
          <w:sz w:val="24"/>
          <w:szCs w:val="24"/>
          <w:lang w:eastAsia="zh-CN"/>
        </w:rPr>
        <w:t>注：若供应商为事业单位或其他组织或分支机构，则法定代表人（单位负责人）</w:t>
      </w:r>
      <w:r>
        <w:rPr>
          <w:rFonts w:ascii="Times New Roman" w:hAnsi="Times New Roman" w:cs="Times New Roman" w:eastAsia="宋体"/>
          <w:spacing w:val="-2"/>
          <w:sz w:val="24"/>
          <w:szCs w:val="24"/>
          <w:lang w:eastAsia="zh-CN"/>
        </w:rPr>
        <w:t>处的签署人可为单位负责人。</w:t>
      </w:r>
    </w:p>
    <w:p>
      <w:pPr>
        <w:pStyle w:val="Normal"/>
        <w:numPr>
          <w:ilvl w:val="0"/>
          <w:numId w:val="0"/>
        </w:numPr>
        <w:spacing w:lineRule="auto" w:line="360"/>
        <w:outlineLvl w:val="1"/>
        <w:rPr>
          <w:rFonts w:ascii="Times New Roman" w:hAnsi="Times New Roman" w:eastAsia="宋体" w:cs="Times New Roman"/>
          <w:spacing w:val="2"/>
          <w:sz w:val="24"/>
          <w:szCs w:val="24"/>
          <w:lang w:eastAsia="zh-CN"/>
        </w:rPr>
      </w:pPr>
      <w:bookmarkStart w:id="356" w:name="_Toc230614105"/>
      <w:bookmarkStart w:id="357" w:name="_Toc230612391"/>
      <w:bookmarkStart w:id="358" w:name="_Toc364728101"/>
      <w:bookmarkStart w:id="359" w:name="_Toc930897953"/>
      <w:bookmarkStart w:id="360" w:name="_Toc230164888"/>
      <w:bookmarkStart w:id="361" w:name="_Toc230614148"/>
      <w:bookmarkStart w:id="362" w:name="_Toc1961457546"/>
      <w:bookmarkStart w:id="363" w:name="_Toc230164832"/>
      <w:bookmarkStart w:id="364" w:name="bookmark64"/>
      <w:bookmarkEnd w:id="364"/>
      <w:r>
        <w:rPr>
          <w:rFonts w:eastAsia="宋体" w:cs="Times New Roman" w:ascii="Times New Roman" w:hAnsi="Times New Roman"/>
          <w:spacing w:val="2"/>
          <w:sz w:val="24"/>
          <w:szCs w:val="24"/>
          <w:lang w:eastAsia="zh-CN"/>
        </w:rPr>
        <w:t xml:space="preserve">6  </w:t>
      </w:r>
      <w:r>
        <w:rPr>
          <w:rFonts w:ascii="Times New Roman" w:hAnsi="Times New Roman" w:cs="Times New Roman" w:eastAsia="宋体"/>
          <w:spacing w:val="2"/>
          <w:sz w:val="24"/>
          <w:szCs w:val="24"/>
          <w:lang w:eastAsia="zh-CN"/>
        </w:rPr>
        <w:t>报价表</w:t>
      </w:r>
      <w:bookmarkEnd w:id="356"/>
      <w:bookmarkEnd w:id="357"/>
      <w:bookmarkEnd w:id="358"/>
      <w:bookmarkEnd w:id="359"/>
      <w:bookmarkEnd w:id="360"/>
      <w:bookmarkEnd w:id="361"/>
      <w:bookmarkEnd w:id="362"/>
      <w:bookmarkEnd w:id="363"/>
    </w:p>
    <w:p>
      <w:pPr>
        <w:pStyle w:val="Normal"/>
        <w:spacing w:lineRule="auto" w:line="360"/>
        <w:jc w:val="center"/>
        <w:rPr>
          <w:rFonts w:ascii="Times New Roman" w:hAnsi="Times New Roman" w:eastAsia="宋体" w:cs="Times New Roman"/>
          <w:b/>
          <w:b/>
          <w:bCs/>
          <w:spacing w:val="6"/>
          <w:sz w:val="31"/>
          <w:szCs w:val="31"/>
          <w:lang w:eastAsia="zh-CN"/>
        </w:rPr>
      </w:pPr>
      <w:r>
        <w:rPr>
          <w:rFonts w:ascii="Times New Roman" w:hAnsi="Times New Roman" w:cs="Times New Roman" w:eastAsia="宋体"/>
          <w:b/>
          <w:bCs/>
          <w:spacing w:val="6"/>
          <w:sz w:val="31"/>
          <w:szCs w:val="31"/>
          <w:lang w:eastAsia="zh-CN"/>
        </w:rPr>
        <w:t>报价表</w:t>
      </w:r>
    </w:p>
    <w:p>
      <w:pPr>
        <w:pStyle w:val="Normal"/>
        <w:spacing w:lineRule="exact" w:line="69"/>
        <w:rPr>
          <w:rFonts w:ascii="Times New Roman" w:hAnsi="Times New Roman" w:cs="Times New Roman"/>
          <w:lang w:eastAsia="zh-CN"/>
        </w:rPr>
      </w:pPr>
      <w:r>
        <w:rPr>
          <w:rFonts w:cs="Times New Roman" w:ascii="Times New Roman" w:hAnsi="Times New Roman"/>
          <w:lang w:eastAsia="zh-CN"/>
        </w:rPr>
      </w:r>
    </w:p>
    <w:p>
      <w:pPr>
        <w:pStyle w:val="Style30"/>
        <w:spacing w:lineRule="auto" w:line="249"/>
        <w:jc w:val="center"/>
        <w:rPr>
          <w:rFonts w:ascii="Times New Roman" w:hAnsi="Times New Roman" w:cs="Times New Roman"/>
          <w:sz w:val="24"/>
          <w:szCs w:val="24"/>
          <w:lang w:eastAsia="zh-CN"/>
        </w:rPr>
      </w:pPr>
      <w:r>
        <w:rPr>
          <w:rFonts w:cs="Times New Roman" w:ascii="Times New Roman" w:hAnsi="Times New Roman"/>
          <w:sz w:val="24"/>
          <w:szCs w:val="24"/>
          <w:lang w:eastAsia="zh-CN"/>
        </w:rPr>
        <w:t>{{</w:t>
      </w:r>
      <w:r>
        <w:rPr>
          <w:rFonts w:ascii="Times New Roman" w:hAnsi="Times New Roman" w:cs="Times New Roman"/>
          <w:sz w:val="24"/>
          <w:szCs w:val="24"/>
          <w:lang w:eastAsia="zh-CN"/>
        </w:rPr>
        <w:t>报价表</w:t>
      </w:r>
      <w:r>
        <w:rPr>
          <w:rFonts w:cs="Times New Roman" w:ascii="Times New Roman" w:hAnsi="Times New Roman"/>
          <w:sz w:val="24"/>
          <w:szCs w:val="24"/>
          <w:lang w:eastAsia="zh-CN"/>
        </w:rPr>
        <w:t>}}</w:t>
      </w:r>
    </w:p>
    <w:p>
      <w:pPr>
        <w:pStyle w:val="Normal"/>
        <w:spacing w:lineRule="exact" w:line="6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Style30"/>
        <w:spacing w:lineRule="auto" w:line="249"/>
        <w:rPr>
          <w:rFonts w:ascii="Times New Roman" w:hAnsi="Times New Roman" w:cs="Times New Roman"/>
          <w:lang w:eastAsia="zh-CN"/>
        </w:rPr>
      </w:pPr>
      <w:r>
        <w:rPr>
          <w:rFonts w:cs="Times New Roman" w:ascii="Times New Roman" w:hAnsi="Times New Roman"/>
          <w:lang w:eastAsia="zh-CN"/>
        </w:rPr>
      </w:r>
    </w:p>
    <w:p>
      <w:pPr>
        <w:pStyle w:val="Normal"/>
        <w:spacing w:lineRule="auto" w:line="360"/>
        <w:rPr>
          <w:rFonts w:ascii="Times New Roman" w:hAnsi="Times New Roman" w:eastAsia="宋体" w:cs="Times New Roman"/>
          <w:spacing w:val="1"/>
          <w:sz w:val="24"/>
          <w:szCs w:val="24"/>
          <w:lang w:eastAsia="zh-CN"/>
        </w:rPr>
      </w:pPr>
      <w:r>
        <w:rPr>
          <w:rFonts w:eastAsia="宋体" w:cs="Times New Roman" w:ascii="Times New Roman" w:hAnsi="Times New Roman"/>
          <w:spacing w:val="1"/>
          <w:sz w:val="24"/>
          <w:szCs w:val="24"/>
          <w:lang w:eastAsia="zh-CN"/>
        </w:rPr>
      </w:r>
    </w:p>
    <w:p>
      <w:pPr>
        <w:pStyle w:val="Normal"/>
        <w:spacing w:lineRule="auto" w:line="360"/>
        <w:ind w:firstLine="3146"/>
        <w:rPr>
          <w:rFonts w:ascii="Times New Roman" w:hAnsi="Times New Roman" w:eastAsia="宋体" w:cs="Times New Roman"/>
          <w:spacing w:val="1"/>
          <w:sz w:val="24"/>
          <w:szCs w:val="24"/>
          <w:lang w:eastAsia="zh-CN"/>
        </w:rPr>
      </w:pPr>
      <w:r>
        <w:rPr>
          <w:rFonts w:ascii="Times New Roman" w:hAnsi="Times New Roman" w:cs="Times New Roman" w:eastAsia="宋体"/>
          <w:spacing w:val="1"/>
          <w:sz w:val="24"/>
          <w:szCs w:val="24"/>
          <w:lang w:eastAsia="zh-CN"/>
        </w:rPr>
        <w:t>供应商名称（加盖公章）：</w:t>
      </w:r>
      <w:r>
        <w:rPr>
          <w:rFonts w:ascii="Times New Roman" w:hAnsi="Times New Roman" w:cs="Times New Roman" w:eastAsia="宋体"/>
          <w:spacing w:val="1"/>
          <w:sz w:val="24"/>
          <w:szCs w:val="24"/>
          <w:u w:val="single"/>
          <w:lang w:eastAsia="zh-CN"/>
        </w:rPr>
        <w:t xml:space="preserve">                               </w:t>
      </w:r>
      <w:r>
        <w:rPr>
          <w:rFonts w:ascii="Times New Roman" w:hAnsi="Times New Roman" w:cs="Times New Roman" w:eastAsia="宋体"/>
          <w:spacing w:val="1"/>
          <w:sz w:val="24"/>
          <w:szCs w:val="24"/>
          <w:lang w:eastAsia="zh-CN"/>
        </w:rPr>
        <w:t xml:space="preserve">        </w:t>
      </w:r>
    </w:p>
    <w:p>
      <w:pPr>
        <w:sectPr>
          <w:headerReference w:type="default" r:id="rId35"/>
          <w:footerReference w:type="default" r:id="rId36"/>
          <w:type w:val="nextPage"/>
          <w:pgSz w:w="11906" w:h="16838"/>
          <w:pgMar w:left="1800" w:right="1800" w:gutter="0" w:header="1090" w:top="1440" w:footer="932" w:bottom="1440"/>
          <w:pgNumType w:fmt="decimal"/>
          <w:formProt w:val="false"/>
          <w:textDirection w:val="lrTb"/>
          <w:docGrid w:type="default" w:linePitch="286" w:charSpace="0"/>
        </w:sectPr>
        <w:pStyle w:val="Normal"/>
        <w:spacing w:lineRule="auto" w:line="360"/>
        <w:ind w:firstLine="4598"/>
        <w:rPr>
          <w:rFonts w:ascii="Times New Roman" w:hAnsi="Times New Roman" w:eastAsia="宋体" w:cs="Times New Roman"/>
          <w:spacing w:val="1"/>
          <w:sz w:val="24"/>
          <w:szCs w:val="24"/>
          <w:lang w:eastAsia="zh-CN"/>
        </w:rPr>
      </w:pPr>
      <w:r>
        <w:rPr>
          <w:rFonts w:ascii="Times New Roman" w:hAnsi="Times New Roman" w:cs="Times New Roman" w:eastAsia="宋体"/>
          <w:spacing w:val="1"/>
          <w:sz w:val="24"/>
          <w:szCs w:val="24"/>
          <w:lang w:eastAsia="zh-CN"/>
        </w:rPr>
        <w:t>日期：</w:t>
      </w:r>
      <w:r>
        <w:rPr>
          <w:rFonts w:ascii="Times New Roman" w:hAnsi="Times New Roman" w:cs="Times New Roman" w:eastAsia="宋体"/>
          <w:spacing w:val="1"/>
          <w:sz w:val="24"/>
          <w:szCs w:val="24"/>
          <w:u w:val="single"/>
          <w:lang w:eastAsia="zh-CN"/>
        </w:rPr>
        <w:t xml:space="preserve">         </w:t>
      </w:r>
      <w:r>
        <w:rPr>
          <w:rFonts w:ascii="Times New Roman" w:hAnsi="Times New Roman" w:cs="Times New Roman" w:eastAsia="宋体"/>
          <w:spacing w:val="1"/>
          <w:sz w:val="24"/>
          <w:szCs w:val="24"/>
          <w:lang w:eastAsia="zh-CN"/>
        </w:rPr>
        <w:t xml:space="preserve">年 </w:t>
      </w:r>
      <w:r>
        <w:rPr>
          <w:rFonts w:ascii="Times New Roman" w:hAnsi="Times New Roman" w:cs="Times New Roman" w:eastAsia="宋体"/>
          <w:spacing w:val="1"/>
          <w:sz w:val="24"/>
          <w:szCs w:val="24"/>
          <w:u w:val="single"/>
          <w:lang w:eastAsia="zh-CN"/>
        </w:rPr>
        <w:t xml:space="preserve">         </w:t>
      </w:r>
      <w:r>
        <w:rPr>
          <w:rFonts w:ascii="Times New Roman" w:hAnsi="Times New Roman" w:cs="Times New Roman" w:eastAsia="宋体"/>
          <w:spacing w:val="1"/>
          <w:sz w:val="24"/>
          <w:szCs w:val="24"/>
          <w:lang w:eastAsia="zh-CN"/>
        </w:rPr>
        <w:t>月</w:t>
      </w:r>
      <w:r>
        <w:rPr>
          <w:rFonts w:ascii="Times New Roman" w:hAnsi="Times New Roman" w:cs="Times New Roman" w:eastAsia="宋体"/>
          <w:spacing w:val="1"/>
          <w:sz w:val="24"/>
          <w:szCs w:val="24"/>
          <w:u w:val="single"/>
          <w:lang w:eastAsia="zh-CN"/>
        </w:rPr>
        <w:t xml:space="preserve">         </w:t>
      </w:r>
      <w:r>
        <w:rPr>
          <w:rFonts w:ascii="Times New Roman" w:hAnsi="Times New Roman" w:cs="Times New Roman" w:eastAsia="宋体"/>
          <w:spacing w:val="1"/>
          <w:sz w:val="24"/>
          <w:szCs w:val="24"/>
          <w:lang w:eastAsia="zh-CN"/>
        </w:rPr>
        <w:t>日</w:t>
      </w:r>
    </w:p>
    <w:p>
      <w:pPr>
        <w:pStyle w:val="Normal"/>
        <w:numPr>
          <w:ilvl w:val="0"/>
          <w:numId w:val="0"/>
        </w:numPr>
        <w:spacing w:lineRule="auto" w:line="360"/>
        <w:outlineLvl w:val="1"/>
        <w:rPr>
          <w:rFonts w:ascii="Times New Roman" w:hAnsi="Times New Roman" w:cs="Times New Roman"/>
          <w:spacing w:val="70"/>
          <w:sz w:val="24"/>
          <w:szCs w:val="24"/>
          <w:lang w:eastAsia="zh-CN"/>
        </w:rPr>
      </w:pPr>
      <w:bookmarkStart w:id="365" w:name="_Toc983912636"/>
      <w:bookmarkStart w:id="366" w:name="_Toc230164833"/>
      <w:bookmarkStart w:id="367" w:name="_Toc1177398268"/>
      <w:bookmarkStart w:id="368" w:name="_Toc230614106"/>
      <w:bookmarkStart w:id="369" w:name="_Toc230614149"/>
      <w:bookmarkStart w:id="370" w:name="_Toc230612392"/>
      <w:bookmarkStart w:id="371" w:name="_Toc2137750670"/>
      <w:bookmarkStart w:id="372" w:name="_Toc230164889"/>
      <w:bookmarkStart w:id="373" w:name="bookmark65"/>
      <w:bookmarkEnd w:id="373"/>
      <w:r>
        <w:rPr>
          <w:rFonts w:eastAsia="宋体" w:cs="Times New Roman" w:ascii="Times New Roman" w:hAnsi="Times New Roman"/>
          <w:spacing w:val="2"/>
          <w:position w:val="1"/>
          <w:sz w:val="24"/>
          <w:szCs w:val="24"/>
          <w:lang w:eastAsia="zh-CN"/>
        </w:rPr>
        <w:t xml:space="preserve">7 </w:t>
      </w:r>
      <w:r>
        <w:rPr>
          <w:rFonts w:ascii="Times New Roman" w:hAnsi="Times New Roman" w:cs="Times New Roman" w:eastAsia="宋体"/>
          <w:spacing w:val="2"/>
          <w:position w:val="1"/>
          <w:sz w:val="24"/>
          <w:szCs w:val="24"/>
          <w:lang w:eastAsia="zh-CN"/>
        </w:rPr>
        <w:t>技术方案</w:t>
      </w:r>
      <w:bookmarkEnd w:id="365"/>
      <w:bookmarkEnd w:id="366"/>
      <w:bookmarkEnd w:id="367"/>
      <w:bookmarkEnd w:id="368"/>
      <w:bookmarkEnd w:id="369"/>
      <w:bookmarkEnd w:id="370"/>
      <w:bookmarkEnd w:id="371"/>
      <w:bookmarkEnd w:id="372"/>
    </w:p>
    <w:p>
      <w:pPr>
        <w:pStyle w:val="Normal"/>
        <w:spacing w:lineRule="auto" w:line="360"/>
        <w:ind w:firstLine="464"/>
        <w:rPr>
          <w:rFonts w:ascii="Times New Roman" w:hAnsi="Times New Roman" w:eastAsia="宋体" w:cs="Times New Roman"/>
          <w:color w:val="000000" w:themeColor="text1"/>
          <w:spacing w:val="-4"/>
          <w:sz w:val="24"/>
          <w:szCs w:val="24"/>
          <w:lang w:eastAsia="zh-CN"/>
          <w14:textFill>
            <w14:solidFill>
              <w14:schemeClr w14:val="tx1"/>
            </w14:solidFill>
          </w14:textFill>
        </w:rPr>
      </w:pPr>
      <w:r>
        <w:rPr>
          <w:rFonts w:eastAsia="宋体" w:cs="Times New Roman" w:ascii="Times New Roman" w:hAnsi="Times New Roman"/>
          <w:color w:val="000000" w:themeColor="text1"/>
          <w:spacing w:val="-4"/>
          <w:sz w:val="24"/>
          <w:szCs w:val="24"/>
          <w:lang w:eastAsia="zh-CN"/>
          <w14:textFill>
            <w14:solidFill>
              <w14:schemeClr w14:val="tx1"/>
            </w14:solidFill>
          </w14:textFill>
        </w:rPr>
      </w:r>
    </w:p>
    <w:p>
      <w:pPr>
        <w:pStyle w:val="Normal"/>
        <w:spacing w:lineRule="auto" w:line="360"/>
        <w:ind w:firstLine="464"/>
        <w:rPr>
          <w:rFonts w:ascii="Times New Roman" w:hAnsi="Times New Roman" w:eastAsia="宋体" w:cs="Times New Roman"/>
          <w:color w:val="000000" w:themeColor="text1"/>
          <w:spacing w:val="-4"/>
          <w:sz w:val="24"/>
          <w:szCs w:val="24"/>
          <w:lang w:eastAsia="zh-CN"/>
          <w14:textFill>
            <w14:solidFill>
              <w14:schemeClr w14:val="tx1"/>
            </w14:solidFill>
          </w14:textFill>
        </w:rPr>
      </w:pPr>
      <w:r>
        <w:rPr>
          <w:rFonts w:eastAsia="宋体" w:cs="Times New Roman" w:ascii="Times New Roman" w:hAnsi="Times New Roman"/>
          <w:color w:val="000000" w:themeColor="text1"/>
          <w:spacing w:val="-4"/>
          <w:sz w:val="24"/>
          <w:szCs w:val="24"/>
          <w:lang w:eastAsia="zh-CN"/>
          <w14:textFill>
            <w14:solidFill>
              <w14:schemeClr w14:val="tx1"/>
            </w14:solidFill>
          </w14:textFill>
        </w:rPr>
      </w:r>
    </w:p>
    <w:p>
      <w:pPr>
        <w:pStyle w:val="Normal"/>
        <w:spacing w:lineRule="auto" w:line="360"/>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cs="Times New Roman" w:eastAsia="宋体"/>
          <w:color w:val="000000" w:themeColor="text1"/>
          <w:spacing w:val="-4"/>
          <w:sz w:val="24"/>
          <w:szCs w:val="24"/>
          <w:lang w:eastAsia="zh-CN"/>
          <w14:textFill>
            <w14:solidFill>
              <w14:schemeClr w14:val="tx1"/>
            </w14:solidFill>
          </w14:textFill>
        </w:rPr>
        <w:t>注：技术文件需对采购文件第四章《采购需求》“三、</w:t>
      </w:r>
      <w:r>
        <w:rPr>
          <w:rFonts w:ascii="Times New Roman" w:hAnsi="Times New Roman" w:cs="Times New Roman" w:eastAsia="宋体"/>
          <w:color w:val="000000" w:themeColor="text1"/>
          <w:sz w:val="24"/>
          <w:szCs w:val="24"/>
          <w:lang w:eastAsia="zh-CN"/>
          <w14:textFill>
            <w14:solidFill>
              <w14:schemeClr w14:val="tx1"/>
            </w14:solidFill>
          </w14:textFill>
        </w:rPr>
        <w:t>技术要求</w:t>
      </w:r>
      <w:r>
        <w:rPr>
          <w:rFonts w:ascii="Times New Roman" w:hAnsi="Times New Roman" w:cs="Times New Roman" w:eastAsia="宋体"/>
          <w:color w:val="000000" w:themeColor="text1"/>
          <w:spacing w:val="-4"/>
          <w:sz w:val="24"/>
          <w:szCs w:val="24"/>
          <w:lang w:eastAsia="zh-CN"/>
          <w14:textFill>
            <w14:solidFill>
              <w14:schemeClr w14:val="tx1"/>
            </w14:solidFill>
          </w14:textFill>
        </w:rPr>
        <w:t>”中</w:t>
      </w:r>
      <w:r>
        <w:rPr>
          <w:rFonts w:ascii="Times New Roman" w:hAnsi="Times New Roman" w:cs="Times New Roman" w:eastAsia="宋体"/>
          <w:color w:val="000000" w:themeColor="text1"/>
          <w:sz w:val="24"/>
          <w:szCs w:val="24"/>
          <w:lang w:eastAsia="zh-CN"/>
          <w14:textFill>
            <w14:solidFill>
              <w14:schemeClr w14:val="tx1"/>
            </w14:solidFill>
          </w14:textFill>
        </w:rPr>
        <w:t>有任何一项不符合要求的，</w:t>
      </w:r>
      <w:r>
        <w:rPr>
          <w:rFonts w:ascii="Times New Roman" w:hAnsi="Times New Roman" w:cs="Times New Roman" w:eastAsia="宋体"/>
          <w:b/>
          <w:bCs/>
          <w:color w:val="000000" w:themeColor="text1"/>
          <w:sz w:val="24"/>
          <w:szCs w:val="24"/>
          <w:lang w:eastAsia="zh-CN"/>
          <w14:textFill>
            <w14:solidFill>
              <w14:schemeClr w14:val="tx1"/>
            </w14:solidFill>
          </w14:textFill>
        </w:rPr>
        <w:t>响应无效</w:t>
      </w:r>
      <w:r>
        <w:rPr>
          <w:rFonts w:ascii="Times New Roman" w:hAnsi="Times New Roman" w:cs="Times New Roman" w:eastAsia="宋体"/>
          <w:color w:val="000000" w:themeColor="text1"/>
          <w:sz w:val="24"/>
          <w:szCs w:val="24"/>
          <w:lang w:eastAsia="zh-CN"/>
          <w14:textFill>
            <w14:solidFill>
              <w14:schemeClr w14:val="tx1"/>
            </w14:solidFill>
          </w14:textFill>
        </w:rPr>
        <w:t>。</w:t>
      </w:r>
    </w:p>
    <w:p>
      <w:pPr>
        <w:sectPr>
          <w:headerReference w:type="default" r:id="rId37"/>
          <w:footerReference w:type="default" r:id="rId38"/>
          <w:type w:val="nextPage"/>
          <w:pgSz w:w="11906" w:h="16838"/>
          <w:pgMar w:left="1417" w:right="1463" w:gutter="0" w:header="862" w:top="1440" w:footer="886" w:bottom="1440"/>
          <w:pgNumType w:fmt="decimal"/>
          <w:formProt w:val="false"/>
          <w:textDirection w:val="lrTb"/>
          <w:docGrid w:type="default" w:linePitch="100" w:charSpace="0"/>
        </w:sectPr>
        <w:pStyle w:val="Style30"/>
        <w:spacing w:lineRule="auto" w:line="360"/>
        <w:ind w:firstLine="480"/>
        <w:rPr>
          <w:rFonts w:ascii="Times New Roman" w:hAnsi="Times New Roman" w:cs="Times New Roman"/>
          <w:spacing w:val="70"/>
          <w:sz w:val="24"/>
          <w:szCs w:val="24"/>
          <w:lang w:eastAsia="zh-CN"/>
        </w:rPr>
      </w:pPr>
      <w:bookmarkStart w:id="374" w:name="_Toc230164890"/>
      <w:bookmarkStart w:id="375" w:name="_Toc230164834"/>
      <w:bookmarkStart w:id="376" w:name="_Toc230614107"/>
      <w:bookmarkStart w:id="377" w:name="_Toc230614150"/>
      <w:bookmarkStart w:id="378" w:name="_Toc230612393"/>
      <w:bookmarkStart w:id="379" w:name="_Toc2013250589"/>
      <w:r>
        <w:rPr>
          <w:rFonts w:ascii="Times New Roman" w:hAnsi="Times New Roman" w:cs="Times New Roman"/>
          <w:color w:val="000000" w:themeColor="text1"/>
          <w:position w:val="1"/>
          <w:sz w:val="24"/>
          <w:szCs w:val="24"/>
          <w:lang w:eastAsia="zh-CN"/>
          <w14:textFill>
            <w14:solidFill>
              <w14:schemeClr w14:val="tx1"/>
            </w14:solidFill>
          </w14:textFill>
        </w:rPr>
        <w:t>文件包括但不限于人员组织、质量保证措施、安全环保措施、工期保障措施、应急便道保通措施、施工方案、索道架设专项方案等</w:t>
      </w:r>
      <w:bookmarkEnd w:id="374"/>
      <w:bookmarkEnd w:id="375"/>
      <w:bookmarkEnd w:id="376"/>
      <w:bookmarkEnd w:id="377"/>
      <w:bookmarkEnd w:id="378"/>
      <w:bookmarkEnd w:id="379"/>
      <w:r>
        <w:rPr>
          <w:rFonts w:ascii="Times New Roman" w:hAnsi="Times New Roman" w:cs="Times New Roman"/>
          <w:color w:val="000000" w:themeColor="text1"/>
          <w:position w:val="1"/>
          <w:sz w:val="24"/>
          <w:szCs w:val="24"/>
          <w:lang w:eastAsia="zh-CN"/>
          <w14:textFill>
            <w14:solidFill>
              <w14:schemeClr w14:val="tx1"/>
            </w14:solidFill>
          </w14:textFill>
        </w:rPr>
        <w:t>。</w:t>
      </w:r>
    </w:p>
    <w:p>
      <w:pPr>
        <w:pStyle w:val="Normal"/>
        <w:numPr>
          <w:ilvl w:val="0"/>
          <w:numId w:val="0"/>
        </w:numPr>
        <w:spacing w:lineRule="auto" w:line="360"/>
        <w:outlineLvl w:val="1"/>
        <w:rPr>
          <w:rFonts w:ascii="Times New Roman" w:hAnsi="Times New Roman" w:eastAsia="宋体" w:cs="Times New Roman"/>
          <w:spacing w:val="2"/>
          <w:sz w:val="24"/>
          <w:szCs w:val="24"/>
          <w:lang w:eastAsia="zh-CN"/>
        </w:rPr>
      </w:pPr>
      <w:bookmarkStart w:id="380" w:name="_Toc230614151"/>
      <w:bookmarkStart w:id="381" w:name="_Toc230164835"/>
      <w:bookmarkStart w:id="382" w:name="_Toc230614108"/>
      <w:bookmarkStart w:id="383" w:name="_Toc230612394"/>
      <w:bookmarkStart w:id="384" w:name="_Toc1883279175"/>
      <w:bookmarkStart w:id="385" w:name="_Toc1154237266"/>
      <w:bookmarkStart w:id="386" w:name="_Toc230164891"/>
      <w:bookmarkStart w:id="387" w:name="_Toc1135480840"/>
      <w:r>
        <w:rPr>
          <w:rFonts w:eastAsia="宋体" w:cs="Times New Roman" w:ascii="Times New Roman" w:hAnsi="Times New Roman"/>
          <w:spacing w:val="2"/>
          <w:sz w:val="24"/>
          <w:szCs w:val="24"/>
          <w:lang w:eastAsia="zh-CN"/>
        </w:rPr>
        <w:t xml:space="preserve">8  </w:t>
      </w:r>
      <w:r>
        <w:rPr>
          <w:rFonts w:ascii="Times New Roman" w:hAnsi="Times New Roman" w:cs="Times New Roman" w:eastAsia="宋体"/>
          <w:spacing w:val="2"/>
          <w:sz w:val="24"/>
          <w:szCs w:val="24"/>
          <w:lang w:eastAsia="zh-CN"/>
        </w:rPr>
        <w:t>谈判文件要求提供或供应商认为应附的其他材料</w:t>
      </w:r>
      <w:bookmarkEnd w:id="380"/>
      <w:bookmarkEnd w:id="381"/>
      <w:bookmarkEnd w:id="382"/>
      <w:bookmarkEnd w:id="383"/>
      <w:bookmarkEnd w:id="384"/>
      <w:bookmarkEnd w:id="385"/>
      <w:bookmarkEnd w:id="386"/>
      <w:bookmarkEnd w:id="387"/>
    </w:p>
    <w:p>
      <w:pPr>
        <w:pStyle w:val="Style30"/>
        <w:spacing w:lineRule="auto" w:line="266"/>
        <w:rPr>
          <w:rFonts w:ascii="Times New Roman" w:hAnsi="Times New Roman" w:cs="Times New Roman"/>
          <w:lang w:eastAsia="zh-CN"/>
        </w:rPr>
      </w:pPr>
      <w:r>
        <w:rPr>
          <w:rFonts w:cs="Times New Roman" w:ascii="Times New Roman" w:hAnsi="Times New Roman"/>
          <w:lang w:eastAsia="zh-CN"/>
        </w:rPr>
      </w:r>
    </w:p>
    <w:p>
      <w:pPr>
        <w:pStyle w:val="Normal"/>
        <w:rPr>
          <w:rFonts w:ascii="Times New Roman" w:hAnsi="Times New Roman" w:eastAsia="宋体" w:cs="Times New Roman"/>
          <w:color w:val="000000" w:themeColor="text1"/>
          <w:sz w:val="24"/>
          <w:szCs w:val="24"/>
          <w:lang w:eastAsia="zh-CN"/>
          <w14:textFill>
            <w14:solidFill>
              <w14:schemeClr w14:val="tx1"/>
            </w14:solidFill>
          </w14:textFill>
        </w:rPr>
      </w:pPr>
      <w:r>
        <w:rPr/>
      </w:r>
    </w:p>
    <w:sectPr>
      <w:headerReference w:type="default" r:id="rId39"/>
      <w:footerReference w:type="default" r:id="rId40"/>
      <w:type w:val="nextPage"/>
      <w:pgSz w:w="11906" w:h="16838"/>
      <w:pgMar w:left="1417" w:right="1463" w:gutter="0" w:header="862" w:top="1440" w:footer="886"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rial">
    <w:charset w:val="01"/>
    <w:family w:val="roman"/>
    <w:pitch w:val="variable"/>
  </w:font>
  <w:font w:name="宋体">
    <w:charset w:val="01"/>
    <w:family w:val="roman"/>
    <w:pitch w:val="variable"/>
  </w:font>
  <w:font w:name="Cambria">
    <w:charset w:val="01"/>
    <w:family w:val="roman"/>
    <w:pitch w:val="variable"/>
  </w:font>
  <w:font w:name="Courier New">
    <w:charset w:val="01"/>
    <w:family w:val="roman"/>
    <w:pitch w:val="variable"/>
  </w:font>
  <w:font w:name="Calibri">
    <w:charset w:val="01"/>
    <w:family w:val="roman"/>
    <w:pitch w:val="variable"/>
  </w:font>
  <w:font w:name="Microsoft YaHei U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Segoe UI Symbol">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87"/>
      <w:ind w:left="4441" w:hanging="0"/>
      <w:rPr>
        <w:sz w:val="18"/>
        <w:szCs w:val="18"/>
      </w:rPr>
    </w:pPr>
    <w:r>
      <w:rPr>
        <w:sz w:val="18"/>
        <w:szCs w:val="1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8"/>
      <w:ind w:left="1470" w:right="1470" w:hanging="0"/>
      <w:jc w:val="cen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8"/>
      <w:ind w:left="1470" w:right="1470" w:hanging="0"/>
      <w:jc w:val="center"/>
      <w:rPr/>
    </w:pPr>
    <w:r>
      <w:rPr/>
      <w:fldChar w:fldCharType="begin"/>
    </w:r>
    <w:r>
      <w:rPr/>
      <w:instrText xml:space="preserve"> PAGE </w:instrText>
    </w:r>
    <w:r>
      <w:rPr/>
      <w:fldChar w:fldCharType="separate"/>
    </w:r>
    <w:r>
      <w:rPr/>
      <w:t>10</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188"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6">
              <wp:simplePos x="0" y="0"/>
              <wp:positionH relativeFrom="margin">
                <wp:align>center</wp:align>
              </wp:positionH>
              <wp:positionV relativeFrom="paragraph">
                <wp:posOffset>635</wp:posOffset>
              </wp:positionV>
              <wp:extent cx="1828800" cy="130175"/>
              <wp:effectExtent l="0" t="0" r="0" b="0"/>
              <wp:wrapNone/>
              <wp:docPr id="2" name="文本框 10"/>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xbxContent>
                    </wps:txbx>
                    <wps:bodyPr lIns="0" rIns="0" tIns="0" bIns="0" anchor="t">
                      <a:spAutoFit/>
                    </wps:bodyPr>
                  </wps:wsp>
                </a:graphicData>
              </a:graphic>
            </wp:anchor>
          </w:drawing>
        </mc:Choice>
        <mc:Fallback>
          <w:pict>
            <v:rect id="shape_0" ID="文本框 10"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12</w:t>
                    </w:r>
                    <w:r>
                      <w:rPr>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420"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1828800" cy="130175"/>
              <wp:effectExtent l="0" t="0" r="0" b="0"/>
              <wp:wrapNone/>
              <wp:docPr id="4" name="文本框 13"/>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wps:txbx>
                    <wps:bodyPr lIns="0" rIns="0" tIns="0" bIns="0" anchor="t">
                      <a:spAutoFit/>
                    </wps:bodyPr>
                  </wps:wsp>
                </a:graphicData>
              </a:graphic>
            </wp:anchor>
          </w:drawing>
        </mc:Choice>
        <mc:Fallback>
          <w:pict>
            <v:rect id="shape_0" ID="文本框 13"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14</w:t>
                    </w:r>
                    <w:r>
                      <w:rPr>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4"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18">
              <wp:simplePos x="0" y="0"/>
              <wp:positionH relativeFrom="margin">
                <wp:align>center</wp:align>
              </wp:positionH>
              <wp:positionV relativeFrom="paragraph">
                <wp:posOffset>635</wp:posOffset>
              </wp:positionV>
              <wp:extent cx="1828800" cy="130175"/>
              <wp:effectExtent l="0" t="0" r="0" b="0"/>
              <wp:wrapNone/>
              <wp:docPr id="6" name="文本框 16"/>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18</w:t>
                          </w:r>
                          <w:r>
                            <w:rPr>
                              <w:color w:val="000000"/>
                            </w:rPr>
                            <w:fldChar w:fldCharType="end"/>
                          </w:r>
                        </w:p>
                      </w:txbxContent>
                    </wps:txbx>
                    <wps:bodyPr lIns="0" rIns="0" tIns="0" bIns="0" anchor="t">
                      <a:spAutoFit/>
                    </wps:bodyPr>
                  </wps:wsp>
                </a:graphicData>
              </a:graphic>
            </wp:anchor>
          </w:drawing>
        </mc:Choice>
        <mc:Fallback>
          <w:pict>
            <v:rect id="shape_0" ID="文本框 16"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18</w:t>
                    </w:r>
                    <w:r>
                      <w:rPr>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4"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24">
              <wp:simplePos x="0" y="0"/>
              <wp:positionH relativeFrom="margin">
                <wp:align>center</wp:align>
              </wp:positionH>
              <wp:positionV relativeFrom="paragraph">
                <wp:posOffset>635</wp:posOffset>
              </wp:positionV>
              <wp:extent cx="1828800" cy="130175"/>
              <wp:effectExtent l="0" t="0" r="0" b="0"/>
              <wp:wrapNone/>
              <wp:docPr id="8" name="文本框 19"/>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wps:txbx>
                    <wps:bodyPr lIns="0" rIns="0" tIns="0" bIns="0" anchor="t">
                      <a:spAutoFit/>
                    </wps:bodyPr>
                  </wps:wsp>
                </a:graphicData>
              </a:graphic>
            </wp:anchor>
          </w:drawing>
        </mc:Choice>
        <mc:Fallback>
          <w:pict>
            <v:rect id="shape_0" ID="文本框 19"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4"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26">
              <wp:simplePos x="0" y="0"/>
              <wp:positionH relativeFrom="margin">
                <wp:align>center</wp:align>
              </wp:positionH>
              <wp:positionV relativeFrom="paragraph">
                <wp:posOffset>635</wp:posOffset>
              </wp:positionV>
              <wp:extent cx="1828800" cy="130175"/>
              <wp:effectExtent l="0" t="0" r="0" b="0"/>
              <wp:wrapNone/>
              <wp:docPr id="10" name="文本框 20"/>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wps:txbx>
                    <wps:bodyPr lIns="0" rIns="0" tIns="0" bIns="0" anchor="t">
                      <a:spAutoFit/>
                    </wps:bodyPr>
                  </wps:wsp>
                </a:graphicData>
              </a:graphic>
            </wp:anchor>
          </w:drawing>
        </mc:Choice>
        <mc:Fallback>
          <w:pict>
            <v:rect id="shape_0" ID="文本框 20"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4"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29">
              <wp:simplePos x="0" y="0"/>
              <wp:positionH relativeFrom="margin">
                <wp:align>center</wp:align>
              </wp:positionH>
              <wp:positionV relativeFrom="paragraph">
                <wp:posOffset>635</wp:posOffset>
              </wp:positionV>
              <wp:extent cx="1828800" cy="130175"/>
              <wp:effectExtent l="0" t="0" r="0" b="0"/>
              <wp:wrapNone/>
              <wp:docPr id="12" name="文本框 21"/>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txbxContent>
                    </wps:txbx>
                    <wps:bodyPr lIns="0" rIns="0" tIns="0" bIns="0" anchor="t">
                      <a:spAutoFit/>
                    </wps:bodyPr>
                  </wps:wsp>
                </a:graphicData>
              </a:graphic>
            </wp:anchor>
          </w:drawing>
        </mc:Choice>
        <mc:Fallback>
          <w:pict>
            <v:rect id="shape_0" ID="文本框 21"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183"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31">
              <wp:simplePos x="0" y="0"/>
              <wp:positionH relativeFrom="margin">
                <wp:align>center</wp:align>
              </wp:positionH>
              <wp:positionV relativeFrom="paragraph">
                <wp:posOffset>635</wp:posOffset>
              </wp:positionV>
              <wp:extent cx="1828800" cy="130175"/>
              <wp:effectExtent l="0" t="0" r="0" b="0"/>
              <wp:wrapNone/>
              <wp:docPr id="14" name="文本框 22"/>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wps:txbx>
                    <wps:bodyPr lIns="0" rIns="0" tIns="0" bIns="0" anchor="t">
                      <a:spAutoFit/>
                    </wps:bodyPr>
                  </wps:wsp>
                </a:graphicData>
              </a:graphic>
            </wp:anchor>
          </w:drawing>
        </mc:Choice>
        <mc:Fallback>
          <w:pict>
            <v:rect id="shape_0" ID="文本框 22"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3"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35">
              <wp:simplePos x="0" y="0"/>
              <wp:positionH relativeFrom="margin">
                <wp:align>center</wp:align>
              </wp:positionH>
              <wp:positionV relativeFrom="paragraph">
                <wp:posOffset>635</wp:posOffset>
              </wp:positionV>
              <wp:extent cx="1828800" cy="130175"/>
              <wp:effectExtent l="0" t="0" r="0" b="0"/>
              <wp:wrapNone/>
              <wp:docPr id="16" name="文本框 24"/>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wps:txbx>
                    <wps:bodyPr lIns="0" rIns="0" tIns="0" bIns="0" anchor="t">
                      <a:spAutoFit/>
                    </wps:bodyPr>
                  </wps:wsp>
                </a:graphicData>
              </a:graphic>
            </wp:anchor>
          </w:drawing>
        </mc:Choice>
        <mc:Fallback>
          <w:pict>
            <v:rect id="shape_0" ID="文本框 24"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3"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37">
              <wp:simplePos x="0" y="0"/>
              <wp:positionH relativeFrom="margin">
                <wp:align>center</wp:align>
              </wp:positionH>
              <wp:positionV relativeFrom="paragraph">
                <wp:posOffset>635</wp:posOffset>
              </wp:positionV>
              <wp:extent cx="1828800" cy="130175"/>
              <wp:effectExtent l="0" t="0" r="0" b="0"/>
              <wp:wrapNone/>
              <wp:docPr id="18" name="文本框 25"/>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txbxContent>
                    </wps:txbx>
                    <wps:bodyPr lIns="0" rIns="0" tIns="0" bIns="0" anchor="t">
                      <a:spAutoFit/>
                    </wps:bodyPr>
                  </wps:wsp>
                </a:graphicData>
              </a:graphic>
            </wp:anchor>
          </w:drawing>
        </mc:Choice>
        <mc:Fallback>
          <w:pict>
            <v:rect id="shape_0" ID="文本框 25"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083"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39">
              <wp:simplePos x="0" y="0"/>
              <wp:positionH relativeFrom="margin">
                <wp:align>center</wp:align>
              </wp:positionH>
              <wp:positionV relativeFrom="paragraph">
                <wp:posOffset>635</wp:posOffset>
              </wp:positionV>
              <wp:extent cx="1828800" cy="130175"/>
              <wp:effectExtent l="0" t="0" r="0" b="0"/>
              <wp:wrapNone/>
              <wp:docPr id="20" name="文本框 26"/>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txbxContent>
                    </wps:txbx>
                    <wps:bodyPr lIns="0" rIns="0" tIns="0" bIns="0" anchor="t">
                      <a:spAutoFit/>
                    </wps:bodyPr>
                  </wps:wsp>
                </a:graphicData>
              </a:graphic>
            </wp:anchor>
          </w:drawing>
        </mc:Choice>
        <mc:Fallback>
          <w:pict>
            <v:rect id="shape_0" ID="文本框 26"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left="4182" w:hanging="0"/>
      <w:rPr>
        <w:rFonts w:ascii="Calibri" w:hAnsi="Calibri" w:eastAsia="Calibri" w:cs="Calibri"/>
        <w:sz w:val="18"/>
        <w:szCs w:val="18"/>
      </w:rPr>
    </w:pPr>
    <w:r>
      <w:rPr>
        <w:rFonts w:eastAsia="Calibri" w:cs="Calibri" w:ascii="Calibri" w:hAnsi="Calibri"/>
        <w:sz w:val="18"/>
        <w:szCs w:val="18"/>
      </w:rPr>
      <mc:AlternateContent>
        <mc:Choice Requires="wps">
          <w:drawing>
            <wp:anchor behindDoc="1" distT="0" distB="0" distL="0" distR="0" simplePos="0" locked="0" layoutInCell="0" allowOverlap="1" relativeHeight="41">
              <wp:simplePos x="0" y="0"/>
              <wp:positionH relativeFrom="margin">
                <wp:align>center</wp:align>
              </wp:positionH>
              <wp:positionV relativeFrom="paragraph">
                <wp:posOffset>635</wp:posOffset>
              </wp:positionV>
              <wp:extent cx="1828800" cy="130175"/>
              <wp:effectExtent l="0" t="0" r="0" b="0"/>
              <wp:wrapNone/>
              <wp:docPr id="22" name="文本框 27"/>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29</w:t>
                          </w:r>
                          <w:r>
                            <w:rPr>
                              <w:color w:val="000000"/>
                            </w:rPr>
                            <w:fldChar w:fldCharType="end"/>
                          </w:r>
                        </w:p>
                      </w:txbxContent>
                    </wps:txbx>
                    <wps:bodyPr lIns="0" rIns="0" tIns="0" bIns="0" anchor="t">
                      <a:spAutoFit/>
                    </wps:bodyPr>
                  </wps:wsp>
                </a:graphicData>
              </a:graphic>
            </wp:anchor>
          </w:drawing>
        </mc:Choice>
        <mc:Fallback>
          <w:pict>
            <v:rect id="shape_0" ID="文本框 27" path="m0,0l-2147483645,0l-2147483645,-2147483646l0,-2147483646xe" stroked="f" o:allowincell="f" style="position:absolute;margin-left:135.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29</w:t>
                    </w:r>
                    <w:r>
                      <w:rPr>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87"/>
      <w:ind w:left="4433" w:hanging="0"/>
      <w:rPr>
        <w:sz w:val="18"/>
        <w:szCs w:val="18"/>
      </w:rPr>
    </w:pPr>
    <w:r>
      <w:rPr>
        <w:sz w:val="18"/>
        <w:szCs w:val="18"/>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828800" cy="130175"/>
              <wp:effectExtent l="0" t="0" r="0" b="0"/>
              <wp:wrapNone/>
              <wp:docPr id="24" name="文本框 4"/>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wps:txbx>
                    <wps:bodyPr lIns="0" rIns="0" tIns="0" bIns="0" anchor="t">
                      <a:spAutoFit/>
                    </wps:bodyPr>
                  </wps:wsp>
                </a:graphicData>
              </a:graphic>
            </wp:anchor>
          </w:drawing>
        </mc:Choice>
        <mc:Fallback>
          <w:pict>
            <v:rect id="shape_0" ID="文本框 4" path="m0,0l-2147483645,0l-2147483645,-2147483646l0,-2147483646xe" stroked="f" o:allowincell="f" style="position:absolute;margin-left:153.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87"/>
      <w:ind w:left="4433" w:hanging="0"/>
      <w:rPr>
        <w:sz w:val="18"/>
        <w:szCs w:val="18"/>
      </w:rPr>
    </w:pPr>
    <w:r>
      <w:rPr>
        <w:sz w:val="18"/>
        <w:szCs w:val="18"/>
      </w:rPr>
      <mc:AlternateContent>
        <mc:Choice Requires="wps">
          <w:drawing>
            <wp:anchor behindDoc="1" distT="0" distB="0" distL="0" distR="0" simplePos="0" locked="0" layoutInCell="0" allowOverlap="1" relativeHeight="43">
              <wp:simplePos x="0" y="0"/>
              <wp:positionH relativeFrom="margin">
                <wp:align>center</wp:align>
              </wp:positionH>
              <wp:positionV relativeFrom="paragraph">
                <wp:posOffset>635</wp:posOffset>
              </wp:positionV>
              <wp:extent cx="1828800" cy="130175"/>
              <wp:effectExtent l="0" t="0" r="0" b="0"/>
              <wp:wrapNone/>
              <wp:docPr id="26" name="文本框 1"/>
              <a:graphic xmlns:a="http://schemas.openxmlformats.org/drawingml/2006/main">
                <a:graphicData uri="http://schemas.microsoft.com/office/word/2010/wordprocessingShape">
                  <wps:wsp>
                    <wps:cNvSpPr/>
                    <wps:spPr>
                      <a:xfrm>
                        <a:off x="0" y="0"/>
                        <a:ext cx="1828800" cy="1303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31</w:t>
                          </w:r>
                          <w:r>
                            <w:rPr>
                              <w:color w:val="000000"/>
                            </w:rPr>
                            <w:fldChar w:fldCharType="end"/>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153.65pt;margin-top:0pt;width:143.95pt;height:10.2pt;mso-wrap-style:none;v-text-anchor:top;mso-position-horizontal:center;mso-position-horizontal-relative:margin">
              <v:fill o:detectmouseclick="t" on="false"/>
              <v:stroke color="#3465a4" weight="6480" joinstyle="round" endcap="flat"/>
              <v:textbox>
                <w:txbxContent>
                  <w:p>
                    <w:pPr>
                      <w:pStyle w:val="Style38"/>
                      <w:rPr>
                        <w:color w:val="000000"/>
                      </w:rPr>
                    </w:pPr>
                    <w:r>
                      <w:rPr>
                        <w:color w:val="000000"/>
                      </w:rPr>
                      <w:fldChar w:fldCharType="begin"/>
                    </w:r>
                    <w:r>
                      <w:rPr>
                        <w:color w:val="000000"/>
                      </w:rPr>
                      <w:instrText xml:space="preserve"> PAGE </w:instrText>
                    </w:r>
                    <w:r>
                      <w:rPr>
                        <w:color w:val="000000"/>
                      </w:rPr>
                      <w:fldChar w:fldCharType="separate"/>
                    </w:r>
                    <w:r>
                      <w:rPr>
                        <w:color w:val="000000"/>
                      </w:rPr>
                      <w:t>31</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9"/>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9"/>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9"/>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
      </w:rPr>
    </w:pPr>
    <w:r>
      <w:rPr>
        <w:sz w:val="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eastAsia="宋体" w:eastAsiaTheme="minorEastAsia"/>
        <w:sz w:val="2"/>
        <w:lang w:eastAsia="zh-CN"/>
      </w:rPr>
    </w:pPr>
    <w:r>
      <w:rPr>
        <w:rFonts w:eastAsia="宋体" w:eastAsiaTheme="minorEastAsia"/>
        <w:sz w:val="2"/>
        <w:lang w:eastAsia="zh-CN"/>
      </w:rPr>
      <w:t>N</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98"/>
      <w:rPr>
        <w:sz w:val="2"/>
      </w:rPr>
    </w:pPr>
    <w:r>
      <w:rPr>
        <w:sz w:val="2"/>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218" w:before="16" w:after="0"/>
      <w:jc w:val="right"/>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0"/>
      <w:spacing w:lineRule="auto" w:line="218" w:before="16" w:after="0"/>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80"/>
        </w:tabs>
        <w:ind w:left="7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1620"/>
        </w:tabs>
        <w:ind w:left="16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200"/>
        </w:tabs>
        <w:ind w:left="120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200"/>
        </w:tabs>
        <w:ind w:left="120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80"/>
        </w:tabs>
        <w:ind w:left="78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040"/>
        </w:tabs>
        <w:ind w:left="204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1620"/>
        </w:tabs>
        <w:ind w:left="16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2040"/>
        </w:tabs>
        <w:ind w:left="20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chineseCountingThousand"/>
      <w:suff w:val="space"/>
      <w:lvlText w:val="第%1章"/>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chineseCountingThousand"/>
      <w:suff w:val="nothing"/>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30"/>
  <w:embedTrueTypeFonts/>
  <w:defaultTabStop w:val="420"/>
  <w:autoHyphenation w:val="true"/>
  <w:compat>
    <w:doNotExpandShiftReturn/>
    <w:compatSetting w:name="compatibilityMode" w:uri="http://schemas.microsoft.com/office/word" w:val="14"/>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9"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qFormat="1"/>
    <w:lsdException w:name="index 2" w:uiPriority="0" w:semiHidden="0" w:unhideWhenUsed="0" w:qFormat="1"/>
    <w:lsdException w:name="index 3" w:uiPriority="0" w:semiHidden="0" w:unhideWhenUsed="0" w:qFormat="1"/>
    <w:lsdException w:name="index 4" w:uiPriority="0" w:semiHidden="0" w:unhideWhenUsed="0" w:qFormat="1"/>
    <w:lsdException w:name="index 5" w:uiPriority="0" w:semiHidden="0" w:unhideWhenUsed="0" w:qFormat="1"/>
    <w:lsdException w:name="index 6" w:uiPriority="0" w:semiHidden="0" w:unhideWhenUsed="0" w:qFormat="1"/>
    <w:lsdException w:name="index 7" w:uiPriority="0" w:semiHidden="0" w:unhideWhenUsed="0" w:qFormat="1"/>
    <w:lsdException w:name="index 8" w:uiPriority="0" w:semiHidden="0" w:unhideWhenUsed="0" w:qFormat="1"/>
    <w:lsdException w:name="index 9" w:uiPriority="0" w:semiHidden="0" w:unhideWhenUsed="0" w:qFormat="1"/>
    <w:lsdException w:name="toc 1" w:uiPriority="39" w:semiHidden="0" w:unhideWhenUsed="0" w:qFormat="1"/>
    <w:lsdException w:name="toc 2" w:uiPriority="39" w:semiHidden="0" w:unhideWhenUsed="0" w:qFormat="1"/>
    <w:lsdException w:name="toc 3" w:uiPriority="39" w:semiHidden="0" w:unhideWhenUsed="0" w:qFormat="1"/>
    <w:lsdException w:name="toc 4" w:uiPriority="39" w:semiHidden="0" w:unhideWhenUsed="0" w:qFormat="1"/>
    <w:lsdException w:name="toc 5" w:uiPriority="39" w:semiHidden="0" w:unhideWhenUsed="0" w:qFormat="1"/>
    <w:lsdException w:name="toc 6" w:uiPriority="39" w:semiHidden="0" w:unhideWhenUsed="0" w:qFormat="1"/>
    <w:lsdException w:name="toc 7" w:uiPriority="39" w:semiHidden="0" w:unhideWhenUsed="0" w:qFormat="1"/>
    <w:lsdException w:name="toc 8" w:uiPriority="39" w:semiHidden="0" w:unhideWhenUsed="0" w:qFormat="1"/>
    <w:lsdException w:name="toc 9" w:uiPriority="39" w:semiHidden="0" w:unhideWhenUsed="0" w:qFormat="1"/>
    <w:lsdException w:name="Normal Indent" w:uiPriority="0" w:semiHidden="0" w:unhideWhenUsed="0" w:qFormat="1"/>
    <w:lsdException w:name="footnote text" w:uiPriority="0" w:semiHidden="0" w:unhideWhenUsed="0" w:qFormat="1"/>
    <w:lsdException w:name="annotation text" w:uiPriority="0" w:semiHidden="0" w:unhideWhenUsed="0" w:qFormat="1"/>
    <w:lsdException w:name="header" w:uiPriority="0" w:semiHidden="0" w:unhideWhenUsed="0" w:qFormat="1"/>
    <w:lsdException w:name="footer" w:uiPriority="99" w:semiHidden="0" w:unhideWhenUsed="0" w:qFormat="1"/>
    <w:lsdException w:name="index heading" w:uiPriority="0" w:semiHidden="0" w:unhideWhenUsed="0" w:qFormat="1"/>
    <w:lsdException w:name="caption" w:uiPriority="0" w:qFormat="1"/>
    <w:lsdException w:name="table of figures" w:uiPriority="0" w:semiHidden="0" w:unhideWhenUsed="0" w:qFormat="1"/>
    <w:lsdException w:name="envelope address" w:uiPriority="0" w:semiHidden="0" w:unhideWhenUsed="0" w:qFormat="1"/>
    <w:lsdException w:name="envelope return" w:uiPriority="0" w:semiHidden="0" w:unhideWhenUsed="0" w:qFormat="1"/>
    <w:lsdException w:name="footnote reference" w:uiPriority="0" w:semiHidden="0" w:unhideWhenUsed="0"/>
    <w:lsdException w:name="annotation reference" w:uiPriority="0" w:semiHidden="0" w:unhideWhenUsed="0" w:qFormat="1"/>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qFormat="1"/>
    <w:lsdException w:name="table of authorities" w:uiPriority="0" w:semiHidden="0" w:unhideWhenUsed="0" w:qFormat="1"/>
    <w:lsdException w:name="macro" w:uiPriority="0" w:semiHidden="0" w:unhideWhenUsed="0" w:qFormat="1"/>
    <w:lsdException w:name="toa heading" w:uiPriority="0" w:semiHidden="0" w:unhideWhenUsed="0" w:qFormat="1"/>
    <w:lsdException w:name="List" w:uiPriority="0" w:semiHidden="0" w:unhideWhenUsed="0" w:qFormat="1"/>
    <w:lsdException w:name="List Bullet" w:uiPriority="0" w:semiHidden="0" w:unhideWhenUsed="0" w:qFormat="1"/>
    <w:lsdException w:name="List Number" w:uiPriority="0" w:semiHidden="0" w:unhideWhenUsed="0" w:qFormat="1"/>
    <w:lsdException w:name="List 2" w:uiPriority="0" w:semiHidden="0" w:unhideWhenUsed="0" w:qFormat="1"/>
    <w:lsdException w:name="List 3" w:uiPriority="0" w:semiHidden="0" w:unhideWhenUsed="0" w:qFormat="1"/>
    <w:lsdException w:name="List 4" w:uiPriority="0" w:semiHidden="0" w:unhideWhenUsed="0" w:qFormat="1"/>
    <w:lsdException w:name="List 5" w:uiPriority="0" w:semiHidden="0" w:unhideWhenUsed="0" w:qFormat="1"/>
    <w:lsdException w:name="List Bullet 2" w:uiPriority="0" w:semiHidden="0" w:unhideWhenUsed="0" w:qFormat="1"/>
    <w:lsdException w:name="List Bullet 3" w:uiPriority="0" w:semiHidden="0" w:unhideWhenUsed="0" w:qFormat="1"/>
    <w:lsdException w:name="List Bullet 4" w:uiPriority="0" w:semiHidden="0" w:unhideWhenUsed="0" w:qFormat="1"/>
    <w:lsdException w:name="List Bullet 5" w:uiPriority="0" w:semiHidden="0" w:unhideWhenUsed="0" w:qFormat="1"/>
    <w:lsdException w:name="List Number 2" w:uiPriority="0" w:semiHidden="0" w:unhideWhenUsed="0" w:qFormat="1"/>
    <w:lsdException w:name="List Number 3" w:uiPriority="0" w:semiHidden="0" w:unhideWhenUsed="0" w:qFormat="1"/>
    <w:lsdException w:name="List Number 4" w:uiPriority="0" w:semiHidden="0" w:unhideWhenUsed="0" w:qFormat="1"/>
    <w:lsdException w:name="List Number 5" w:uiPriority="0" w:semiHidden="0" w:unhideWhenUsed="0" w:qFormat="1"/>
    <w:lsdException w:name="Title" w:uiPriority="0" w:semiHidden="0" w:unhideWhenUsed="0" w:qFormat="1"/>
    <w:lsdException w:name="Closing" w:uiPriority="0" w:semiHidden="0" w:unhideWhenUsed="0" w:qFormat="1"/>
    <w:lsdException w:name="Signature" w:uiPriority="0" w:semiHidden="0" w:unhideWhenUsed="0" w:qFormat="1"/>
    <w:lsdException w:name="Default Paragraph Font" w:uiPriority="1" w:qFormat="1"/>
    <w:lsdException w:name="Body Text" w:uiPriority="0" w:unhideWhenUsed="0" w:qFormat="1"/>
    <w:lsdException w:name="Body Text Indent" w:uiPriority="0" w:semiHidden="0" w:unhideWhenUsed="0" w:qFormat="1"/>
    <w:lsdException w:name="List Continue" w:uiPriority="0" w:semiHidden="0" w:unhideWhenUsed="0" w:qFormat="1"/>
    <w:lsdException w:name="List Continue 2" w:uiPriority="0" w:semiHidden="0" w:unhideWhenUsed="0" w:qFormat="1"/>
    <w:lsdException w:name="List Continue 3" w:uiPriority="0" w:semiHidden="0" w:unhideWhenUsed="0" w:qFormat="1"/>
    <w:lsdException w:name="List Continue 4" w:uiPriority="0" w:semiHidden="0" w:unhideWhenUsed="0" w:qFormat="1"/>
    <w:lsdException w:name="List Continue 5" w:uiPriority="0" w:semiHidden="0" w:unhideWhenUsed="0" w:qFormat="1"/>
    <w:lsdException w:name="Message Header" w:uiPriority="0" w:semiHidden="0" w:unhideWhenUsed="0" w:qFormat="1"/>
    <w:lsdException w:name="Subtitle" w:uiPriority="0" w:semiHidden="0" w:unhideWhenUsed="0" w:qFormat="1"/>
    <w:lsdException w:name="Salutation" w:uiPriority="0" w:semiHidden="0" w:unhideWhenUsed="0" w:qFormat="1"/>
    <w:lsdException w:name="Date" w:uiPriority="0" w:semiHidden="0" w:unhideWhenUsed="0" w:qFormat="1"/>
    <w:lsdException w:name="Body Text First Indent" w:uiPriority="0" w:semiHidden="0" w:unhideWhenUsed="0" w:qFormat="1"/>
    <w:lsdException w:name="Body Text First Indent 2" w:uiPriority="0" w:semiHidden="0" w:unhideWhenUsed="0" w:qFormat="1"/>
    <w:lsdException w:name="Note Heading" w:uiPriority="0" w:semiHidden="0" w:unhideWhenUsed="0" w:qFormat="1"/>
    <w:lsdException w:name="Body Text 2" w:uiPriority="0" w:semiHidden="0" w:unhideWhenUsed="0" w:qFormat="1"/>
    <w:lsdException w:name="Body Text 3" w:uiPriority="0" w:semiHidden="0" w:unhideWhenUsed="0" w:qFormat="1"/>
    <w:lsdException w:name="Body Text Indent 2" w:uiPriority="0" w:semiHidden="0" w:unhideWhenUsed="0" w:qFormat="1"/>
    <w:lsdException w:name="Body Text Indent 3" w:uiPriority="0" w:semiHidden="0" w:unhideWhenUsed="0" w:qFormat="1"/>
    <w:lsdException w:name="Block Text" w:uiPriority="0" w:semiHidden="0" w:unhideWhenUsed="0" w:qFormat="1"/>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qFormat="1"/>
    <w:lsdException w:name="Plain Text" w:uiPriority="0" w:semiHidden="0" w:unhideWhenUsed="0" w:qFormat="1"/>
    <w:lsdException w:name="E-mail Signature" w:uiPriority="0" w:semiHidden="0" w:unhideWhenUsed="0" w:qFormat="1"/>
    <w:lsdException w:name="Normal (Web)" w:uiPriority="0" w:semiHidden="0" w:unhideWhenUsed="0" w:qFormat="1"/>
    <w:lsdException w:name="HTML Acronym" w:uiPriority="0" w:semiHidden="0" w:unhideWhenUsed="0"/>
    <w:lsdException w:name="HTML Address" w:uiPriority="0" w:semiHidden="0" w:unhideWhenUsed="0" w:qFormat="1"/>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qFormat="1"/>
    <w:lsdException w:name="HTML Sample" w:uiPriority="0" w:semiHidden="0" w:unhideWhenUsed="0"/>
    <w:lsdException w:name="HTML Typewriter" w:uiPriority="0" w:semiHidden="0" w:unhideWhenUsed="0"/>
    <w:lsdException w:name="HTML Variable" w:uiPriority="0" w:semiHidden="0" w:unhideWhenUsed="0"/>
    <w:lsdException w:name="Normal Table" w:uiPriority="99" w:qFormat="1"/>
    <w:lsdException w:name="annotation subject" w:uiPriority="0"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qFormat="1"/>
    <w:lsdException w:name="Table Grid" w:uiPriority="0" w:semiHidden="0" w:unhideWhenUsed="0" w:qFormat="1"/>
    <w:lsdException w:name="Table Theme" w:uiPriority="0"/>
    <w:lsdException w:name="No Spacing" w:uiPriority="99"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99" w:semiHidden="0" w:unhideWhenUsed="0" w:qFormat="1"/>
    <w:lsdException w:name="Quote" w:uiPriority="99" w:semiHidden="0" w:unhideWhenUsed="0" w:qFormat="1"/>
    <w:lsdException w:name="Intense Quote" w:uiPriority="99"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napToGrid w:val="false"/>
      <w:spacing w:before="0" w:after="0"/>
      <w:jc w:val="left"/>
      <w:textAlignment w:val="baseline"/>
    </w:pPr>
    <w:rPr>
      <w:rFonts w:ascii="Arial" w:hAnsi="Arial" w:eastAsia="Arial" w:cs="Arial"/>
      <w:color w:val="000000"/>
      <w:kern w:val="0"/>
      <w:sz w:val="21"/>
      <w:szCs w:val="21"/>
      <w:lang w:val="en-US" w:eastAsia="en-US" w:bidi="ar-SA"/>
    </w:rPr>
  </w:style>
  <w:style w:type="paragraph" w:styleId="1">
    <w:name w:val="Heading 1"/>
    <w:basedOn w:val="Normal"/>
    <w:next w:val="Normal"/>
    <w:uiPriority w:val="99"/>
    <w:qFormat/>
    <w:pPr>
      <w:keepNext w:val="true"/>
      <w:keepLines/>
      <w:spacing w:lineRule="auto" w:line="360" w:before="340" w:after="330"/>
      <w:jc w:val="center"/>
      <w:outlineLvl w:val="0"/>
    </w:pPr>
    <w:rPr>
      <w:rFonts w:ascii="宋体" w:hAnsi="宋体"/>
      <w:b/>
      <w:bCs/>
      <w:kern w:val="2"/>
      <w:sz w:val="32"/>
      <w:szCs w:val="32"/>
    </w:rPr>
  </w:style>
  <w:style w:type="paragraph" w:styleId="2">
    <w:name w:val="Heading 2"/>
    <w:basedOn w:val="Normal"/>
    <w:next w:val="Normal"/>
    <w:link w:val="21"/>
    <w:uiPriority w:val="0"/>
    <w:semiHidden/>
    <w:unhideWhenUsed/>
    <w:qFormat/>
    <w:pPr>
      <w:keepNext w:val="true"/>
      <w:keepLines/>
      <w:spacing w:lineRule="auto" w:line="415" w:before="260" w:after="260"/>
      <w:outlineLvl w:val="1"/>
    </w:pPr>
    <w:rPr>
      <w:rFonts w:ascii="Cambria" w:hAnsi="Cambria" w:eastAsia="宋体" w:cs="" w:asciiTheme="majorHAnsi" w:cstheme="majorBidi" w:eastAsiaTheme="majorEastAsia" w:hAnsiTheme="majorHAnsi"/>
      <w:b/>
      <w:bCs/>
      <w:sz w:val="32"/>
      <w:szCs w:val="32"/>
    </w:rPr>
  </w:style>
  <w:style w:type="paragraph" w:styleId="3">
    <w:name w:val="Heading 3"/>
    <w:basedOn w:val="Normal"/>
    <w:next w:val="Style30"/>
    <w:link w:val="31"/>
    <w:uiPriority w:val="0"/>
    <w:semiHidden/>
    <w:unhideWhenUsed/>
    <w:qFormat/>
    <w:pPr>
      <w:keepNext w:val="true"/>
      <w:keepLines/>
      <w:spacing w:lineRule="auto" w:line="415" w:before="260" w:after="260"/>
      <w:outlineLvl w:val="2"/>
    </w:pPr>
    <w:rPr>
      <w:b/>
      <w:bCs/>
      <w:sz w:val="32"/>
      <w:szCs w:val="32"/>
    </w:rPr>
  </w:style>
  <w:style w:type="paragraph" w:styleId="4">
    <w:name w:val="Heading 4"/>
    <w:basedOn w:val="Normal"/>
    <w:next w:val="Normal"/>
    <w:link w:val="41"/>
    <w:uiPriority w:val="0"/>
    <w:semiHidden/>
    <w:unhideWhenUsed/>
    <w:qFormat/>
    <w:pPr>
      <w:keepNext w:val="true"/>
      <w:keepLines/>
      <w:spacing w:lineRule="auto" w:line="374" w:before="280" w:after="290"/>
      <w:outlineLvl w:val="3"/>
    </w:pPr>
    <w:rPr>
      <w:rFonts w:ascii="Cambria" w:hAnsi="Cambria" w:eastAsia="宋体" w:cs="" w:asciiTheme="majorHAnsi" w:cstheme="majorBidi" w:eastAsiaTheme="majorEastAsia" w:hAnsiTheme="majorHAnsi"/>
      <w:b/>
      <w:bCs/>
      <w:sz w:val="28"/>
      <w:szCs w:val="28"/>
    </w:rPr>
  </w:style>
  <w:style w:type="paragraph" w:styleId="5">
    <w:name w:val="Heading 5"/>
    <w:basedOn w:val="Normal"/>
    <w:next w:val="Normal"/>
    <w:link w:val="51"/>
    <w:uiPriority w:val="0"/>
    <w:semiHidden/>
    <w:unhideWhenUsed/>
    <w:qFormat/>
    <w:pPr>
      <w:keepNext w:val="true"/>
      <w:keepLines/>
      <w:spacing w:lineRule="auto" w:line="374" w:before="280" w:after="290"/>
      <w:outlineLvl w:val="4"/>
    </w:pPr>
    <w:rPr>
      <w:b/>
      <w:bCs/>
      <w:sz w:val="28"/>
      <w:szCs w:val="28"/>
    </w:rPr>
  </w:style>
  <w:style w:type="paragraph" w:styleId="6">
    <w:name w:val="Heading 6"/>
    <w:basedOn w:val="Normal"/>
    <w:next w:val="Normal"/>
    <w:link w:val="61"/>
    <w:uiPriority w:val="0"/>
    <w:semiHidden/>
    <w:unhideWhenUsed/>
    <w:qFormat/>
    <w:pPr>
      <w:keepNext w:val="true"/>
      <w:keepLines/>
      <w:spacing w:lineRule="auto" w:line="319" w:before="240" w:after="64"/>
      <w:outlineLvl w:val="5"/>
    </w:pPr>
    <w:rPr>
      <w:rFonts w:ascii="Cambria" w:hAnsi="Cambria" w:eastAsia="宋体" w:cs="" w:asciiTheme="majorHAnsi" w:cstheme="majorBidi" w:eastAsiaTheme="majorEastAsia" w:hAnsiTheme="majorHAnsi"/>
      <w:b/>
      <w:bCs/>
      <w:sz w:val="24"/>
      <w:szCs w:val="24"/>
    </w:rPr>
  </w:style>
  <w:style w:type="paragraph" w:styleId="7">
    <w:name w:val="Heading 7"/>
    <w:basedOn w:val="Normal"/>
    <w:next w:val="Normal"/>
    <w:link w:val="71"/>
    <w:uiPriority w:val="0"/>
    <w:semiHidden/>
    <w:unhideWhenUsed/>
    <w:qFormat/>
    <w:pPr>
      <w:keepNext w:val="true"/>
      <w:keepLines/>
      <w:spacing w:lineRule="auto" w:line="319" w:before="240" w:after="64"/>
      <w:outlineLvl w:val="6"/>
    </w:pPr>
    <w:rPr>
      <w:b/>
      <w:bCs/>
      <w:sz w:val="24"/>
      <w:szCs w:val="24"/>
    </w:rPr>
  </w:style>
  <w:style w:type="paragraph" w:styleId="8">
    <w:name w:val="Heading 8"/>
    <w:basedOn w:val="Normal"/>
    <w:next w:val="Normal"/>
    <w:link w:val="81"/>
    <w:uiPriority w:val="0"/>
    <w:semiHidden/>
    <w:unhideWhenUsed/>
    <w:qFormat/>
    <w:pPr>
      <w:keepNext w:val="true"/>
      <w:keepLines/>
      <w:spacing w:lineRule="auto" w:line="319" w:before="240" w:after="64"/>
      <w:outlineLvl w:val="7"/>
    </w:pPr>
    <w:rPr>
      <w:rFonts w:ascii="Cambria" w:hAnsi="Cambria" w:eastAsia="宋体" w:cs="" w:asciiTheme="majorHAnsi" w:cstheme="majorBidi" w:eastAsiaTheme="majorEastAsia" w:hAnsiTheme="majorHAnsi"/>
      <w:sz w:val="24"/>
      <w:szCs w:val="24"/>
    </w:rPr>
  </w:style>
  <w:style w:type="paragraph" w:styleId="9">
    <w:name w:val="Heading 9"/>
    <w:basedOn w:val="Normal"/>
    <w:next w:val="Normal"/>
    <w:link w:val="91"/>
    <w:uiPriority w:val="0"/>
    <w:semiHidden/>
    <w:unhideWhenUsed/>
    <w:qFormat/>
    <w:pPr>
      <w:keepNext w:val="true"/>
      <w:keepLines/>
      <w:spacing w:lineRule="auto" w:line="319" w:before="240" w:after="64"/>
      <w:outlineLvl w:val="8"/>
    </w:pPr>
    <w:rPr>
      <w:rFonts w:ascii="Cambria" w:hAnsi="Cambria" w:eastAsia="宋体" w:cs="" w:asciiTheme="majorHAnsi" w:cstheme="majorBidi" w:eastAsiaTheme="majorEastAsia" w:hAnsiTheme="majorHAnsi"/>
    </w:rPr>
  </w:style>
  <w:style w:type="character" w:styleId="DefaultParagraphFont" w:default="1">
    <w:name w:val="Default Paragraph Font"/>
    <w:uiPriority w:val="1"/>
    <w:semiHidden/>
    <w:unhideWhenUsed/>
    <w:qFormat/>
    <w:rPr/>
  </w:style>
  <w:style w:type="character" w:styleId="Internet">
    <w:name w:val="Internet 链接"/>
    <w:basedOn w:val="DefaultParagraphFont"/>
    <w:uiPriority w:val="99"/>
    <w:unhideWhenUsed/>
    <w:qFormat/>
    <w:rPr>
      <w:color w:val="0000FF" w:themeColor="hyperlink"/>
      <w:u w:val="single"/>
      <w14:textFill>
        <w14:solidFill>
          <w14:schemeClr w14:val="hlink"/>
        </w14:solidFill>
      </w14:textFill>
    </w:rPr>
  </w:style>
  <w:style w:type="character" w:styleId="Annotationreference">
    <w:name w:val="annotation reference"/>
    <w:basedOn w:val="DefaultParagraphFont"/>
    <w:uiPriority w:val="0"/>
    <w:qFormat/>
    <w:rPr>
      <w:sz w:val="21"/>
      <w:szCs w:val="21"/>
    </w:rPr>
  </w:style>
  <w:style w:type="character" w:styleId="Style5" w:customStyle="1">
    <w:name w:val="批注文字 字符"/>
    <w:basedOn w:val="DefaultParagraphFont"/>
    <w:link w:val="Annotationtext"/>
    <w:uiPriority w:val="0"/>
    <w:qFormat/>
    <w:rPr>
      <w:rFonts w:ascii="Arial" w:hAnsi="Arial" w:eastAsia="Arial" w:cs="Arial"/>
      <w:color w:val="000000"/>
      <w:sz w:val="21"/>
      <w:szCs w:val="21"/>
      <w:lang w:eastAsia="en-US"/>
    </w:rPr>
  </w:style>
  <w:style w:type="character" w:styleId="Style6" w:customStyle="1">
    <w:name w:val="正文文本 字符"/>
    <w:basedOn w:val="DefaultParagraphFont"/>
    <w:uiPriority w:val="0"/>
    <w:semiHidden/>
    <w:qFormat/>
    <w:rPr>
      <w:rFonts w:ascii="宋体" w:hAnsi="宋体" w:cs="宋体"/>
      <w:color w:val="000000"/>
      <w:sz w:val="31"/>
      <w:szCs w:val="31"/>
      <w:lang w:eastAsia="en-US"/>
    </w:rPr>
  </w:style>
  <w:style w:type="character" w:styleId="HTML" w:customStyle="1">
    <w:name w:val="HTML 地址 字符"/>
    <w:basedOn w:val="DefaultParagraphFont"/>
    <w:link w:val="HTMLAddress"/>
    <w:uiPriority w:val="0"/>
    <w:qFormat/>
    <w:rPr>
      <w:rFonts w:ascii="Arial" w:hAnsi="Arial" w:eastAsia="Arial" w:cs="Arial"/>
      <w:i/>
      <w:iCs/>
      <w:color w:val="000000"/>
      <w:sz w:val="21"/>
      <w:szCs w:val="21"/>
      <w:lang w:eastAsia="en-US"/>
    </w:rPr>
  </w:style>
  <w:style w:type="character" w:styleId="HTML1" w:customStyle="1">
    <w:name w:val="HTML 预设格式 字符"/>
    <w:basedOn w:val="DefaultParagraphFont"/>
    <w:link w:val="HTMLPreformatted"/>
    <w:uiPriority w:val="0"/>
    <w:qFormat/>
    <w:rPr>
      <w:rFonts w:ascii="Courier New" w:hAnsi="Courier New" w:eastAsia="Arial" w:cs="Courier New"/>
      <w:color w:val="000000"/>
      <w:lang w:eastAsia="en-US"/>
    </w:rPr>
  </w:style>
  <w:style w:type="character" w:styleId="Style7" w:customStyle="1">
    <w:name w:val="标题 字符"/>
    <w:basedOn w:val="DefaultParagraphFont"/>
    <w:uiPriority w:val="0"/>
    <w:qFormat/>
    <w:rPr>
      <w:rFonts w:ascii="Cambria" w:hAnsi="Cambria" w:eastAsia="宋体" w:cs="" w:asciiTheme="majorHAnsi" w:cstheme="majorBidi" w:eastAsiaTheme="majorEastAsia" w:hAnsiTheme="majorHAnsi"/>
      <w:b/>
      <w:bCs/>
      <w:color w:val="000000"/>
      <w:sz w:val="32"/>
      <w:szCs w:val="32"/>
      <w:lang w:eastAsia="en-US"/>
    </w:rPr>
  </w:style>
  <w:style w:type="character" w:styleId="21" w:customStyle="1">
    <w:name w:val="标题 2 字符"/>
    <w:basedOn w:val="DefaultParagraphFont"/>
    <w:uiPriority w:val="0"/>
    <w:semiHidden/>
    <w:qFormat/>
    <w:rPr>
      <w:rFonts w:ascii="Cambria" w:hAnsi="Cambria" w:eastAsia="宋体" w:cs="" w:asciiTheme="majorHAnsi" w:cstheme="majorBidi" w:eastAsiaTheme="majorEastAsia" w:hAnsiTheme="majorHAnsi"/>
      <w:b/>
      <w:bCs/>
      <w:color w:val="000000"/>
      <w:sz w:val="32"/>
      <w:szCs w:val="32"/>
      <w:lang w:eastAsia="en-US"/>
    </w:rPr>
  </w:style>
  <w:style w:type="character" w:styleId="31" w:customStyle="1">
    <w:name w:val="标题 3 字符"/>
    <w:basedOn w:val="DefaultParagraphFont"/>
    <w:uiPriority w:val="0"/>
    <w:semiHidden/>
    <w:qFormat/>
    <w:rPr>
      <w:rFonts w:ascii="Arial" w:hAnsi="Arial" w:eastAsia="Arial" w:cs="Arial"/>
      <w:b/>
      <w:bCs/>
      <w:color w:val="000000"/>
      <w:sz w:val="32"/>
      <w:szCs w:val="32"/>
      <w:lang w:eastAsia="en-US"/>
    </w:rPr>
  </w:style>
  <w:style w:type="character" w:styleId="41" w:customStyle="1">
    <w:name w:val="标题 4 字符"/>
    <w:basedOn w:val="DefaultParagraphFont"/>
    <w:uiPriority w:val="0"/>
    <w:semiHidden/>
    <w:qFormat/>
    <w:rPr>
      <w:rFonts w:ascii="Cambria" w:hAnsi="Cambria" w:eastAsia="宋体" w:cs="" w:asciiTheme="majorHAnsi" w:cstheme="majorBidi" w:eastAsiaTheme="majorEastAsia" w:hAnsiTheme="majorHAnsi"/>
      <w:b/>
      <w:bCs/>
      <w:color w:val="000000"/>
      <w:sz w:val="28"/>
      <w:szCs w:val="28"/>
      <w:lang w:eastAsia="en-US"/>
    </w:rPr>
  </w:style>
  <w:style w:type="character" w:styleId="51" w:customStyle="1">
    <w:name w:val="标题 5 字符"/>
    <w:basedOn w:val="DefaultParagraphFont"/>
    <w:uiPriority w:val="0"/>
    <w:semiHidden/>
    <w:qFormat/>
    <w:rPr>
      <w:rFonts w:ascii="Arial" w:hAnsi="Arial" w:eastAsia="Arial" w:cs="Arial"/>
      <w:b/>
      <w:bCs/>
      <w:color w:val="000000"/>
      <w:sz w:val="28"/>
      <w:szCs w:val="28"/>
      <w:lang w:eastAsia="en-US"/>
    </w:rPr>
  </w:style>
  <w:style w:type="character" w:styleId="61" w:customStyle="1">
    <w:name w:val="标题 6 字符"/>
    <w:basedOn w:val="DefaultParagraphFont"/>
    <w:uiPriority w:val="0"/>
    <w:semiHidden/>
    <w:qFormat/>
    <w:rPr>
      <w:rFonts w:ascii="Cambria" w:hAnsi="Cambria" w:eastAsia="宋体" w:cs="" w:asciiTheme="majorHAnsi" w:cstheme="majorBidi" w:eastAsiaTheme="majorEastAsia" w:hAnsiTheme="majorHAnsi"/>
      <w:b/>
      <w:bCs/>
      <w:color w:val="000000"/>
      <w:sz w:val="24"/>
      <w:szCs w:val="24"/>
      <w:lang w:eastAsia="en-US"/>
    </w:rPr>
  </w:style>
  <w:style w:type="character" w:styleId="71" w:customStyle="1">
    <w:name w:val="标题 7 字符"/>
    <w:basedOn w:val="DefaultParagraphFont"/>
    <w:uiPriority w:val="0"/>
    <w:semiHidden/>
    <w:qFormat/>
    <w:rPr>
      <w:rFonts w:ascii="Arial" w:hAnsi="Arial" w:eastAsia="Arial" w:cs="Arial"/>
      <w:b/>
      <w:bCs/>
      <w:color w:val="000000"/>
      <w:sz w:val="24"/>
      <w:szCs w:val="24"/>
      <w:lang w:eastAsia="en-US"/>
    </w:rPr>
  </w:style>
  <w:style w:type="character" w:styleId="81" w:customStyle="1">
    <w:name w:val="标题 8 字符"/>
    <w:basedOn w:val="DefaultParagraphFont"/>
    <w:uiPriority w:val="0"/>
    <w:semiHidden/>
    <w:qFormat/>
    <w:rPr>
      <w:rFonts w:ascii="Cambria" w:hAnsi="Cambria" w:eastAsia="宋体" w:cs="" w:asciiTheme="majorHAnsi" w:cstheme="majorBidi" w:eastAsiaTheme="majorEastAsia" w:hAnsiTheme="majorHAnsi"/>
      <w:color w:val="000000"/>
      <w:sz w:val="24"/>
      <w:szCs w:val="24"/>
      <w:lang w:eastAsia="en-US"/>
    </w:rPr>
  </w:style>
  <w:style w:type="character" w:styleId="91" w:customStyle="1">
    <w:name w:val="标题 9 字符"/>
    <w:basedOn w:val="DefaultParagraphFont"/>
    <w:uiPriority w:val="0"/>
    <w:semiHidden/>
    <w:qFormat/>
    <w:rPr>
      <w:rFonts w:ascii="Cambria" w:hAnsi="Cambria" w:eastAsia="宋体" w:cs="" w:asciiTheme="majorHAnsi" w:cstheme="majorBidi" w:eastAsiaTheme="majorEastAsia" w:hAnsiTheme="majorHAnsi"/>
      <w:color w:val="000000"/>
      <w:sz w:val="21"/>
      <w:szCs w:val="21"/>
      <w:lang w:eastAsia="en-US"/>
    </w:rPr>
  </w:style>
  <w:style w:type="character" w:styleId="Style8" w:customStyle="1">
    <w:name w:val="称呼 字符"/>
    <w:basedOn w:val="DefaultParagraphFont"/>
    <w:uiPriority w:val="0"/>
    <w:qFormat/>
    <w:rPr>
      <w:rFonts w:ascii="Arial" w:hAnsi="Arial" w:eastAsia="Arial" w:cs="Arial"/>
      <w:color w:val="000000"/>
      <w:sz w:val="21"/>
      <w:szCs w:val="21"/>
      <w:lang w:eastAsia="en-US"/>
    </w:rPr>
  </w:style>
  <w:style w:type="character" w:styleId="Style9" w:customStyle="1">
    <w:name w:val="纯文本 字符"/>
    <w:basedOn w:val="DefaultParagraphFont"/>
    <w:link w:val="PlainText"/>
    <w:uiPriority w:val="0"/>
    <w:qFormat/>
    <w:rPr>
      <w:rFonts w:ascii="宋体" w:hAnsi="宋体" w:eastAsia="宋体" w:cs="Courier New" w:asciiTheme="minorEastAsia" w:eastAsiaTheme="minorEastAsia"/>
      <w:color w:val="000000"/>
      <w:sz w:val="21"/>
      <w:szCs w:val="21"/>
      <w:lang w:eastAsia="en-US"/>
    </w:rPr>
  </w:style>
  <w:style w:type="character" w:styleId="Style10" w:customStyle="1">
    <w:name w:val="电子邮件签名 字符"/>
    <w:basedOn w:val="DefaultParagraphFont"/>
    <w:link w:val="EmailSignature"/>
    <w:uiPriority w:val="0"/>
    <w:qFormat/>
    <w:rPr>
      <w:rFonts w:ascii="Arial" w:hAnsi="Arial" w:eastAsia="Arial" w:cs="Arial"/>
      <w:color w:val="000000"/>
      <w:sz w:val="21"/>
      <w:szCs w:val="21"/>
      <w:lang w:eastAsia="en-US"/>
    </w:rPr>
  </w:style>
  <w:style w:type="character" w:styleId="Style11" w:customStyle="1">
    <w:name w:val="副标题 字符"/>
    <w:basedOn w:val="DefaultParagraphFont"/>
    <w:uiPriority w:val="0"/>
    <w:qFormat/>
    <w:rPr>
      <w:rFonts w:ascii="Calibri" w:hAnsi="Calibri" w:eastAsia="宋体" w:cs="" w:asciiTheme="minorHAnsi" w:cstheme="minorBidi" w:eastAsiaTheme="minorEastAsia" w:hAnsiTheme="minorHAnsi"/>
      <w:b/>
      <w:bCs/>
      <w:color w:val="000000"/>
      <w:kern w:val="2"/>
      <w:sz w:val="32"/>
      <w:szCs w:val="32"/>
      <w:lang w:eastAsia="en-US"/>
    </w:rPr>
  </w:style>
  <w:style w:type="character" w:styleId="Style12" w:customStyle="1">
    <w:name w:val="宏文本 字符"/>
    <w:basedOn w:val="DefaultParagraphFont"/>
    <w:link w:val="Macro"/>
    <w:uiPriority w:val="0"/>
    <w:qFormat/>
    <w:rPr>
      <w:rFonts w:ascii="Courier New" w:hAnsi="Courier New" w:cs="Courier New"/>
      <w:color w:val="000000"/>
      <w:sz w:val="24"/>
      <w:szCs w:val="24"/>
      <w:lang w:eastAsia="en-US"/>
    </w:rPr>
  </w:style>
  <w:style w:type="character" w:styleId="Style13" w:customStyle="1">
    <w:name w:val="脚注文本 字符"/>
    <w:basedOn w:val="DefaultParagraphFont"/>
    <w:uiPriority w:val="0"/>
    <w:qFormat/>
    <w:rPr>
      <w:rFonts w:ascii="Arial" w:hAnsi="Arial" w:eastAsia="Arial" w:cs="Arial"/>
      <w:color w:val="000000"/>
      <w:sz w:val="18"/>
      <w:szCs w:val="18"/>
      <w:lang w:eastAsia="en-US"/>
    </w:rPr>
  </w:style>
  <w:style w:type="character" w:styleId="Style14" w:customStyle="1">
    <w:name w:val="结束语 字符"/>
    <w:basedOn w:val="DefaultParagraphFont"/>
    <w:link w:val="Closing"/>
    <w:uiPriority w:val="0"/>
    <w:qFormat/>
    <w:rPr>
      <w:rFonts w:ascii="Arial" w:hAnsi="Arial" w:eastAsia="Arial" w:cs="Arial"/>
      <w:color w:val="000000"/>
      <w:sz w:val="21"/>
      <w:szCs w:val="21"/>
      <w:lang w:eastAsia="en-US"/>
    </w:rPr>
  </w:style>
  <w:style w:type="character" w:styleId="Style15" w:customStyle="1">
    <w:name w:val="明显引用 字符"/>
    <w:basedOn w:val="DefaultParagraphFont"/>
    <w:link w:val="IntenseQuote"/>
    <w:uiPriority w:val="99"/>
    <w:qFormat/>
    <w:rPr>
      <w:rFonts w:ascii="Arial" w:hAnsi="Arial" w:eastAsia="Arial" w:cs="Arial"/>
      <w:i/>
      <w:iCs/>
      <w:color w:val="4F81BD" w:themeColor="accent1"/>
      <w:sz w:val="21"/>
      <w:szCs w:val="21"/>
      <w:lang w:eastAsia="en-US"/>
      <w14:textFill>
        <w14:solidFill>
          <w14:schemeClr w14:val="accent1"/>
        </w14:solidFill>
      </w14:textFill>
    </w:rPr>
  </w:style>
  <w:style w:type="character" w:styleId="Style16" w:customStyle="1">
    <w:name w:val="批注框文本 字符"/>
    <w:basedOn w:val="DefaultParagraphFont"/>
    <w:link w:val="BalloonText"/>
    <w:uiPriority w:val="0"/>
    <w:qFormat/>
    <w:rPr>
      <w:rFonts w:ascii="Arial" w:hAnsi="Arial" w:eastAsia="Arial" w:cs="Arial"/>
      <w:color w:val="000000"/>
      <w:sz w:val="18"/>
      <w:szCs w:val="18"/>
      <w:lang w:eastAsia="en-US"/>
    </w:rPr>
  </w:style>
  <w:style w:type="character" w:styleId="Style17" w:customStyle="1">
    <w:name w:val="批注主题 字符"/>
    <w:basedOn w:val="Style5"/>
    <w:link w:val="Annotationsubject"/>
    <w:uiPriority w:val="0"/>
    <w:qFormat/>
    <w:rPr>
      <w:rFonts w:ascii="Arial" w:hAnsi="Arial" w:eastAsia="Arial" w:cs="Arial"/>
      <w:b/>
      <w:bCs/>
      <w:color w:val="000000"/>
      <w:sz w:val="21"/>
      <w:szCs w:val="21"/>
      <w:lang w:eastAsia="en-US"/>
    </w:rPr>
  </w:style>
  <w:style w:type="character" w:styleId="Style18" w:customStyle="1">
    <w:name w:val="签名 字符"/>
    <w:basedOn w:val="DefaultParagraphFont"/>
    <w:uiPriority w:val="0"/>
    <w:qFormat/>
    <w:rPr>
      <w:rFonts w:ascii="Arial" w:hAnsi="Arial" w:eastAsia="Arial" w:cs="Arial"/>
      <w:color w:val="000000"/>
      <w:sz w:val="21"/>
      <w:szCs w:val="21"/>
      <w:lang w:eastAsia="en-US"/>
    </w:rPr>
  </w:style>
  <w:style w:type="character" w:styleId="Style19" w:customStyle="1">
    <w:name w:val="日期 字符"/>
    <w:basedOn w:val="DefaultParagraphFont"/>
    <w:link w:val="Date"/>
    <w:uiPriority w:val="0"/>
    <w:qFormat/>
    <w:rPr>
      <w:rFonts w:ascii="Arial" w:hAnsi="Arial" w:eastAsia="Arial" w:cs="Arial"/>
      <w:color w:val="000000"/>
      <w:sz w:val="21"/>
      <w:szCs w:val="21"/>
      <w:lang w:eastAsia="en-US"/>
    </w:rPr>
  </w:style>
  <w:style w:type="character" w:styleId="Style20" w:customStyle="1">
    <w:name w:val="尾注文本 字符"/>
    <w:basedOn w:val="DefaultParagraphFont"/>
    <w:uiPriority w:val="0"/>
    <w:qFormat/>
    <w:rPr>
      <w:rFonts w:ascii="Arial" w:hAnsi="Arial" w:eastAsia="Arial" w:cs="Arial"/>
      <w:color w:val="000000"/>
      <w:sz w:val="21"/>
      <w:szCs w:val="21"/>
      <w:lang w:eastAsia="en-US"/>
    </w:rPr>
  </w:style>
  <w:style w:type="character" w:styleId="Style21" w:customStyle="1">
    <w:name w:val="文档结构图 字符"/>
    <w:basedOn w:val="DefaultParagraphFont"/>
    <w:link w:val="DocumentMap"/>
    <w:uiPriority w:val="0"/>
    <w:qFormat/>
    <w:rPr>
      <w:rFonts w:ascii="Microsoft YaHei UI" w:hAnsi="Microsoft YaHei UI" w:eastAsia="Microsoft YaHei UI" w:cs="Arial"/>
      <w:color w:val="000000"/>
      <w:sz w:val="18"/>
      <w:szCs w:val="18"/>
      <w:lang w:eastAsia="en-US"/>
    </w:rPr>
  </w:style>
  <w:style w:type="character" w:styleId="Style22" w:customStyle="1">
    <w:name w:val="信息标题 字符"/>
    <w:basedOn w:val="DefaultParagraphFont"/>
    <w:link w:val="MessageHeader"/>
    <w:uiPriority w:val="0"/>
    <w:qFormat/>
    <w:rPr>
      <w:rFonts w:ascii="Cambria" w:hAnsi="Cambria" w:eastAsia="宋体" w:cs="" w:asciiTheme="majorHAnsi" w:cstheme="majorBidi" w:eastAsiaTheme="majorEastAsia" w:hAnsiTheme="majorHAnsi"/>
      <w:color w:val="000000"/>
      <w:sz w:val="24"/>
      <w:szCs w:val="24"/>
      <w:shd w:fill="CCCCCC" w:val="clear"/>
      <w:lang w:eastAsia="en-US"/>
    </w:rPr>
  </w:style>
  <w:style w:type="character" w:styleId="Style23" w:customStyle="1">
    <w:name w:val="引用 字符"/>
    <w:basedOn w:val="DefaultParagraphFont"/>
    <w:link w:val="Quote"/>
    <w:uiPriority w:val="99"/>
    <w:qFormat/>
    <w:rPr>
      <w:rFonts w:ascii="Arial" w:hAnsi="Arial" w:eastAsia="Arial" w:cs="Arial"/>
      <w:i/>
      <w:iCs/>
      <w:color w:val="404040" w:themeColor="text1" w:themeTint="bf"/>
      <w:sz w:val="21"/>
      <w:szCs w:val="21"/>
      <w:lang w:eastAsia="en-US"/>
      <w14:textFill>
        <w14:solidFill>
          <w14:schemeClr w14:val="tx1">
            <w14:lumMod w14:val="75000"/>
            <w14:lumOff w14:val="25000"/>
          </w14:schemeClr>
        </w14:solidFill>
      </w14:textFill>
    </w:rPr>
  </w:style>
  <w:style w:type="character" w:styleId="22" w:customStyle="1">
    <w:name w:val="正文文本 2 字符"/>
    <w:basedOn w:val="DefaultParagraphFont"/>
    <w:link w:val="BodyText2"/>
    <w:uiPriority w:val="0"/>
    <w:qFormat/>
    <w:rPr>
      <w:rFonts w:ascii="Arial" w:hAnsi="Arial" w:eastAsia="Arial" w:cs="Arial"/>
      <w:color w:val="000000"/>
      <w:sz w:val="21"/>
      <w:szCs w:val="21"/>
      <w:lang w:eastAsia="en-US"/>
    </w:rPr>
  </w:style>
  <w:style w:type="character" w:styleId="32" w:customStyle="1">
    <w:name w:val="正文文本 3 字符"/>
    <w:basedOn w:val="DefaultParagraphFont"/>
    <w:link w:val="BodyText3"/>
    <w:uiPriority w:val="0"/>
    <w:qFormat/>
    <w:rPr>
      <w:rFonts w:ascii="Arial" w:hAnsi="Arial" w:eastAsia="Arial" w:cs="Arial"/>
      <w:color w:val="000000"/>
      <w:sz w:val="16"/>
      <w:szCs w:val="16"/>
      <w:lang w:eastAsia="en-US"/>
    </w:rPr>
  </w:style>
  <w:style w:type="character" w:styleId="Style24" w:customStyle="1">
    <w:name w:val="正文文本首行缩进 字符"/>
    <w:basedOn w:val="Style6"/>
    <w:link w:val="BodyTextIndent"/>
    <w:uiPriority w:val="0"/>
    <w:qFormat/>
    <w:rPr>
      <w:rFonts w:ascii="Arial" w:hAnsi="Arial" w:eastAsia="Arial" w:cs="Arial"/>
      <w:color w:val="000000"/>
      <w:sz w:val="21"/>
      <w:szCs w:val="21"/>
      <w:lang w:eastAsia="en-US"/>
    </w:rPr>
  </w:style>
  <w:style w:type="character" w:styleId="Style25" w:customStyle="1">
    <w:name w:val="正文文本缩进 字符"/>
    <w:basedOn w:val="DefaultParagraphFont"/>
    <w:uiPriority w:val="0"/>
    <w:qFormat/>
    <w:rPr>
      <w:rFonts w:ascii="Arial" w:hAnsi="Arial" w:eastAsia="Arial" w:cs="Arial"/>
      <w:color w:val="000000"/>
      <w:sz w:val="21"/>
      <w:szCs w:val="21"/>
      <w:lang w:eastAsia="en-US"/>
    </w:rPr>
  </w:style>
  <w:style w:type="character" w:styleId="23" w:customStyle="1">
    <w:name w:val="正文文本首行缩进 2 字符"/>
    <w:basedOn w:val="Style25"/>
    <w:link w:val="BodyTextFirstIndent2"/>
    <w:uiPriority w:val="0"/>
    <w:qFormat/>
    <w:rPr>
      <w:rFonts w:ascii="Arial" w:hAnsi="Arial" w:eastAsia="Arial" w:cs="Arial"/>
      <w:color w:val="000000"/>
      <w:sz w:val="21"/>
      <w:szCs w:val="21"/>
      <w:lang w:eastAsia="en-US"/>
    </w:rPr>
  </w:style>
  <w:style w:type="character" w:styleId="24" w:customStyle="1">
    <w:name w:val="正文文本缩进 2 字符"/>
    <w:basedOn w:val="DefaultParagraphFont"/>
    <w:link w:val="BodyTextIndent2"/>
    <w:uiPriority w:val="0"/>
    <w:qFormat/>
    <w:rPr>
      <w:rFonts w:ascii="Arial" w:hAnsi="Arial" w:eastAsia="Arial" w:cs="Arial"/>
      <w:color w:val="000000"/>
      <w:sz w:val="21"/>
      <w:szCs w:val="21"/>
      <w:lang w:eastAsia="en-US"/>
    </w:rPr>
  </w:style>
  <w:style w:type="character" w:styleId="33" w:customStyle="1">
    <w:name w:val="正文文本缩进 3 字符"/>
    <w:basedOn w:val="DefaultParagraphFont"/>
    <w:link w:val="BodyTextIndent3"/>
    <w:uiPriority w:val="0"/>
    <w:qFormat/>
    <w:rPr>
      <w:rFonts w:ascii="Arial" w:hAnsi="Arial" w:eastAsia="Arial" w:cs="Arial"/>
      <w:color w:val="000000"/>
      <w:sz w:val="16"/>
      <w:szCs w:val="16"/>
      <w:lang w:eastAsia="en-US"/>
    </w:rPr>
  </w:style>
  <w:style w:type="character" w:styleId="Style26" w:customStyle="1">
    <w:name w:val="注释标题 字符"/>
    <w:basedOn w:val="DefaultParagraphFont"/>
    <w:link w:val="NoteHeading"/>
    <w:uiPriority w:val="0"/>
    <w:qFormat/>
    <w:rPr>
      <w:rFonts w:ascii="Arial" w:hAnsi="Arial" w:eastAsia="Arial" w:cs="Arial"/>
      <w:color w:val="000000"/>
      <w:sz w:val="21"/>
      <w:szCs w:val="21"/>
      <w:lang w:eastAsia="en-US"/>
    </w:rPr>
  </w:style>
  <w:style w:type="character" w:styleId="Fontstyle01" w:customStyle="1">
    <w:name w:val="fontstyle01"/>
    <w:basedOn w:val="DefaultParagraphFont"/>
    <w:uiPriority w:val="0"/>
    <w:qFormat/>
    <w:rPr>
      <w:rFonts w:ascii="宋体" w:hAnsi="宋体" w:eastAsia="宋体"/>
      <w:color w:val="000000"/>
      <w:sz w:val="24"/>
      <w:szCs w:val="24"/>
    </w:rPr>
  </w:style>
  <w:style w:type="character" w:styleId="Fontstyle11" w:customStyle="1">
    <w:name w:val="fontstyle11"/>
    <w:basedOn w:val="DefaultParagraphFont"/>
    <w:uiPriority w:val="0"/>
    <w:qFormat/>
    <w:rPr>
      <w:rFonts w:ascii="宋体" w:hAnsi="宋体" w:eastAsia="宋体"/>
      <w:color w:val="000000"/>
      <w:sz w:val="24"/>
      <w:szCs w:val="24"/>
    </w:rPr>
  </w:style>
  <w:style w:type="character" w:styleId="Style27" w:customStyle="1">
    <w:name w:val="页脚 字符"/>
    <w:basedOn w:val="DefaultParagraphFont"/>
    <w:uiPriority w:val="99"/>
    <w:qFormat/>
    <w:rPr>
      <w:rFonts w:ascii="Arial" w:hAnsi="Arial" w:eastAsia="Arial" w:cs="Arial"/>
      <w:color w:val="000000"/>
      <w:sz w:val="18"/>
      <w:szCs w:val="21"/>
      <w:lang w:eastAsia="en-US"/>
    </w:rPr>
  </w:style>
  <w:style w:type="character" w:styleId="11" w:customStyle="1">
    <w:name w:val="未处理的提及1"/>
    <w:basedOn w:val="DefaultParagraphFont"/>
    <w:uiPriority w:val="99"/>
    <w:semiHidden/>
    <w:unhideWhenUsed/>
    <w:qFormat/>
    <w:rPr>
      <w:color w:val="605E5C"/>
      <w:shd w:fill="E1DFDD" w:val="clear"/>
    </w:rPr>
  </w:style>
  <w:style w:type="character" w:styleId="Style28">
    <w:name w:val="索引链接"/>
    <w:qFormat/>
    <w:rPr/>
  </w:style>
  <w:style w:type="paragraph" w:styleId="Style29">
    <w:name w:val="标题样式"/>
    <w:basedOn w:val="Normal"/>
    <w:next w:val="Style30"/>
    <w:qFormat/>
    <w:pPr>
      <w:keepNext w:val="true"/>
      <w:spacing w:before="240" w:after="120"/>
    </w:pPr>
    <w:rPr>
      <w:rFonts w:ascii="Liberation Sans" w:hAnsi="Liberation Sans" w:eastAsia="Noto Sans CJK SC" w:cs="Noto Sans CJK SC"/>
      <w:sz w:val="28"/>
      <w:szCs w:val="28"/>
    </w:rPr>
  </w:style>
  <w:style w:type="paragraph" w:styleId="Style30">
    <w:name w:val="Body Text"/>
    <w:basedOn w:val="Normal"/>
    <w:link w:val="Style6"/>
    <w:uiPriority w:val="0"/>
    <w:semiHidden/>
    <w:qFormat/>
    <w:pPr/>
    <w:rPr>
      <w:rFonts w:ascii="宋体" w:hAnsi="宋体" w:eastAsia="宋体" w:cs="宋体"/>
      <w:sz w:val="31"/>
      <w:szCs w:val="31"/>
    </w:rPr>
  </w:style>
  <w:style w:type="paragraph" w:styleId="Style31">
    <w:name w:val="List"/>
    <w:basedOn w:val="Normal"/>
    <w:uiPriority w:val="0"/>
    <w:qFormat/>
    <w:pPr>
      <w:spacing w:before="0" w:after="0"/>
      <w:ind w:left="200" w:hanging="200"/>
      <w:contextualSpacing/>
    </w:pPr>
    <w:rPr/>
  </w:style>
  <w:style w:type="paragraph" w:styleId="Style32">
    <w:name w:val="Caption"/>
    <w:basedOn w:val="Normal"/>
    <w:qFormat/>
    <w:pPr>
      <w:suppressLineNumbers/>
      <w:spacing w:before="120" w:after="120"/>
    </w:pPr>
    <w:rPr>
      <w:rFonts w:cs="Noto Sans CJK SC"/>
      <w:i/>
      <w:iCs/>
      <w:sz w:val="24"/>
      <w:szCs w:val="24"/>
    </w:rPr>
  </w:style>
  <w:style w:type="paragraph" w:styleId="Style33">
    <w:name w:val="索引"/>
    <w:basedOn w:val="Normal"/>
    <w:qFormat/>
    <w:pPr>
      <w:suppressLineNumbers/>
    </w:pPr>
    <w:rPr>
      <w:rFonts w:cs="Noto Sans CJK SC"/>
    </w:rPr>
  </w:style>
  <w:style w:type="paragraph" w:styleId="Macro">
    <w:name w:val="macro"/>
    <w:link w:val="Style12"/>
    <w:uiPriority w:val="0"/>
    <w:qFormat/>
    <w:pPr>
      <w:widowControl/>
      <w:tabs>
        <w:tab w:val="clear" w:pos="4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true"/>
      <w:bidi w:val="0"/>
      <w:snapToGrid w:val="false"/>
      <w:spacing w:before="0" w:after="0"/>
      <w:jc w:val="left"/>
      <w:textAlignment w:val="baseline"/>
    </w:pPr>
    <w:rPr>
      <w:rFonts w:ascii="Courier New" w:hAnsi="Courier New" w:eastAsia="宋体" w:cs="Courier New"/>
      <w:color w:val="000000"/>
      <w:kern w:val="0"/>
      <w:sz w:val="24"/>
      <w:szCs w:val="24"/>
      <w:lang w:val="en-US" w:eastAsia="en-US" w:bidi="ar-SA"/>
    </w:rPr>
  </w:style>
  <w:style w:type="paragraph" w:styleId="34">
    <w:name w:val="List Bullet 4"/>
    <w:basedOn w:val="Normal"/>
    <w:uiPriority w:val="0"/>
    <w:qFormat/>
    <w:pPr>
      <w:spacing w:before="0" w:after="0"/>
      <w:ind w:left="100" w:hanging="200"/>
      <w:contextualSpacing/>
    </w:pPr>
    <w:rPr/>
  </w:style>
  <w:style w:type="paragraph" w:styleId="72">
    <w:name w:val="TOC 7"/>
    <w:basedOn w:val="Normal"/>
    <w:next w:val="Normal"/>
    <w:uiPriority w:val="39"/>
    <w:qFormat/>
    <w:pPr>
      <w:ind w:left="1260" w:hanging="0"/>
    </w:pPr>
    <w:rPr>
      <w:rFonts w:ascii="Calibri" w:hAnsi="Calibri" w:cs="Calibri" w:asciiTheme="minorHAnsi" w:cstheme="minorHAnsi" w:hAnsiTheme="minorHAnsi"/>
      <w:sz w:val="18"/>
      <w:szCs w:val="18"/>
    </w:rPr>
  </w:style>
  <w:style w:type="paragraph" w:styleId="ListNumber2">
    <w:name w:val="List Number 2"/>
    <w:basedOn w:val="Normal"/>
    <w:uiPriority w:val="0"/>
    <w:qFormat/>
    <w:pPr>
      <w:numPr>
        <w:ilvl w:val="0"/>
        <w:numId w:val="1"/>
      </w:numPr>
      <w:spacing w:before="0" w:after="0"/>
      <w:contextualSpacing/>
    </w:pPr>
    <w:rPr/>
  </w:style>
  <w:style w:type="paragraph" w:styleId="Tableofauthorities">
    <w:name w:val="table of authorities"/>
    <w:basedOn w:val="Normal"/>
    <w:next w:val="Normal"/>
    <w:uiPriority w:val="0"/>
    <w:qFormat/>
    <w:pPr>
      <w:ind w:left="420" w:hanging="0"/>
    </w:pPr>
    <w:rPr/>
  </w:style>
  <w:style w:type="paragraph" w:styleId="NoteHeading">
    <w:name w:val="Note Heading"/>
    <w:basedOn w:val="Normal"/>
    <w:next w:val="Normal"/>
    <w:link w:val="Style26"/>
    <w:uiPriority w:val="0"/>
    <w:qFormat/>
    <w:pPr>
      <w:jc w:val="center"/>
    </w:pPr>
    <w:rPr/>
  </w:style>
  <w:style w:type="paragraph" w:styleId="ListBullet4">
    <w:name w:val="List Bullet 4"/>
    <w:basedOn w:val="Normal"/>
    <w:uiPriority w:val="0"/>
    <w:qFormat/>
    <w:pPr>
      <w:numPr>
        <w:ilvl w:val="0"/>
        <w:numId w:val="2"/>
      </w:numPr>
      <w:spacing w:before="0" w:after="0"/>
      <w:contextualSpacing/>
    </w:pPr>
    <w:rPr/>
  </w:style>
  <w:style w:type="paragraph" w:styleId="Index8">
    <w:name w:val="index 8"/>
    <w:basedOn w:val="Normal"/>
    <w:next w:val="Normal"/>
    <w:uiPriority w:val="0"/>
    <w:qFormat/>
    <w:pPr>
      <w:ind w:left="1400" w:hanging="0"/>
    </w:pPr>
    <w:rPr/>
  </w:style>
  <w:style w:type="paragraph" w:styleId="EmailSignature">
    <w:name w:val="E-mail Signature"/>
    <w:basedOn w:val="Normal"/>
    <w:link w:val="Style10"/>
    <w:uiPriority w:val="0"/>
    <w:qFormat/>
    <w:pPr/>
    <w:rPr/>
  </w:style>
  <w:style w:type="paragraph" w:styleId="ListNumber">
    <w:name w:val="List Number"/>
    <w:basedOn w:val="Normal"/>
    <w:uiPriority w:val="0"/>
    <w:qFormat/>
    <w:pPr>
      <w:numPr>
        <w:ilvl w:val="0"/>
        <w:numId w:val="3"/>
      </w:numPr>
      <w:spacing w:before="0" w:after="0"/>
      <w:contextualSpacing/>
    </w:pPr>
    <w:rPr/>
  </w:style>
  <w:style w:type="paragraph" w:styleId="NormalIndent">
    <w:name w:val="Normal Indent"/>
    <w:basedOn w:val="Normal"/>
    <w:uiPriority w:val="0"/>
    <w:qFormat/>
    <w:pPr>
      <w:ind w:firstLine="420"/>
    </w:pPr>
    <w:rPr/>
  </w:style>
  <w:style w:type="paragraph" w:styleId="Caption">
    <w:name w:val="caption"/>
    <w:basedOn w:val="Normal"/>
    <w:next w:val="Normal"/>
    <w:uiPriority w:val="0"/>
    <w:semiHidden/>
    <w:unhideWhenUsed/>
    <w:qFormat/>
    <w:pPr/>
    <w:rPr>
      <w:rFonts w:ascii="Cambria" w:hAnsi="Cambria" w:eastAsia="黑体" w:cs="" w:asciiTheme="majorHAnsi" w:cstheme="majorBidi" w:hAnsiTheme="majorHAnsi"/>
      <w:sz w:val="20"/>
      <w:szCs w:val="20"/>
    </w:rPr>
  </w:style>
  <w:style w:type="paragraph" w:styleId="Index5">
    <w:name w:val="index 5"/>
    <w:basedOn w:val="Normal"/>
    <w:next w:val="Normal"/>
    <w:uiPriority w:val="0"/>
    <w:qFormat/>
    <w:pPr>
      <w:ind w:left="800" w:hanging="0"/>
    </w:pPr>
    <w:rPr/>
  </w:style>
  <w:style w:type="paragraph" w:styleId="ListBullet">
    <w:name w:val="List Bullet"/>
    <w:basedOn w:val="Normal"/>
    <w:uiPriority w:val="0"/>
    <w:qFormat/>
    <w:pPr>
      <w:numPr>
        <w:ilvl w:val="0"/>
        <w:numId w:val="4"/>
      </w:numPr>
      <w:spacing w:before="0" w:after="0"/>
      <w:contextualSpacing/>
    </w:pPr>
    <w:rPr/>
  </w:style>
  <w:style w:type="paragraph" w:styleId="Envelopeaddress">
    <w:name w:val="envelope address"/>
    <w:basedOn w:val="Normal"/>
    <w:uiPriority w:val="0"/>
    <w:qFormat/>
    <w:pPr>
      <w:ind w:left="100" w:hanging="0"/>
    </w:pPr>
    <w:rPr>
      <w:rFonts w:ascii="Cambria" w:hAnsi="Cambria" w:eastAsia="宋体" w:cs="" w:asciiTheme="majorHAnsi" w:cstheme="majorBidi" w:eastAsiaTheme="majorEastAsia" w:hAnsiTheme="majorHAnsi"/>
      <w:sz w:val="24"/>
      <w:szCs w:val="24"/>
    </w:rPr>
  </w:style>
  <w:style w:type="paragraph" w:styleId="DocumentMap">
    <w:name w:val="Document Map"/>
    <w:basedOn w:val="Normal"/>
    <w:link w:val="Style21"/>
    <w:uiPriority w:val="0"/>
    <w:qFormat/>
    <w:pPr/>
    <w:rPr>
      <w:rFonts w:ascii="Microsoft YaHei UI" w:hAnsi="Microsoft YaHei UI" w:eastAsia="Microsoft YaHei UI"/>
      <w:sz w:val="18"/>
      <w:szCs w:val="18"/>
    </w:rPr>
  </w:style>
  <w:style w:type="paragraph" w:styleId="Toaheading">
    <w:name w:val="toa heading"/>
    <w:basedOn w:val="Normal"/>
    <w:next w:val="Normal"/>
    <w:uiPriority w:val="0"/>
    <w:qFormat/>
    <w:pPr>
      <w:spacing w:before="120" w:after="0"/>
    </w:pPr>
    <w:rPr>
      <w:rFonts w:ascii="Cambria" w:hAnsi="Cambria" w:eastAsia="宋体" w:cs="" w:asciiTheme="majorHAnsi" w:cstheme="majorBidi" w:eastAsiaTheme="majorEastAsia" w:hAnsiTheme="majorHAnsi"/>
      <w:sz w:val="24"/>
      <w:szCs w:val="24"/>
    </w:rPr>
  </w:style>
  <w:style w:type="paragraph" w:styleId="Annotationtext">
    <w:name w:val="annotation text"/>
    <w:basedOn w:val="Normal"/>
    <w:link w:val="Style5"/>
    <w:uiPriority w:val="0"/>
    <w:qFormat/>
    <w:pPr/>
    <w:rPr/>
  </w:style>
  <w:style w:type="paragraph" w:styleId="Index6">
    <w:name w:val="index 6"/>
    <w:basedOn w:val="Normal"/>
    <w:next w:val="Normal"/>
    <w:uiPriority w:val="0"/>
    <w:qFormat/>
    <w:pPr>
      <w:ind w:left="1000" w:hanging="0"/>
    </w:pPr>
    <w:rPr/>
  </w:style>
  <w:style w:type="paragraph" w:styleId="Style34">
    <w:name w:val="Salutation"/>
    <w:basedOn w:val="Normal"/>
    <w:next w:val="Normal"/>
    <w:link w:val="Style8"/>
    <w:uiPriority w:val="0"/>
    <w:qFormat/>
    <w:pPr/>
    <w:rPr/>
  </w:style>
  <w:style w:type="paragraph" w:styleId="BodyText3">
    <w:name w:val="Body Text 3"/>
    <w:basedOn w:val="Normal"/>
    <w:link w:val="32"/>
    <w:uiPriority w:val="0"/>
    <w:qFormat/>
    <w:pPr>
      <w:spacing w:before="0" w:after="120"/>
    </w:pPr>
    <w:rPr>
      <w:sz w:val="16"/>
      <w:szCs w:val="16"/>
    </w:rPr>
  </w:style>
  <w:style w:type="paragraph" w:styleId="Closing">
    <w:name w:val="Closing"/>
    <w:basedOn w:val="Normal"/>
    <w:link w:val="Style14"/>
    <w:uiPriority w:val="0"/>
    <w:qFormat/>
    <w:pPr>
      <w:ind w:left="100" w:hanging="0"/>
    </w:pPr>
    <w:rPr/>
  </w:style>
  <w:style w:type="paragraph" w:styleId="ListBullet3">
    <w:name w:val="List Bullet 3"/>
    <w:basedOn w:val="Normal"/>
    <w:uiPriority w:val="0"/>
    <w:qFormat/>
    <w:pPr>
      <w:numPr>
        <w:ilvl w:val="0"/>
        <w:numId w:val="5"/>
      </w:numPr>
      <w:spacing w:before="0" w:after="0"/>
      <w:contextualSpacing/>
    </w:pPr>
    <w:rPr/>
  </w:style>
  <w:style w:type="paragraph" w:styleId="Style35">
    <w:name w:val="Body Text Indent"/>
    <w:basedOn w:val="Normal"/>
    <w:link w:val="Style25"/>
    <w:uiPriority w:val="0"/>
    <w:qFormat/>
    <w:pPr>
      <w:spacing w:before="0" w:after="120"/>
      <w:ind w:left="420" w:hanging="0"/>
    </w:pPr>
    <w:rPr/>
  </w:style>
  <w:style w:type="paragraph" w:styleId="ListNumber3">
    <w:name w:val="List Number 3"/>
    <w:basedOn w:val="Normal"/>
    <w:uiPriority w:val="0"/>
    <w:qFormat/>
    <w:pPr>
      <w:numPr>
        <w:ilvl w:val="0"/>
        <w:numId w:val="6"/>
      </w:numPr>
      <w:spacing w:before="0" w:after="0"/>
      <w:contextualSpacing/>
    </w:pPr>
    <w:rPr/>
  </w:style>
  <w:style w:type="paragraph" w:styleId="25">
    <w:name w:val="List Bullet 3"/>
    <w:basedOn w:val="Normal"/>
    <w:uiPriority w:val="0"/>
    <w:qFormat/>
    <w:pPr>
      <w:spacing w:before="0" w:after="0"/>
      <w:ind w:left="100" w:hanging="200"/>
      <w:contextualSpacing/>
    </w:pPr>
    <w:rPr/>
  </w:style>
  <w:style w:type="paragraph" w:styleId="ListContinue">
    <w:name w:val="List Continue"/>
    <w:basedOn w:val="Normal"/>
    <w:uiPriority w:val="0"/>
    <w:qFormat/>
    <w:pPr>
      <w:spacing w:before="0" w:after="120"/>
      <w:ind w:left="420" w:hanging="0"/>
      <w:contextualSpacing/>
    </w:pPr>
    <w:rPr/>
  </w:style>
  <w:style w:type="paragraph" w:styleId="BlockText">
    <w:name w:val="Block Text"/>
    <w:basedOn w:val="Normal"/>
    <w:uiPriority w:val="0"/>
    <w:qFormat/>
    <w:pPr>
      <w:spacing w:before="0" w:after="120"/>
      <w:ind w:left="1440" w:right="1440" w:hanging="0"/>
    </w:pPr>
    <w:rPr/>
  </w:style>
  <w:style w:type="paragraph" w:styleId="ListBullet2">
    <w:name w:val="List Bullet 2"/>
    <w:basedOn w:val="Normal"/>
    <w:uiPriority w:val="0"/>
    <w:qFormat/>
    <w:pPr>
      <w:numPr>
        <w:ilvl w:val="0"/>
        <w:numId w:val="7"/>
      </w:numPr>
      <w:spacing w:before="0" w:after="0"/>
      <w:contextualSpacing/>
    </w:pPr>
    <w:rPr/>
  </w:style>
  <w:style w:type="paragraph" w:styleId="HTMLAddress">
    <w:name w:val="HTML Address"/>
    <w:basedOn w:val="Normal"/>
    <w:link w:val="HTML"/>
    <w:uiPriority w:val="0"/>
    <w:qFormat/>
    <w:pPr/>
    <w:rPr>
      <w:i/>
      <w:iCs/>
    </w:rPr>
  </w:style>
  <w:style w:type="paragraph" w:styleId="Index4">
    <w:name w:val="index 4"/>
    <w:basedOn w:val="Normal"/>
    <w:next w:val="Normal"/>
    <w:uiPriority w:val="0"/>
    <w:qFormat/>
    <w:pPr>
      <w:ind w:left="600" w:hanging="0"/>
    </w:pPr>
    <w:rPr/>
  </w:style>
  <w:style w:type="paragraph" w:styleId="52">
    <w:name w:val="TOC 5"/>
    <w:basedOn w:val="Normal"/>
    <w:next w:val="Normal"/>
    <w:uiPriority w:val="39"/>
    <w:qFormat/>
    <w:pPr>
      <w:ind w:left="840" w:hanging="0"/>
    </w:pPr>
    <w:rPr>
      <w:rFonts w:ascii="Calibri" w:hAnsi="Calibri" w:cs="Calibri" w:asciiTheme="minorHAnsi" w:cstheme="minorHAnsi" w:hAnsiTheme="minorHAnsi"/>
      <w:sz w:val="18"/>
      <w:szCs w:val="18"/>
    </w:rPr>
  </w:style>
  <w:style w:type="paragraph" w:styleId="35">
    <w:name w:val="TOC 3"/>
    <w:basedOn w:val="Normal"/>
    <w:next w:val="Normal"/>
    <w:uiPriority w:val="39"/>
    <w:qFormat/>
    <w:pPr>
      <w:ind w:left="420" w:hanging="0"/>
    </w:pPr>
    <w:rPr>
      <w:rFonts w:ascii="Calibri" w:hAnsi="Calibri" w:cs="Calibri" w:asciiTheme="minorHAnsi" w:cstheme="minorHAnsi" w:hAnsiTheme="minorHAnsi"/>
      <w:i/>
      <w:iCs/>
      <w:sz w:val="20"/>
      <w:szCs w:val="20"/>
    </w:rPr>
  </w:style>
  <w:style w:type="paragraph" w:styleId="PlainText">
    <w:name w:val="Plain Text"/>
    <w:basedOn w:val="Normal"/>
    <w:link w:val="Style9"/>
    <w:uiPriority w:val="0"/>
    <w:qFormat/>
    <w:pPr/>
    <w:rPr>
      <w:rFonts w:ascii="宋体" w:hAnsi="宋体" w:eastAsia="宋体" w:cs="Courier New" w:asciiTheme="minorEastAsia" w:eastAsiaTheme="minorEastAsia"/>
    </w:rPr>
  </w:style>
  <w:style w:type="paragraph" w:styleId="ListBullet5">
    <w:name w:val="List Bullet 5"/>
    <w:basedOn w:val="Normal"/>
    <w:uiPriority w:val="0"/>
    <w:qFormat/>
    <w:pPr>
      <w:numPr>
        <w:ilvl w:val="0"/>
        <w:numId w:val="8"/>
      </w:numPr>
      <w:spacing w:before="0" w:after="0"/>
      <w:contextualSpacing/>
    </w:pPr>
    <w:rPr/>
  </w:style>
  <w:style w:type="paragraph" w:styleId="ListNumber4">
    <w:name w:val="List Number 4"/>
    <w:basedOn w:val="Normal"/>
    <w:uiPriority w:val="0"/>
    <w:qFormat/>
    <w:pPr>
      <w:numPr>
        <w:ilvl w:val="0"/>
        <w:numId w:val="9"/>
      </w:numPr>
      <w:spacing w:before="0" w:after="0"/>
      <w:contextualSpacing/>
    </w:pPr>
    <w:rPr/>
  </w:style>
  <w:style w:type="paragraph" w:styleId="82">
    <w:name w:val="TOC 8"/>
    <w:basedOn w:val="Normal"/>
    <w:next w:val="Normal"/>
    <w:uiPriority w:val="39"/>
    <w:qFormat/>
    <w:pPr>
      <w:ind w:left="1470" w:hanging="0"/>
    </w:pPr>
    <w:rPr>
      <w:rFonts w:ascii="Calibri" w:hAnsi="Calibri" w:cs="Calibri" w:asciiTheme="minorHAnsi" w:cstheme="minorHAnsi" w:hAnsiTheme="minorHAnsi"/>
      <w:sz w:val="18"/>
      <w:szCs w:val="18"/>
    </w:rPr>
  </w:style>
  <w:style w:type="paragraph" w:styleId="Index3">
    <w:name w:val="index 3"/>
    <w:basedOn w:val="Normal"/>
    <w:next w:val="Normal"/>
    <w:uiPriority w:val="0"/>
    <w:qFormat/>
    <w:pPr>
      <w:ind w:left="400" w:hanging="0"/>
    </w:pPr>
    <w:rPr/>
  </w:style>
  <w:style w:type="paragraph" w:styleId="Date">
    <w:name w:val="Date"/>
    <w:basedOn w:val="Normal"/>
    <w:next w:val="Normal"/>
    <w:link w:val="Style19"/>
    <w:uiPriority w:val="0"/>
    <w:qFormat/>
    <w:pPr>
      <w:ind w:left="100" w:hanging="0"/>
    </w:pPr>
    <w:rPr/>
  </w:style>
  <w:style w:type="paragraph" w:styleId="BodyTextIndent2">
    <w:name w:val="Body Text Indent 2"/>
    <w:basedOn w:val="Normal"/>
    <w:link w:val="24"/>
    <w:uiPriority w:val="0"/>
    <w:qFormat/>
    <w:pPr>
      <w:spacing w:lineRule="auto" w:line="480" w:before="0" w:after="120"/>
      <w:ind w:left="420" w:hanging="0"/>
    </w:pPr>
    <w:rPr/>
  </w:style>
  <w:style w:type="paragraph" w:styleId="Style36">
    <w:name w:val="Endnote Text"/>
    <w:basedOn w:val="Normal"/>
    <w:link w:val="Style20"/>
    <w:uiPriority w:val="0"/>
    <w:qFormat/>
    <w:pPr/>
    <w:rPr/>
  </w:style>
  <w:style w:type="paragraph" w:styleId="ListContinue5">
    <w:name w:val="List Continue 5"/>
    <w:basedOn w:val="Normal"/>
    <w:uiPriority w:val="0"/>
    <w:qFormat/>
    <w:pPr>
      <w:spacing w:before="0" w:after="120"/>
      <w:ind w:left="2100" w:hanging="0"/>
      <w:contextualSpacing/>
    </w:pPr>
    <w:rPr/>
  </w:style>
  <w:style w:type="paragraph" w:styleId="BalloonText">
    <w:name w:val="Balloon Text"/>
    <w:basedOn w:val="Normal"/>
    <w:link w:val="Style16"/>
    <w:uiPriority w:val="0"/>
    <w:qFormat/>
    <w:pPr/>
    <w:rPr>
      <w:sz w:val="18"/>
      <w:szCs w:val="18"/>
    </w:rPr>
  </w:style>
  <w:style w:type="paragraph" w:styleId="Style37">
    <w:name w:val="页眉与页脚"/>
    <w:basedOn w:val="Normal"/>
    <w:qFormat/>
    <w:pPr/>
    <w:rPr/>
  </w:style>
  <w:style w:type="paragraph" w:styleId="Style38">
    <w:name w:val="Footer"/>
    <w:basedOn w:val="Normal"/>
    <w:link w:val="Style27"/>
    <w:uiPriority w:val="99"/>
    <w:qFormat/>
    <w:pPr>
      <w:tabs>
        <w:tab w:val="clear" w:pos="420"/>
        <w:tab w:val="center" w:pos="4153" w:leader="none"/>
        <w:tab w:val="right" w:pos="8306" w:leader="none"/>
      </w:tabs>
    </w:pPr>
    <w:rPr>
      <w:sz w:val="18"/>
    </w:rPr>
  </w:style>
  <w:style w:type="paragraph" w:styleId="Envelopereturn">
    <w:name w:val="envelope return"/>
    <w:basedOn w:val="Normal"/>
    <w:uiPriority w:val="0"/>
    <w:qFormat/>
    <w:pPr/>
    <w:rPr>
      <w:rFonts w:ascii="Cambria" w:hAnsi="Cambria" w:eastAsia="宋体" w:cs="" w:asciiTheme="majorHAnsi" w:cstheme="majorBidi" w:eastAsiaTheme="majorEastAsia" w:hAnsiTheme="majorHAnsi"/>
    </w:rPr>
  </w:style>
  <w:style w:type="paragraph" w:styleId="Style39">
    <w:name w:val="Header"/>
    <w:basedOn w:val="Normal"/>
    <w:uiPriority w:val="0"/>
    <w:qFormat/>
    <w:pPr>
      <w:pBdr/>
      <w:tabs>
        <w:tab w:val="clear" w:pos="420"/>
        <w:tab w:val="center" w:pos="4153" w:leader="none"/>
        <w:tab w:val="right" w:pos="8306" w:leader="none"/>
      </w:tabs>
      <w:jc w:val="both"/>
    </w:pPr>
    <w:rPr>
      <w:sz w:val="18"/>
    </w:rPr>
  </w:style>
  <w:style w:type="paragraph" w:styleId="Style40">
    <w:name w:val="Signature"/>
    <w:basedOn w:val="Normal"/>
    <w:link w:val="Style18"/>
    <w:uiPriority w:val="0"/>
    <w:qFormat/>
    <w:pPr>
      <w:ind w:left="100" w:hanging="0"/>
    </w:pPr>
    <w:rPr/>
  </w:style>
  <w:style w:type="paragraph" w:styleId="12">
    <w:name w:val="TOC 1"/>
    <w:basedOn w:val="Normal"/>
    <w:next w:val="Normal"/>
    <w:uiPriority w:val="39"/>
    <w:qFormat/>
    <w:pPr>
      <w:spacing w:before="120" w:after="120"/>
    </w:pPr>
    <w:rPr>
      <w:rFonts w:ascii="Calibri" w:hAnsi="Calibri" w:cs="Calibri" w:asciiTheme="minorHAnsi" w:cstheme="minorHAnsi" w:hAnsiTheme="minorHAnsi"/>
      <w:b/>
      <w:bCs/>
      <w:caps/>
      <w:sz w:val="20"/>
      <w:szCs w:val="20"/>
    </w:rPr>
  </w:style>
  <w:style w:type="paragraph" w:styleId="ListContinue4">
    <w:name w:val="List Continue 4"/>
    <w:basedOn w:val="Normal"/>
    <w:uiPriority w:val="0"/>
    <w:qFormat/>
    <w:pPr>
      <w:spacing w:before="0" w:after="120"/>
      <w:ind w:left="1680" w:hanging="0"/>
      <w:contextualSpacing/>
    </w:pPr>
    <w:rPr/>
  </w:style>
  <w:style w:type="paragraph" w:styleId="42">
    <w:name w:val="TOC 4"/>
    <w:basedOn w:val="Normal"/>
    <w:next w:val="Normal"/>
    <w:uiPriority w:val="39"/>
    <w:qFormat/>
    <w:pPr>
      <w:ind w:left="630" w:hanging="0"/>
    </w:pPr>
    <w:rPr>
      <w:rFonts w:ascii="Calibri" w:hAnsi="Calibri" w:cs="Calibri" w:asciiTheme="minorHAnsi" w:cstheme="minorHAnsi" w:hAnsiTheme="minorHAnsi"/>
      <w:sz w:val="18"/>
      <w:szCs w:val="18"/>
    </w:rPr>
  </w:style>
  <w:style w:type="paragraph" w:styleId="Indexheading">
    <w:name w:val="index heading"/>
    <w:basedOn w:val="Normal"/>
    <w:next w:val="Index1"/>
    <w:uiPriority w:val="0"/>
    <w:qFormat/>
    <w:pPr/>
    <w:rPr>
      <w:rFonts w:ascii="Cambria" w:hAnsi="Cambria" w:eastAsia="宋体" w:cs="" w:asciiTheme="majorHAnsi" w:cstheme="majorBidi" w:eastAsiaTheme="majorEastAsia" w:hAnsiTheme="majorHAnsi"/>
      <w:b/>
      <w:bCs/>
    </w:rPr>
  </w:style>
  <w:style w:type="paragraph" w:styleId="Index1">
    <w:name w:val="index 1"/>
    <w:basedOn w:val="Normal"/>
    <w:next w:val="Normal"/>
    <w:uiPriority w:val="0"/>
    <w:qFormat/>
    <w:pPr/>
    <w:rPr/>
  </w:style>
  <w:style w:type="paragraph" w:styleId="Style41">
    <w:name w:val="Subtitle"/>
    <w:basedOn w:val="Normal"/>
    <w:next w:val="Normal"/>
    <w:link w:val="Style11"/>
    <w:uiPriority w:val="0"/>
    <w:qFormat/>
    <w:pPr>
      <w:spacing w:lineRule="auto" w:line="312" w:before="240" w:after="60"/>
      <w:jc w:val="center"/>
      <w:outlineLvl w:val="1"/>
    </w:pPr>
    <w:rPr>
      <w:rFonts w:ascii="Calibri" w:hAnsi="Calibri" w:eastAsia="宋体" w:cs="" w:asciiTheme="minorHAnsi" w:cstheme="minorBidi" w:eastAsiaTheme="minorEastAsia" w:hAnsiTheme="minorHAnsi"/>
      <w:b/>
      <w:bCs/>
      <w:kern w:val="2"/>
      <w:sz w:val="32"/>
      <w:szCs w:val="32"/>
    </w:rPr>
  </w:style>
  <w:style w:type="paragraph" w:styleId="ListNumber5">
    <w:name w:val="List Number 5"/>
    <w:basedOn w:val="Normal"/>
    <w:uiPriority w:val="0"/>
    <w:qFormat/>
    <w:pPr>
      <w:numPr>
        <w:ilvl w:val="0"/>
        <w:numId w:val="10"/>
      </w:numPr>
      <w:spacing w:before="0" w:after="0"/>
      <w:contextualSpacing/>
    </w:pPr>
    <w:rPr/>
  </w:style>
  <w:style w:type="paragraph" w:styleId="Style42">
    <w:name w:val="Footnote Text"/>
    <w:basedOn w:val="Normal"/>
    <w:link w:val="Style13"/>
    <w:uiPriority w:val="0"/>
    <w:qFormat/>
    <w:pPr/>
    <w:rPr>
      <w:sz w:val="18"/>
      <w:szCs w:val="18"/>
    </w:rPr>
  </w:style>
  <w:style w:type="paragraph" w:styleId="62">
    <w:name w:val="TOC 6"/>
    <w:basedOn w:val="Normal"/>
    <w:next w:val="Normal"/>
    <w:uiPriority w:val="39"/>
    <w:qFormat/>
    <w:pPr>
      <w:ind w:left="1050" w:hanging="0"/>
    </w:pPr>
    <w:rPr>
      <w:rFonts w:ascii="Calibri" w:hAnsi="Calibri" w:cs="Calibri" w:asciiTheme="minorHAnsi" w:cstheme="minorHAnsi" w:hAnsiTheme="minorHAnsi"/>
      <w:sz w:val="18"/>
      <w:szCs w:val="18"/>
    </w:rPr>
  </w:style>
  <w:style w:type="paragraph" w:styleId="53">
    <w:name w:val="List Number"/>
    <w:basedOn w:val="Normal"/>
    <w:uiPriority w:val="0"/>
    <w:qFormat/>
    <w:pPr>
      <w:spacing w:before="0" w:after="0"/>
      <w:ind w:left="100" w:hanging="200"/>
      <w:contextualSpacing/>
    </w:pPr>
    <w:rPr/>
  </w:style>
  <w:style w:type="paragraph" w:styleId="BodyTextIndent3">
    <w:name w:val="Body Text Indent 3"/>
    <w:basedOn w:val="Normal"/>
    <w:link w:val="33"/>
    <w:uiPriority w:val="0"/>
    <w:qFormat/>
    <w:pPr>
      <w:spacing w:before="0" w:after="120"/>
      <w:ind w:left="420" w:hanging="0"/>
    </w:pPr>
    <w:rPr>
      <w:sz w:val="16"/>
      <w:szCs w:val="16"/>
    </w:rPr>
  </w:style>
  <w:style w:type="paragraph" w:styleId="Index7">
    <w:name w:val="index 7"/>
    <w:basedOn w:val="Normal"/>
    <w:next w:val="Normal"/>
    <w:uiPriority w:val="0"/>
    <w:qFormat/>
    <w:pPr>
      <w:ind w:left="1200" w:hanging="0"/>
    </w:pPr>
    <w:rPr/>
  </w:style>
  <w:style w:type="paragraph" w:styleId="Index9">
    <w:name w:val="index 9"/>
    <w:basedOn w:val="Normal"/>
    <w:next w:val="Normal"/>
    <w:uiPriority w:val="0"/>
    <w:qFormat/>
    <w:pPr>
      <w:ind w:left="1600" w:hanging="0"/>
    </w:pPr>
    <w:rPr/>
  </w:style>
  <w:style w:type="paragraph" w:styleId="Tableoffigures">
    <w:name w:val="table of figures"/>
    <w:basedOn w:val="Normal"/>
    <w:next w:val="Normal"/>
    <w:uiPriority w:val="0"/>
    <w:qFormat/>
    <w:pPr>
      <w:ind w:left="200" w:hanging="200"/>
    </w:pPr>
    <w:rPr/>
  </w:style>
  <w:style w:type="paragraph" w:styleId="26">
    <w:name w:val="TOC 2"/>
    <w:basedOn w:val="Normal"/>
    <w:next w:val="Normal"/>
    <w:uiPriority w:val="39"/>
    <w:qFormat/>
    <w:pPr>
      <w:ind w:left="210" w:hanging="0"/>
    </w:pPr>
    <w:rPr>
      <w:rFonts w:ascii="Calibri" w:hAnsi="Calibri" w:cs="Calibri" w:asciiTheme="minorHAnsi" w:cstheme="minorHAnsi" w:hAnsiTheme="minorHAnsi"/>
      <w:smallCaps/>
      <w:sz w:val="20"/>
      <w:szCs w:val="20"/>
    </w:rPr>
  </w:style>
  <w:style w:type="paragraph" w:styleId="92">
    <w:name w:val="TOC 9"/>
    <w:basedOn w:val="Normal"/>
    <w:next w:val="Normal"/>
    <w:uiPriority w:val="39"/>
    <w:qFormat/>
    <w:pPr>
      <w:ind w:left="1680" w:hanging="0"/>
    </w:pPr>
    <w:rPr>
      <w:rFonts w:ascii="Calibri" w:hAnsi="Calibri" w:cs="Calibri" w:asciiTheme="minorHAnsi" w:cstheme="minorHAnsi" w:hAnsiTheme="minorHAnsi"/>
      <w:sz w:val="18"/>
      <w:szCs w:val="18"/>
    </w:rPr>
  </w:style>
  <w:style w:type="paragraph" w:styleId="BodyText2">
    <w:name w:val="Body Text 2"/>
    <w:basedOn w:val="Normal"/>
    <w:link w:val="22"/>
    <w:uiPriority w:val="0"/>
    <w:qFormat/>
    <w:pPr>
      <w:spacing w:lineRule="auto" w:line="480" w:before="0" w:after="120"/>
    </w:pPr>
    <w:rPr/>
  </w:style>
  <w:style w:type="paragraph" w:styleId="43">
    <w:name w:val="List Bullet 5"/>
    <w:basedOn w:val="Normal"/>
    <w:uiPriority w:val="0"/>
    <w:qFormat/>
    <w:pPr>
      <w:spacing w:before="0" w:after="0"/>
      <w:ind w:left="100" w:hanging="200"/>
      <w:contextualSpacing/>
    </w:pPr>
    <w:rPr/>
  </w:style>
  <w:style w:type="paragraph" w:styleId="ListContinue2">
    <w:name w:val="List Continue 2"/>
    <w:basedOn w:val="Normal"/>
    <w:uiPriority w:val="0"/>
    <w:qFormat/>
    <w:pPr>
      <w:spacing w:before="0" w:after="120"/>
      <w:ind w:left="840" w:hanging="0"/>
      <w:contextualSpacing/>
    </w:pPr>
    <w:rPr/>
  </w:style>
  <w:style w:type="paragraph" w:styleId="MessageHeader">
    <w:name w:val="Message Header"/>
    <w:basedOn w:val="Normal"/>
    <w:link w:val="Style22"/>
    <w:uiPriority w:val="0"/>
    <w:qFormat/>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eastAsia="宋体" w:cs="" w:asciiTheme="majorHAnsi" w:cstheme="majorBidi" w:eastAsiaTheme="majorEastAsia" w:hAnsiTheme="majorHAnsi"/>
      <w:sz w:val="24"/>
      <w:szCs w:val="24"/>
    </w:rPr>
  </w:style>
  <w:style w:type="paragraph" w:styleId="HTMLPreformatted">
    <w:name w:val="HTML Preformatted"/>
    <w:basedOn w:val="Normal"/>
    <w:link w:val="HTML1"/>
    <w:uiPriority w:val="0"/>
    <w:qFormat/>
    <w:pPr/>
    <w:rPr>
      <w:rFonts w:ascii="Courier New" w:hAnsi="Courier New" w:cs="Courier New"/>
      <w:sz w:val="20"/>
      <w:szCs w:val="20"/>
    </w:rPr>
  </w:style>
  <w:style w:type="paragraph" w:styleId="NormalWeb">
    <w:name w:val="Normal (Web)"/>
    <w:basedOn w:val="Normal"/>
    <w:uiPriority w:val="0"/>
    <w:qFormat/>
    <w:pPr/>
    <w:rPr>
      <w:rFonts w:ascii="Times New Roman" w:hAnsi="Times New Roman" w:cs="Times New Roman"/>
      <w:sz w:val="24"/>
      <w:szCs w:val="24"/>
    </w:rPr>
  </w:style>
  <w:style w:type="paragraph" w:styleId="ListContinue3">
    <w:name w:val="List Continue 3"/>
    <w:basedOn w:val="Normal"/>
    <w:uiPriority w:val="0"/>
    <w:qFormat/>
    <w:pPr>
      <w:spacing w:before="0" w:after="120"/>
      <w:ind w:left="1260" w:hanging="0"/>
      <w:contextualSpacing/>
    </w:pPr>
    <w:rPr/>
  </w:style>
  <w:style w:type="paragraph" w:styleId="Index2">
    <w:name w:val="index 2"/>
    <w:basedOn w:val="Normal"/>
    <w:next w:val="Normal"/>
    <w:uiPriority w:val="0"/>
    <w:qFormat/>
    <w:pPr>
      <w:ind w:left="200" w:hanging="0"/>
    </w:pPr>
    <w:rPr/>
  </w:style>
  <w:style w:type="paragraph" w:styleId="Style43">
    <w:name w:val="Title"/>
    <w:basedOn w:val="Normal"/>
    <w:next w:val="Normal"/>
    <w:link w:val="Style7"/>
    <w:uiPriority w:val="0"/>
    <w:qFormat/>
    <w:pPr>
      <w:spacing w:before="240" w:after="60"/>
      <w:jc w:val="center"/>
      <w:outlineLvl w:val="0"/>
    </w:pPr>
    <w:rPr>
      <w:rFonts w:ascii="Cambria" w:hAnsi="Cambria" w:eastAsia="宋体" w:cs="" w:asciiTheme="majorHAnsi" w:cstheme="majorBidi" w:eastAsiaTheme="majorEastAsia" w:hAnsiTheme="majorHAnsi"/>
      <w:b/>
      <w:bCs/>
      <w:sz w:val="32"/>
      <w:szCs w:val="32"/>
    </w:rPr>
  </w:style>
  <w:style w:type="paragraph" w:styleId="Annotationsubject">
    <w:name w:val="annotation subject"/>
    <w:basedOn w:val="Annotationtext"/>
    <w:next w:val="Annotationtext"/>
    <w:link w:val="Style17"/>
    <w:uiPriority w:val="0"/>
    <w:qFormat/>
    <w:pPr/>
    <w:rPr>
      <w:b/>
      <w:bCs/>
    </w:rPr>
  </w:style>
  <w:style w:type="paragraph" w:styleId="BodyTextIndent">
    <w:name w:val="Body Text Indent"/>
    <w:basedOn w:val="Style30"/>
    <w:link w:val="Style24"/>
    <w:uiPriority w:val="0"/>
    <w:qFormat/>
    <w:pPr>
      <w:spacing w:before="0" w:after="120"/>
      <w:ind w:firstLine="420"/>
    </w:pPr>
    <w:rPr>
      <w:rFonts w:ascii="Arial" w:hAnsi="Arial" w:eastAsia="Arial" w:cs="Arial"/>
      <w:sz w:val="21"/>
      <w:szCs w:val="21"/>
    </w:rPr>
  </w:style>
  <w:style w:type="paragraph" w:styleId="BodyTextFirstIndent2">
    <w:name w:val="Body Text First Indent 2"/>
    <w:basedOn w:val="Style35"/>
    <w:link w:val="23"/>
    <w:uiPriority w:val="0"/>
    <w:qFormat/>
    <w:pPr>
      <w:ind w:left="420" w:firstLine="420"/>
    </w:pPr>
    <w:rPr/>
  </w:style>
  <w:style w:type="paragraph" w:styleId="Default" w:customStyle="1">
    <w:name w:val="Default"/>
    <w:next w:val="13"/>
    <w:uiPriority w:val="0"/>
    <w:qFormat/>
    <w:pPr>
      <w:widowControl w:val="false"/>
      <w:bidi w:val="0"/>
      <w:spacing w:before="0" w:after="0"/>
      <w:jc w:val="left"/>
    </w:pPr>
    <w:rPr>
      <w:rFonts w:ascii="宋体" w:hAnsi="宋体" w:eastAsia="宋体" w:cs="宋体"/>
      <w:color w:val="000000"/>
      <w:kern w:val="0"/>
      <w:sz w:val="24"/>
      <w:szCs w:val="24"/>
      <w:lang w:val="en-US" w:eastAsia="zh-CN" w:bidi="ar-SA"/>
    </w:rPr>
  </w:style>
  <w:style w:type="paragraph" w:styleId="13" w:customStyle="1">
    <w:name w:val="样式1"/>
    <w:basedOn w:val="Indexheading"/>
    <w:next w:val="Normal"/>
    <w:uiPriority w:val="0"/>
    <w:qFormat/>
    <w:pPr>
      <w:jc w:val="center"/>
      <w:outlineLvl w:val="0"/>
    </w:pPr>
    <w:rPr>
      <w:rFonts w:eastAsia="黑体"/>
      <w:sz w:val="36"/>
      <w:szCs w:val="44"/>
    </w:rPr>
  </w:style>
  <w:style w:type="paragraph" w:styleId="Style44" w:customStyle="1">
    <w:name w:val="表格文字"/>
    <w:basedOn w:val="Normal"/>
    <w:next w:val="Normal"/>
    <w:uiPriority w:val="0"/>
    <w:qFormat/>
    <w:pPr>
      <w:spacing w:lineRule="exact" w:line="240"/>
    </w:pPr>
    <w:rPr>
      <w:rFonts w:eastAsia="宋体"/>
      <w:sz w:val="18"/>
    </w:rPr>
  </w:style>
  <w:style w:type="paragraph" w:styleId="TableText" w:customStyle="1">
    <w:name w:val="Table Text"/>
    <w:basedOn w:val="Normal"/>
    <w:uiPriority w:val="0"/>
    <w:semiHidden/>
    <w:qFormat/>
    <w:pPr/>
    <w:rPr/>
  </w:style>
  <w:style w:type="paragraph" w:styleId="44" w:customStyle="1">
    <w:name w:val="样式4"/>
    <w:basedOn w:val="Normal"/>
    <w:uiPriority w:val="0"/>
    <w:qFormat/>
    <w:pPr>
      <w:ind w:firstLine="480"/>
    </w:pPr>
    <w:rPr>
      <w:rFonts w:eastAsia="宋体"/>
    </w:rPr>
  </w:style>
  <w:style w:type="paragraph" w:styleId="WPSOffice1" w:customStyle="1">
    <w:name w:val="WPSOffice手动目录 1"/>
    <w:uiPriority w:val="0"/>
    <w:qFormat/>
    <w:pPr>
      <w:widowControl/>
      <w:bidi w:val="0"/>
      <w:spacing w:before="0" w:after="0"/>
      <w:jc w:val="left"/>
    </w:pPr>
    <w:rPr>
      <w:rFonts w:ascii="Arial" w:hAnsi="Arial" w:eastAsia="Arial" w:cs="Arial"/>
      <w:color w:val="auto"/>
      <w:kern w:val="0"/>
      <w:sz w:val="20"/>
      <w:szCs w:val="20"/>
      <w:lang w:val="en-US" w:eastAsia="zh-CN" w:bidi="ar-SA"/>
    </w:rPr>
  </w:style>
  <w:style w:type="paragraph" w:styleId="WPSOffice2" w:customStyle="1">
    <w:name w:val="WPSOffice手动目录 2"/>
    <w:uiPriority w:val="0"/>
    <w:qFormat/>
    <w:pPr>
      <w:widowControl/>
      <w:bidi w:val="0"/>
      <w:spacing w:before="0" w:after="0"/>
      <w:ind w:left="200" w:hanging="0"/>
      <w:jc w:val="left"/>
    </w:pPr>
    <w:rPr>
      <w:rFonts w:ascii="Arial" w:hAnsi="Arial" w:eastAsia="Arial" w:cs="Arial"/>
      <w:color w:val="auto"/>
      <w:kern w:val="0"/>
      <w:sz w:val="20"/>
      <w:szCs w:val="20"/>
      <w:lang w:val="en-US" w:eastAsia="zh-CN" w:bidi="ar-SA"/>
    </w:rPr>
  </w:style>
  <w:style w:type="paragraph" w:styleId="Style45" w:customStyle="1">
    <w:name w:val="样式"/>
    <w:uiPriority w:val="99"/>
    <w:qFormat/>
    <w:pPr>
      <w:widowControl w:val="false"/>
      <w:bidi w:val="0"/>
      <w:spacing w:before="0" w:after="0"/>
      <w:jc w:val="left"/>
    </w:pPr>
    <w:rPr>
      <w:rFonts w:ascii="宋体" w:hAnsi="宋体" w:eastAsia="宋体" w:cs="宋体"/>
      <w:color w:val="auto"/>
      <w:kern w:val="0"/>
      <w:sz w:val="24"/>
      <w:szCs w:val="24"/>
      <w:lang w:val="en-US" w:eastAsia="zh-CN" w:bidi="ar-SA"/>
    </w:rPr>
  </w:style>
  <w:style w:type="paragraph" w:styleId="ListParagraph">
    <w:name w:val="List Paragraph"/>
    <w:basedOn w:val="Normal"/>
    <w:uiPriority w:val="99"/>
    <w:qFormat/>
    <w:pPr>
      <w:ind w:firstLine="420"/>
    </w:pPr>
    <w:rPr>
      <w:rFonts w:ascii="Calibri" w:hAnsi="Calibri" w:eastAsia="宋体" w:cs="" w:asciiTheme="minorHAnsi" w:cstheme="minorBidi" w:eastAsiaTheme="minorEastAsia" w:hAnsiTheme="minorHAnsi"/>
      <w:kern w:val="2"/>
    </w:rPr>
  </w:style>
  <w:style w:type="paragraph" w:styleId="27" w:customStyle="1">
    <w:name w:val="样式2"/>
    <w:basedOn w:val="Normal"/>
    <w:uiPriority w:val="0"/>
    <w:qFormat/>
    <w:pPr>
      <w:spacing w:before="232" w:after="232"/>
      <w:outlineLvl w:val="0"/>
    </w:pPr>
    <w:rPr>
      <w:rFonts w:eastAsia="黑体"/>
      <w:b/>
      <w:bCs/>
      <w:sz w:val="30"/>
    </w:rPr>
  </w:style>
  <w:style w:type="paragraph" w:styleId="Style46" w:customStyle="1">
    <w:name w:val="_正文段落"/>
    <w:basedOn w:val="Normal"/>
    <w:uiPriority w:val="0"/>
    <w:qFormat/>
    <w:pPr>
      <w:spacing w:lineRule="auto" w:line="360"/>
      <w:ind w:firstLine="200"/>
    </w:pPr>
    <w:rPr>
      <w:rFonts w:ascii="宋体" w:hAnsi="宋体" w:eastAsia="仿宋_GB2312"/>
      <w:sz w:val="28"/>
    </w:rPr>
  </w:style>
  <w:style w:type="paragraph" w:styleId="14" w:customStyle="1">
    <w:name w:val="修订1"/>
    <w:uiPriority w:val="99"/>
    <w:semiHidden/>
    <w:qFormat/>
    <w:pPr>
      <w:widowControl/>
      <w:bidi w:val="0"/>
      <w:spacing w:before="0" w:after="0"/>
      <w:jc w:val="left"/>
    </w:pPr>
    <w:rPr>
      <w:rFonts w:ascii="Arial" w:hAnsi="Arial" w:eastAsia="Arial" w:cs="Arial"/>
      <w:color w:val="000000"/>
      <w:kern w:val="0"/>
      <w:sz w:val="21"/>
      <w:szCs w:val="21"/>
      <w:lang w:val="en-US" w:eastAsia="en-US" w:bidi="ar-SA"/>
    </w:rPr>
  </w:style>
  <w:style w:type="paragraph" w:styleId="TOC1" w:customStyle="1">
    <w:name w:val="TOC 标题1"/>
    <w:basedOn w:val="1"/>
    <w:next w:val="Normal"/>
    <w:uiPriority w:val="39"/>
    <w:semiHidden/>
    <w:unhideWhenUsed/>
    <w:qFormat/>
    <w:pPr>
      <w:spacing w:lineRule="auto" w:line="578"/>
      <w:jc w:val="left"/>
      <w:outlineLvl w:val="9"/>
    </w:pPr>
    <w:rPr>
      <w:rFonts w:ascii="Arial" w:hAnsi="Arial"/>
      <w:sz w:val="44"/>
      <w:szCs w:val="44"/>
    </w:rPr>
  </w:style>
  <w:style w:type="paragraph" w:styleId="IntenseQuote">
    <w:name w:val="Intense Quote"/>
    <w:basedOn w:val="Normal"/>
    <w:next w:val="Normal"/>
    <w:link w:val="Style15"/>
    <w:uiPriority w:val="99"/>
    <w:qFormat/>
    <w:pPr>
      <w:pBdr>
        <w:top w:val="single" w:sz="4" w:space="10" w:color="4F81BD"/>
        <w:bottom w:val="single" w:sz="4" w:space="10" w:color="4F81BD"/>
      </w:pBdr>
      <w:spacing w:before="360" w:after="360"/>
      <w:ind w:left="864" w:right="864" w:hanging="0"/>
      <w:jc w:val="center"/>
    </w:pPr>
    <w:rPr>
      <w:i/>
      <w:iCs/>
      <w:color w:val="4F81BD" w:themeColor="accent1"/>
      <w14:textFill>
        <w14:solidFill>
          <w14:schemeClr w14:val="accent1"/>
        </w14:solidFill>
      </w14:textFill>
    </w:rPr>
  </w:style>
  <w:style w:type="paragraph" w:styleId="15" w:customStyle="1">
    <w:name w:val="书目1"/>
    <w:basedOn w:val="Normal"/>
    <w:next w:val="Normal"/>
    <w:uiPriority w:val="37"/>
    <w:semiHidden/>
    <w:unhideWhenUsed/>
    <w:qFormat/>
    <w:pPr/>
    <w:rPr/>
  </w:style>
  <w:style w:type="paragraph" w:styleId="NoSpacing">
    <w:name w:val="No Spacing"/>
    <w:uiPriority w:val="99"/>
    <w:qFormat/>
    <w:pPr>
      <w:widowControl/>
      <w:bidi w:val="0"/>
      <w:snapToGrid w:val="false"/>
      <w:spacing w:before="0" w:after="0"/>
      <w:jc w:val="left"/>
      <w:textAlignment w:val="baseline"/>
    </w:pPr>
    <w:rPr>
      <w:rFonts w:ascii="Arial" w:hAnsi="Arial" w:eastAsia="Arial" w:cs="Arial"/>
      <w:color w:val="000000"/>
      <w:kern w:val="0"/>
      <w:sz w:val="21"/>
      <w:szCs w:val="21"/>
      <w:lang w:val="en-US" w:eastAsia="en-US" w:bidi="ar-SA"/>
    </w:rPr>
  </w:style>
  <w:style w:type="paragraph" w:styleId="Quote">
    <w:name w:val="Quote"/>
    <w:basedOn w:val="Normal"/>
    <w:next w:val="Normal"/>
    <w:link w:val="Style23"/>
    <w:uiPriority w:val="99"/>
    <w:qFormat/>
    <w:pPr>
      <w:spacing w:before="200" w:after="160"/>
      <w:ind w:left="864" w:right="864" w:hanging="0"/>
      <w:jc w:val="center"/>
    </w:pPr>
    <w:rPr>
      <w:i/>
      <w:iCs/>
      <w:color w:val="404040" w:themeColor="text1" w:themeTint="bf"/>
      <w14:textFill>
        <w14:solidFill>
          <w14:schemeClr w14:val="tx1">
            <w14:lumMod w14:val="75000"/>
            <w14:lumOff w14:val="25000"/>
          </w14:schemeClr>
        </w14:solidFill>
      </w14:textFill>
    </w:rPr>
  </w:style>
  <w:style w:type="paragraph" w:styleId="54" w:customStyle="1">
    <w:name w:val="样式5"/>
    <w:basedOn w:val="44"/>
    <w:uiPriority w:val="0"/>
    <w:qFormat/>
    <w:pPr>
      <w:ind w:hanging="0"/>
      <w:jc w:val="center"/>
    </w:pPr>
    <w:rPr>
      <w:rFonts w:eastAsia="黑体"/>
    </w:rPr>
  </w:style>
  <w:style w:type="paragraph" w:styleId="0000" w:customStyle="1">
    <w:name w:val="0000"/>
    <w:autoRedefine/>
    <w:uiPriority w:val="0"/>
    <w:qFormat/>
    <w:pPr>
      <w:widowControl w:val="false"/>
      <w:overflowPunct w:val="true"/>
      <w:bidi w:val="0"/>
      <w:snapToGrid w:val="false"/>
      <w:spacing w:lineRule="auto" w:line="360" w:before="0" w:after="0"/>
      <w:ind w:firstLine="200"/>
      <w:jc w:val="both"/>
    </w:pPr>
    <w:rPr>
      <w:rFonts w:ascii="Times New Roman" w:hAnsi="Times New Roman" w:eastAsia="宋体" w:cs="Times New Roman"/>
      <w:color w:val="auto"/>
      <w:kern w:val="2"/>
      <w:sz w:val="24"/>
      <w:szCs w:val="24"/>
      <w:lang w:val="en-US" w:eastAsia="zh-CN" w:bidi="ar-SA"/>
    </w:rPr>
  </w:style>
  <w:style w:type="paragraph" w:styleId="73" w:customStyle="1">
    <w:name w:val="样式7"/>
    <w:basedOn w:val="27"/>
    <w:autoRedefine/>
    <w:uiPriority w:val="0"/>
    <w:qFormat/>
    <w:pPr/>
    <w:rPr>
      <w:szCs w:val="24"/>
    </w:rPr>
  </w:style>
  <w:style w:type="paragraph" w:styleId="000" w:customStyle="1">
    <w:name w:val="000"/>
    <w:autoRedefine/>
    <w:uiPriority w:val="0"/>
    <w:qFormat/>
    <w:pPr>
      <w:widowControl w:val="false"/>
      <w:overflowPunct w:val="true"/>
      <w:bidi w:val="0"/>
      <w:snapToGrid w:val="false"/>
      <w:spacing w:lineRule="auto" w:line="360" w:before="0" w:after="0"/>
      <w:jc w:val="both"/>
    </w:pPr>
    <w:rPr>
      <w:rFonts w:ascii="Times New Roman" w:hAnsi="Times New Roman" w:eastAsia="宋体" w:cs="Times New Roman"/>
      <w:color w:val="auto"/>
      <w:kern w:val="0"/>
      <w:sz w:val="24"/>
      <w:szCs w:val="24"/>
      <w:lang w:val="en-US" w:eastAsia="zh-CN" w:bidi="ar-SA"/>
    </w:rPr>
  </w:style>
  <w:style w:type="paragraph" w:styleId="Null3" w:customStyle="1">
    <w:name w:val="null3"/>
    <w:uiPriority w:val="0"/>
    <w:qFormat/>
    <w:pPr>
      <w:widowControl/>
      <w:bidi w:val="0"/>
      <w:spacing w:before="0" w:after="0"/>
      <w:jc w:val="left"/>
    </w:pPr>
    <w:rPr>
      <w:rFonts w:ascii="Times New Roman" w:hAnsi="Times New Roman" w:eastAsia="宋体" w:cs="Times New Roman"/>
      <w:color w:val="auto"/>
      <w:kern w:val="0"/>
      <w:sz w:val="20"/>
      <w:szCs w:val="20"/>
      <w:lang w:val="en-US" w:eastAsia="zh-Hans" w:bidi="ar-SA"/>
    </w:rPr>
  </w:style>
  <w:style w:type="paragraph" w:styleId="10" w:customStyle="1">
    <w:name w:val="样式10"/>
    <w:basedOn w:val="36"/>
    <w:uiPriority w:val="0"/>
    <w:qFormat/>
    <w:pPr>
      <w:spacing w:before="240" w:after="240"/>
    </w:pPr>
    <w:rPr>
      <w:rFonts w:eastAsia="黑体"/>
      <w:b w:val="false"/>
      <w:bCs w:val="false"/>
    </w:rPr>
  </w:style>
  <w:style w:type="paragraph" w:styleId="36" w:customStyle="1">
    <w:name w:val="样式3"/>
    <w:basedOn w:val="Normal"/>
    <w:uiPriority w:val="0"/>
    <w:qFormat/>
    <w:pPr>
      <w:outlineLvl w:val="0"/>
    </w:pPr>
    <w:rPr>
      <w:b/>
      <w:bCs/>
      <w:sz w:val="28"/>
    </w:rPr>
  </w:style>
  <w:style w:type="paragraph" w:styleId="Style47">
    <w:name w:val="Index Heading"/>
    <w:basedOn w:val="Style29"/>
    <w:pPr/>
    <w:rPr/>
  </w:style>
  <w:style w:type="paragraph" w:styleId="Style48" w:customStyle="1">
    <w:name w:val="TOC Heading"/>
    <w:basedOn w:val="1"/>
    <w:next w:val="Normal"/>
    <w:uiPriority w:val="39"/>
    <w:unhideWhenUsed/>
    <w:qFormat/>
    <w:pPr>
      <w:snapToGrid w:val="true"/>
      <w:spacing w:lineRule="auto" w:line="259" w:before="240" w:after="0"/>
      <w:jc w:val="left"/>
      <w:textAlignment w:val="auto"/>
      <w:outlineLvl w:val="9"/>
    </w:pPr>
    <w:rPr>
      <w:rFonts w:ascii="Cambria" w:hAnsi="Cambria" w:eastAsia="宋体" w:cs="" w:asciiTheme="majorHAnsi" w:cstheme="majorBidi" w:eastAsiaTheme="majorEastAsia" w:hAnsiTheme="majorHAnsi"/>
      <w:b w:val="false"/>
      <w:bCs w:val="false"/>
      <w:color w:val="376092" w:themeColor="accent1" w:themeShade="bf"/>
      <w:kern w:val="0"/>
      <w:lang w:eastAsia="zh-CN"/>
    </w:rPr>
  </w:style>
  <w:style w:type="paragraph" w:styleId="Style49">
    <w:name w:val="框架内容"/>
    <w:basedOn w:val="Normal"/>
    <w:qFormat/>
    <w:pPr/>
    <w:rPr/>
  </w:style>
  <w:style w:type="table" w:default="1" w:styleId="88">
    <w:name w:val="Normal Table"/>
    <w:uiPriority w:val="99"/>
    <w:semiHidden/>
    <w:unhideWhenUsed/>
    <w:qFormat/>
    <w:tblPr>
      <w:tblCellMar>
        <w:top w:w="0" w:type="dxa"/>
        <w:left w:w="108" w:type="dxa"/>
        <w:bottom w:w="0" w:type="dxa"/>
        <w:right w:w="108" w:type="dxa"/>
      </w:tblCellMar>
    </w:tblPr>
  </w:style>
  <w:style w:type="table" w:styleId="89">
    <w:name w:val="Table Grid"/>
    <w:basedOn w:val="88"/>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6">
    <w:name w:val="Table Normal"/>
    <w:uiPriority w:val="0"/>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yperlink" Target="https://www.gsxt.gov.cn/" TargetMode="Externa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yperlink" Target="https://www.gsxt.gov.cn/" TargetMode="External"/><Relationship Id="rId11" Type="http://schemas.openxmlformats.org/officeDocument/2006/relationships/hyperlink" Target="https://www.creditchina.gov.cn/" TargetMode="Externa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yperlink" Target="https://www.gsxt.gov.cn/" TargetMode="External"/><Relationship Id="rId21" Type="http://schemas.openxmlformats.org/officeDocument/2006/relationships/hyperlink" Target="https://www.gsxt.gov.cn/" TargetMode="External"/><Relationship Id="rId22" Type="http://schemas.openxmlformats.org/officeDocument/2006/relationships/header" Target="header8.xml"/><Relationship Id="rId23" Type="http://schemas.openxmlformats.org/officeDocument/2006/relationships/footer" Target="footer8.xml"/><Relationship Id="rId24" Type="http://schemas.openxmlformats.org/officeDocument/2006/relationships/hyperlink" Target="https://www.creditchina.gov.cn/" TargetMode="Externa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Relationship Id="rId47" Type="http://schemas.openxmlformats.org/officeDocument/2006/relationships/customXml" Target="../customXml/item3.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ontractReview xmlns="http://schemas.wps.cn/vas-ai-hub/contract-review">
  <reviewItems>
    <reviewItem>
      <errorID>9a883455-bc2f-430a-bf99-09e1a4711eaa</errorID>
      <errorWord>作好</errorWord>
      <group>L1_Word</group>
      <groupName>字词问题</groupName>
      <ability>L2_Typo</ability>
      <abilityName>字词错误</abilityName>
      <candidateList>
        <item>做好</item>
      </candidateList>
      <explain>存在发音相同字词的误用。</explain>
      <paraID>1D7E16B0</paraID>
      <start>43</start>
      <end>45</end>
      <status>modified</status>
      <modifiedWord>做好</modifiedWord>
      <trackRevisions>false</trackRevisions>
    </reviewItem>
    <reviewItem>
      <errorID>66290ba5-dcd3-4dd6-9565-654a78d94643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A95F27C</paraID>
      <start>36</start>
      <end>37</end>
      <status>modified</status>
      <modifiedWord>—</modifiedWord>
      <trackRevisions>false</trackRevisions>
    </reviewItem>
    <reviewItem>
      <errorID>d31fdbef-8161-4f20-936b-2b8cc6e9e727</errorID>
      <errorWord>(</errorWord>
      <group>L1_Format</group>
      <groupName>格式问题</groupName>
      <ability>L2_HalfPunc</ability>
      <abilityName>全半角检查</abilityName>
      <candidateList>
        <item>（</item>
      </candidateList>
      <explain>文本全半角错误。</explain>
      <paraID> A95F27C</paraID>
      <start>90</start>
      <end>91</end>
      <status>modified</status>
      <modifiedWord>（</modifiedWord>
      <trackRevisions>false</trackRevisions>
    </reviewItem>
    <reviewItem>
      <errorID>5b86855d-086d-4208-a7ac-40cf93b291b4</errorID>
      <errorWord>)</errorWord>
      <group>L1_Format</group>
      <groupName>格式问题</groupName>
      <ability>L2_HalfPunc</ability>
      <abilityName>全半角检查</abilityName>
      <candidateList>
        <item>）</item>
      </candidateList>
      <explain>文本全半角错误。</explain>
      <paraID> A95F27C</paraID>
      <start>105</start>
      <end>106</end>
      <status>modified</status>
      <modifiedWord>）</modifiedWord>
      <trackRevisions>false</trackRevisions>
    </reviewItem>
    <reviewItem>
      <errorID>9cdb0bfd-5320-4dd5-9677-c191b0e6d6f3</errorID>
      <errorWord>检查的</errorWord>
      <group>L1_Word</group>
      <groupName>字词问题</groupName>
      <ability>L2_Typo</ability>
      <abilityName>字词错误</abilityName>
      <candidateList>
        <item>检查</item>
      </candidateList>
      <explain>❶〈动〉为了发现问题而用心查看：～身体｜～工作。❷〈动〉翻检查考（书籍、文件等）。❸〈动〉检讨▲：～自己的错误。❹〈名〉指用口头或书面形式所做的检讨：写了一份～。</explain>
      <paraID>7080A595</paraID>
      <start>30</start>
      <end>32</end>
      <status>modified</status>
      <modifiedWord>检查</modifiedWord>
      <trackRevisions>false</trackRevisions>
    </reviewItem>
    <reviewItem>
      <errorID>6302ab92-7747-480a-9862-bc33d8d282a0</errorID>
      <errorWord>本</errorWord>
      <group>L1_Word</group>
      <groupName>字词问题</groupName>
      <ability>L2_Typo</ability>
      <abilityName>字词错误</abilityName>
      <candidateList>
        <item>本次</item>
      </candidateList>
      <explain/>
      <paraID>3FB484BD</paraID>
      <start>23</start>
      <end>25</end>
      <status>modified</status>
      <modifiedWord>本次</modifiedWord>
      <trackRevisions>false</trackRevisions>
    </reviewItem>
    <reviewItem>
      <errorID>870c14b3-53fa-463c-98cf-def522b5a835</errorID>
      <errorWord>。。</errorWord>
      <group>L1_Punc</group>
      <groupName>标点问题</groupName>
      <ability>L2_Punc</ability>
      <abilityName>标点符号检查</abilityName>
      <candidateList>
        <item>。</item>
      </candidateList>
      <explain/>
      <paraID>3FB484BD</paraID>
      <start>32</start>
      <end>33</end>
      <status>modified</status>
      <modifiedWord>。</modifiedWord>
      <trackRevisions>false</trackRevisions>
    </reviewItem>
    <reviewItem>
      <errorID>012bc638-9d1a-4fe4-ab49-9760f9f84c11</errorID>
      <errorWord>其它</errorWord>
      <group>L1_Word</group>
      <groupName>字词问题</groupName>
      <ability>L2_Alias</ability>
      <abilityName>也作/曾用词</abilityName>
      <candidateList>
        <item>其他</item>
      </candidateList>
      <explain>词汇[其它]为不规范表述或旧称，其规范书面表述为[其他]。</explain>
      <paraID>1D393C82</paraID>
      <start>145</start>
      <end>147</end>
      <status>modified</status>
      <modifiedWord>其他</modifiedWord>
      <trackRevisions>false</trackRevisions>
    </reviewItem>
    <reviewItem>
      <errorID>d2bfacc1-a22c-43d2-b885-f065a6aa6a07</errorID>
      <errorWord>其它</errorWord>
      <group>L1_Word</group>
      <groupName>字词问题</groupName>
      <ability>L2_Alias</ability>
      <abilityName>也作/曾用词</abilityName>
      <candidateList>
        <item>其他</item>
      </candidateList>
      <explain>词汇[其它]为不规范表述或旧称，其规范书面表述为[其他]。</explain>
      <paraID>37D3098A</paraID>
      <start>87</start>
      <end>89</end>
      <status>modified</status>
      <modifiedWord>其他</modifiedWord>
      <trackRevisions>false</trackRevisions>
    </reviewItem>
    <reviewItem>
      <errorID>3e31a9b1-be4e-4926-a0cf-bcd637b1b9d8</errorID>
      <errorWord>其它</errorWord>
      <group>L1_Word</group>
      <groupName>字词问题</groupName>
      <ability>L2_Alias</ability>
      <abilityName>也作/曾用词</abilityName>
      <candidateList>
        <item>其他</item>
      </candidateList>
      <explain>词汇[其它]为不规范表述或旧称，其规范书面表述为[其他]。</explain>
      <paraID>48542E8E</paraID>
      <start>58</start>
      <end>60</end>
      <status>modified</status>
      <modifiedWord>其他</modifiedWord>
      <trackRevisions>false</trackRevisions>
    </reviewItem>
    <reviewItem>
      <errorID>4cc4ebb8-574e-42ae-a236-01e6db751976</errorID>
      <errorWord>其它</errorWord>
      <group>L1_Word</group>
      <groupName>字词问题</groupName>
      <ability>L2_Alias</ability>
      <abilityName>也作/曾用词</abilityName>
      <candidateList>
        <item>其他</item>
      </candidateList>
      <explain>词汇[其它]为不规范表述或旧称，其规范书面表述为[其他]。</explain>
      <paraID>48542E8E</paraID>
      <start>86</start>
      <end>88</end>
      <status>modified</status>
      <modifiedWord>其他</modifiedWord>
      <trackRevisions>false</trackRevisions>
    </reviewItem>
    <reviewItem>
      <errorID>cff61dcb-14a8-4a7e-8238-96c9e692883a</errorID>
      <errorWord>相应</errorWord>
      <group>L1_Word</group>
      <groupName>字词问题</groupName>
      <ability>L2_Typo</ability>
      <abilityName>字词错误</abilityName>
      <candidateList>
        <item>响应</item>
      </candidateList>
      <explain>〈动〉回声相应，比喻用言语行动表示赞同、支持某种号召或倡议：～号召。</explain>
      <paraID>646049AE</paraID>
      <start>19</start>
      <end>21</end>
      <status>ignored</status>
      <modifiedWord/>
      <trackRevisions>false</trackRevisions>
    </reviewItem>
    <reviewItem>
      <errorID>b9349536-b447-418b-965e-7941f93dab57</errorID>
      <errorWord>、或者</errorWord>
      <group>L1_Word</group>
      <groupName>字词问题</groupName>
      <ability>L2_Typo</ability>
      <abilityName>字词错误</abilityName>
      <candidateList>
        <item>，或者</item>
      </candidateList>
      <explain/>
      <paraID>1D047BE7</paraID>
      <start>30</start>
      <end>33</end>
      <status>modified</status>
      <modifiedWord>，或者</modifiedWord>
      <trackRevisions>false</trackRevisions>
    </reviewItem>
    <reviewItem>
      <errorID>67a5dd2a-856b-4f8d-9e26-ee0c097cbbab</errorID>
      <errorWord>心</errorWord>
      <group>L1_Word</group>
      <groupName>字词问题</groupName>
      <ability>L2_Typo</ability>
      <abilityName>字词错误</abilityName>
      <candidateList>
        <item>芯</item>
      </candidateList>
      <explain>存在发音相同字词的误用。</explain>
      <paraID> 5BCDF96</paraID>
      <start>19</start>
      <end>20</end>
      <status>ignored</status>
      <modifiedWord/>
      <trackRevisions>false</trackRevisions>
    </reviewItem>
    <reviewItem>
      <errorID>d6d9fd36-507e-4485-a807-342baaf61c13</errorID>
      <errorWord>作好</errorWord>
      <group>L1_Word</group>
      <groupName>字词问题</groupName>
      <ability>L2_Typo</ability>
      <abilityName>字词错误</abilityName>
      <candidateList>
        <item>做好</item>
      </candidateList>
      <explain>存在发音相同字词的误用。</explain>
      <paraID>29F951BE</paraID>
      <start>43</start>
      <end>45</end>
      <status>modified</status>
      <modifiedWord>做好</modifiedWord>
      <trackRevisions>false</trackRevisions>
    </reviewItem>
    <reviewItem>
      <errorID>cfff9851-a102-4864-9585-0e5187abc9b2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375EB1EE</paraID>
      <start>36</start>
      <end>37</end>
      <status>modified</status>
      <modifiedWord>—</modifiedWord>
      <trackRevisions>false</trackRevisions>
    </reviewItem>
    <reviewItem>
      <errorID>96a2e6d8-ac8b-40a6-91b3-6bfb7338dd8d</errorID>
      <errorWord>(</errorWord>
      <group>L1_Format</group>
      <groupName>格式问题</groupName>
      <ability>L2_HalfPunc</ability>
      <abilityName>全半角检查</abilityName>
      <candidateList>
        <item>（</item>
      </candidateList>
      <explain>文本全半角错误。</explain>
      <paraID>375EB1EE</paraID>
      <start>90</start>
      <end>91</end>
      <status>modified</status>
      <modifiedWord>（</modifiedWord>
      <trackRevisions>false</trackRevisions>
    </reviewItem>
    <reviewItem>
      <errorID>1f985414-3ff0-4728-849a-857bf8b235c6</errorID>
      <errorWord>)</errorWord>
      <group>L1_Format</group>
      <groupName>格式问题</groupName>
      <ability>L2_HalfPunc</ability>
      <abilityName>全半角检查</abilityName>
      <candidateList>
        <item>）</item>
      </candidateList>
      <explain>文本全半角错误。</explain>
      <paraID>375EB1EE</paraID>
      <start>105</start>
      <end>106</end>
      <status>modified</status>
      <modifiedWord>）</modifiedWord>
      <trackRevisions>false</trackRevisions>
    </reviewItem>
    <reviewItem>
      <errorID>743adca7-cd1b-46af-9179-03ebfe1b95dd</errorID>
      <errorWord>检查的</errorWord>
      <group>L1_Word</group>
      <groupName>字词问题</groupName>
      <ability>L2_Typo</ability>
      <abilityName>字词错误</abilityName>
      <candidateList>
        <item>检查</item>
      </candidateList>
      <explain>❶〈动〉为了发现问题而用心查看：～身体｜～工作。❷〈动〉翻检查考（书籍、文件等）。❸〈动〉检讨▲：～自己的错误。❹〈名〉指用口头或书面形式所做的检讨：写了一份～。</explain>
      <paraID>19D2A183</paraID>
      <start>30</start>
      <end>32</end>
      <status>modified</status>
      <modifiedWord>检查</modifiedWord>
      <trackRevisions>false</trackRevisions>
    </reviewItem>
    <reviewItem>
      <errorID>fa6158a1-5c55-4ae7-acc1-e249349c9897</errorID>
      <errorWord>（</errorWord>
      <group>L1_Punc</group>
      <groupName>标点问题</groupName>
      <ability>L2_Punc</ability>
      <abilityName>标点符号检查</abilityName>
      <candidateList/>
      <explain>同一形式括号套用。</explain>
      <paraID>36562DC5</paraID>
      <start>15</start>
      <end>16</end>
      <status>ignored</status>
      <modifiedWord/>
      <trackRevisions>false</trackRevisions>
    </reviewItem>
    <reviewItem>
      <errorID>02f7aac1-0b18-456f-9d31-72890c61cf50</errorID>
      <errorWord>）</errorWord>
      <group>L1_Punc</group>
      <groupName>标点问题</groupName>
      <ability>L2_Punc</ability>
      <abilityName>标点符号检查</abilityName>
      <candidateList/>
      <explain>同一形式括号套用。</explain>
      <paraID>36562DC5</paraID>
      <start>21</start>
      <end>22</end>
      <status>ignored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1112304-3905-4EBF-9385-C9222151CB39}">
  <ds:schemaRefs/>
</ds:datastoreItem>
</file>

<file path=customXml/itemProps2.xml><?xml version="1.0" encoding="utf-8"?>
<ds:datastoreItem xmlns:ds="http://schemas.openxmlformats.org/officeDocument/2006/customXml" ds:itemID="{2FE532E8-B0D3-4EEA-99A1-D7CCF48D3A70}">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33</Pages>
  <Words>11424</Words>
  <Characters>12080</Characters>
  <CharactersWithSpaces>13254</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2024-09-15T05:15:00Z</dcterms:created>
  <dc:creator>尹皓</dc:creator>
  <dc:description/>
  <dc:language>zh-CN</dc:language>
  <cp:lastModifiedBy/>
  <cp:lastPrinted>2026-03-23T18:53:00Z</cp:lastPrinted>
  <dcterms:modified xsi:type="dcterms:W3CDTF">2026-06-17T10:34:13Z</dcterms:modified>
  <cp:revision>207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ICV">
    <vt:lpwstr>63CE59936B5842618A1BD3E50D3A3F57_13</vt:lpwstr>
  </property>
  <property fmtid="{D5CDD505-2E9C-101B-9397-08002B2CF9AE}" pid="5" name="KSOProductBuildVer">
    <vt:lpwstr>2052-12.1.2.24730</vt:lpwstr>
  </property>
  <property fmtid="{D5CDD505-2E9C-101B-9397-08002B2CF9AE}" pid="6" name="KSOTemplateDocerSaveRecord">
    <vt:lpwstr>eyJoZGlkIjoiNzUzYjlkMDRiMzBmYjRiYjliZGE4MjczNWU4NWRiMzkiLCJ1c2VySWQiOiI5Njg1ODMyODEifQ==</vt:lpwstr>
  </property>
</Properties>
</file>