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EC30" w14:textId="77777777" w:rsidR="001A5008" w:rsidRPr="001A5008" w:rsidRDefault="001A5008" w:rsidP="009F1828">
      <w:pPr>
        <w:pStyle w:val="Subtitle"/>
      </w:pPr>
      <w:r w:rsidRPr="001A5008">
        <w:t xml:space="preserve">Phil </w:t>
      </w:r>
      <w:r w:rsidRPr="000B6396">
        <w:t>324</w:t>
      </w:r>
      <w:r w:rsidRPr="001A5008">
        <w:t xml:space="preserve">: Law and </w:t>
      </w:r>
      <w:r w:rsidRPr="009F1828">
        <w:t>Morality</w:t>
      </w:r>
    </w:p>
    <w:p w14:paraId="6DE0D9B5" w14:textId="652C1172" w:rsidR="001A5008" w:rsidRPr="004366E8" w:rsidRDefault="00B67C93" w:rsidP="004366E8">
      <w:pPr>
        <w:pStyle w:val="Title"/>
      </w:pPr>
      <w:r w:rsidRPr="006D0B3E">
        <w:t xml:space="preserve">Module </w:t>
      </w:r>
      <w:r w:rsidR="004A1915">
        <w:t>3</w:t>
      </w:r>
      <w:r w:rsidRPr="006D0B3E">
        <w:t xml:space="preserve"> Reading </w:t>
      </w:r>
      <w:r w:rsidRPr="009F1828">
        <w:t>Guide</w:t>
      </w:r>
    </w:p>
    <w:p w14:paraId="718CD656" w14:textId="4E174811" w:rsidR="00EF11BA" w:rsidRDefault="00EF11BA" w:rsidP="00EF11BA">
      <w:pPr>
        <w:pStyle w:val="Heading1"/>
      </w:pPr>
      <w:r w:rsidRPr="00A1297A">
        <w:t xml:space="preserve">H.L.A. Hart, </w:t>
      </w:r>
      <w:r>
        <w:t xml:space="preserve">Selections from </w:t>
      </w:r>
      <w:r w:rsidRPr="004B0EAD">
        <w:rPr>
          <w:i/>
          <w:iCs/>
        </w:rPr>
        <w:t>The Concept of Law</w:t>
      </w:r>
    </w:p>
    <w:p w14:paraId="430798AE" w14:textId="29B0B3E0" w:rsidR="00EF11BA" w:rsidRDefault="00EF11BA" w:rsidP="00EF11BA">
      <w:pPr>
        <w:pStyle w:val="Heading2"/>
      </w:pPr>
      <w:r>
        <w:t>§ 5.1</w:t>
      </w:r>
      <w:r w:rsidR="00ED0B9E">
        <w:t xml:space="preserve">: </w:t>
      </w:r>
      <w:r>
        <w:t>A Fresh Start</w:t>
      </w:r>
    </w:p>
    <w:p w14:paraId="62A1748C" w14:textId="455E655C" w:rsidR="00EF11BA" w:rsidRDefault="00EF11BA" w:rsidP="00EF11BA">
      <w:pPr>
        <w:pStyle w:val="ListParagraph"/>
        <w:numPr>
          <w:ilvl w:val="0"/>
          <w:numId w:val="33"/>
        </w:numPr>
      </w:pPr>
      <w:r>
        <w:t>“[T]he simple model of law as the sovereign’s coercive orders” that Hart refers to is</w:t>
      </w:r>
      <w:r w:rsidR="000B314C">
        <w:t xml:space="preserve">—yes, </w:t>
      </w:r>
      <w:r w:rsidR="004366E8">
        <w:t>that’s right</w:t>
      </w:r>
      <w:r w:rsidR="000B314C">
        <w:t>—</w:t>
      </w:r>
      <w:r>
        <w:t>Austin’s account of law.</w:t>
      </w:r>
    </w:p>
    <w:p w14:paraId="588EE943" w14:textId="77777777" w:rsidR="00EF11BA" w:rsidRPr="00EF11BA" w:rsidRDefault="00EF11BA" w:rsidP="00EF11BA">
      <w:pPr>
        <w:pStyle w:val="ListParagraph"/>
        <w:numPr>
          <w:ilvl w:val="0"/>
          <w:numId w:val="33"/>
        </w:numPr>
        <w:rPr>
          <w:b/>
          <w:bCs/>
        </w:rPr>
      </w:pPr>
      <w:r w:rsidRPr="00EF11BA">
        <w:rPr>
          <w:b/>
          <w:bCs/>
        </w:rPr>
        <w:t>What are the four ways in which Hart thinks Austin’s theory is inadequate?</w:t>
      </w:r>
    </w:p>
    <w:p w14:paraId="3A9BAE31" w14:textId="3007CF9C" w:rsidR="00EF11BA" w:rsidRDefault="00EF11BA" w:rsidP="00EF11BA"/>
    <w:p w14:paraId="36B458C2" w14:textId="501A5253" w:rsidR="00EF11BA" w:rsidRDefault="00EF11BA" w:rsidP="00EF11BA"/>
    <w:p w14:paraId="693F8309" w14:textId="77777777" w:rsidR="00EA53F8" w:rsidRDefault="00EA53F8" w:rsidP="00EF11BA"/>
    <w:p w14:paraId="6FE4AC03" w14:textId="77777777" w:rsidR="00EF11BA" w:rsidRDefault="00EF11BA" w:rsidP="00EF11BA"/>
    <w:p w14:paraId="06D2B546" w14:textId="77777777" w:rsidR="002412CA" w:rsidRDefault="002412CA" w:rsidP="00EF11BA"/>
    <w:p w14:paraId="584BF448" w14:textId="77777777" w:rsidR="002412CA" w:rsidRDefault="002412CA" w:rsidP="00EF11BA"/>
    <w:p w14:paraId="01372A9D" w14:textId="77777777" w:rsidR="00930BA8" w:rsidRDefault="00930BA8" w:rsidP="00EF11BA"/>
    <w:p w14:paraId="69F539F5" w14:textId="77777777" w:rsidR="002412CA" w:rsidRDefault="002412CA" w:rsidP="00EF11BA"/>
    <w:p w14:paraId="20910311" w14:textId="77777777" w:rsidR="002412CA" w:rsidRDefault="002412CA" w:rsidP="00EF11BA"/>
    <w:p w14:paraId="139479E4" w14:textId="77777777" w:rsidR="002412CA" w:rsidRDefault="002412CA" w:rsidP="00EF11BA"/>
    <w:p w14:paraId="0294C93E" w14:textId="77777777" w:rsidR="002412CA" w:rsidRDefault="002412CA" w:rsidP="00EF11BA"/>
    <w:p w14:paraId="1579135F" w14:textId="51DB48F8" w:rsidR="00EF11BA" w:rsidRDefault="00EF11BA" w:rsidP="00EF11BA">
      <w:pPr>
        <w:pStyle w:val="ListParagraph"/>
        <w:numPr>
          <w:ilvl w:val="0"/>
          <w:numId w:val="33"/>
        </w:numPr>
      </w:pPr>
      <w:r>
        <w:t xml:space="preserve">Hart </w:t>
      </w:r>
      <w:r w:rsidR="000B314C">
        <w:t xml:space="preserve">then </w:t>
      </w:r>
      <w:r>
        <w:t xml:space="preserve">considers how Austin might respond to </w:t>
      </w:r>
      <w:r w:rsidR="000B314C">
        <w:t>these</w:t>
      </w:r>
      <w:r>
        <w:t xml:space="preserve"> objections.</w:t>
      </w:r>
      <w:r w:rsidR="000B314C">
        <w:t xml:space="preserve"> What are Austin’s possible responses? Why does Hart think they are not successful?</w:t>
      </w:r>
    </w:p>
    <w:p w14:paraId="09636E6B" w14:textId="06C83770" w:rsidR="00EF11BA" w:rsidRPr="00755017" w:rsidRDefault="00EF11BA" w:rsidP="00EF11BA">
      <w:pPr>
        <w:pStyle w:val="ListParagraph"/>
        <w:numPr>
          <w:ilvl w:val="0"/>
          <w:numId w:val="33"/>
        </w:numPr>
        <w:rPr>
          <w:b/>
          <w:bCs/>
        </w:rPr>
      </w:pPr>
      <w:r w:rsidRPr="00755017">
        <w:rPr>
          <w:b/>
          <w:bCs/>
        </w:rPr>
        <w:t>What does Hart think is the “root cause of failure” of Austin’s theory?</w:t>
      </w:r>
    </w:p>
    <w:p w14:paraId="4A0366FA" w14:textId="4197FA30" w:rsidR="00755017" w:rsidRDefault="00755017" w:rsidP="00755017"/>
    <w:p w14:paraId="7E65D9FA" w14:textId="4492D87F" w:rsidR="00755017" w:rsidRDefault="00755017" w:rsidP="00755017"/>
    <w:p w14:paraId="50884D03" w14:textId="77777777" w:rsidR="00EA53F8" w:rsidRDefault="00EA53F8" w:rsidP="00755017"/>
    <w:p w14:paraId="4F0B8194" w14:textId="77777777" w:rsidR="00755017" w:rsidRDefault="00755017" w:rsidP="00755017"/>
    <w:p w14:paraId="0FFC460D" w14:textId="71CE9303" w:rsidR="00EF11BA" w:rsidRPr="00C25B1B" w:rsidRDefault="002412CA" w:rsidP="00EF11BA">
      <w:pPr>
        <w:pStyle w:val="ListParagraph"/>
        <w:numPr>
          <w:ilvl w:val="0"/>
          <w:numId w:val="33"/>
        </w:numPr>
        <w:rPr>
          <w:b/>
          <w:bCs/>
        </w:rPr>
      </w:pPr>
      <w:r>
        <w:rPr>
          <w:b/>
          <w:bCs/>
        </w:rPr>
        <w:t>What</w:t>
      </w:r>
      <w:r w:rsidR="00C25B1B" w:rsidRPr="00C25B1B">
        <w:rPr>
          <w:b/>
          <w:bCs/>
        </w:rPr>
        <w:t xml:space="preserve"> </w:t>
      </w:r>
      <w:r>
        <w:rPr>
          <w:b/>
          <w:bCs/>
        </w:rPr>
        <w:t xml:space="preserve">is Hart’s distinction </w:t>
      </w:r>
      <w:r w:rsidR="00EF11BA" w:rsidRPr="00C25B1B">
        <w:rPr>
          <w:b/>
          <w:bCs/>
        </w:rPr>
        <w:t>between primary and secondary rules?</w:t>
      </w:r>
    </w:p>
    <w:p w14:paraId="750D48FF" w14:textId="78BC7FAC" w:rsidR="00C25B1B" w:rsidRDefault="00C25B1B" w:rsidP="00C25B1B"/>
    <w:p w14:paraId="727AEBB5" w14:textId="70B17344" w:rsidR="00C25B1B" w:rsidRDefault="00C25B1B" w:rsidP="00C25B1B"/>
    <w:p w14:paraId="629FE2EC" w14:textId="17FF53DE" w:rsidR="00C25B1B" w:rsidRDefault="00C25B1B" w:rsidP="00C25B1B"/>
    <w:p w14:paraId="39413514" w14:textId="77777777" w:rsidR="00EA53F8" w:rsidRDefault="00EA53F8" w:rsidP="00C25B1B"/>
    <w:p w14:paraId="0FFAE585" w14:textId="77777777" w:rsidR="00930BA8" w:rsidRDefault="00930BA8" w:rsidP="00C25B1B"/>
    <w:p w14:paraId="718175D4" w14:textId="77777777" w:rsidR="00930BA8" w:rsidRDefault="00930BA8" w:rsidP="00C25B1B"/>
    <w:p w14:paraId="190A8D38" w14:textId="77777777" w:rsidR="00930BA8" w:rsidRDefault="00930BA8" w:rsidP="00C25B1B"/>
    <w:p w14:paraId="3B87241B" w14:textId="77777777" w:rsidR="00930BA8" w:rsidRDefault="00930BA8" w:rsidP="00C25B1B"/>
    <w:p w14:paraId="5001D1F8" w14:textId="77777777" w:rsidR="00930BA8" w:rsidRDefault="00930BA8" w:rsidP="00C25B1B"/>
    <w:p w14:paraId="47E5E1C4" w14:textId="209BF099" w:rsidR="00C25B1B" w:rsidRDefault="00C25B1B" w:rsidP="00EF11BA">
      <w:pPr>
        <w:pStyle w:val="ListParagraph"/>
        <w:numPr>
          <w:ilvl w:val="0"/>
          <w:numId w:val="33"/>
        </w:numPr>
      </w:pPr>
      <w:r>
        <w:lastRenderedPageBreak/>
        <w:t xml:space="preserve">Hart introduces his thesis in the last paragraph on p. 81: The </w:t>
      </w:r>
      <w:r w:rsidRPr="00C25B1B">
        <w:t>central</w:t>
      </w:r>
      <w:r>
        <w:t xml:space="preserve"> case of law is best understood in terms of “the combination of these two types of rules,” that is, primary and secondary rules. Like Austin, Hart is interested in analyzing the </w:t>
      </w:r>
      <w:r w:rsidRPr="00C25B1B">
        <w:rPr>
          <w:i/>
          <w:iCs/>
        </w:rPr>
        <w:t>central</w:t>
      </w:r>
      <w:r>
        <w:t xml:space="preserve"> case of law—there are laws that don’t fit quite nicely into his analysis, but </w:t>
      </w:r>
      <w:r w:rsidR="00930BA8">
        <w:t xml:space="preserve">the response is that </w:t>
      </w:r>
      <w:r>
        <w:t xml:space="preserve">they are the more </w:t>
      </w:r>
      <w:r w:rsidRPr="00C25B1B">
        <w:t xml:space="preserve">peripheral </w:t>
      </w:r>
      <w:r>
        <w:t>or obscure cases and do not occupy a central place in jurisprudence.</w:t>
      </w:r>
    </w:p>
    <w:p w14:paraId="2D27E62E" w14:textId="565C781D" w:rsidR="005B7D1B" w:rsidRDefault="005B7D1B" w:rsidP="005B7D1B">
      <w:pPr>
        <w:pStyle w:val="Heading2"/>
      </w:pPr>
      <w:r>
        <w:t>§ 5.2</w:t>
      </w:r>
      <w:r w:rsidR="00ED0B9E">
        <w:t xml:space="preserve">: </w:t>
      </w:r>
      <w:r>
        <w:t>The Idea of Obligation</w:t>
      </w:r>
    </w:p>
    <w:p w14:paraId="4EA9CBF1" w14:textId="1804BBA2" w:rsidR="005B7D1B" w:rsidRDefault="005B7D1B" w:rsidP="00EF11BA">
      <w:pPr>
        <w:pStyle w:val="ListParagraph"/>
        <w:numPr>
          <w:ilvl w:val="0"/>
          <w:numId w:val="33"/>
        </w:numPr>
      </w:pPr>
      <w:r>
        <w:t>In this section, Hart elaborates on his diagnosis of the failure of Austin’s account and offers an alternative.</w:t>
      </w:r>
    </w:p>
    <w:p w14:paraId="58A4522A" w14:textId="15D951AB" w:rsidR="00EF11BA" w:rsidRPr="005B7D1B" w:rsidRDefault="00EF11BA" w:rsidP="00EF11BA">
      <w:pPr>
        <w:pStyle w:val="ListParagraph"/>
        <w:numPr>
          <w:ilvl w:val="0"/>
          <w:numId w:val="33"/>
        </w:numPr>
        <w:rPr>
          <w:b/>
          <w:bCs/>
        </w:rPr>
      </w:pPr>
      <w:r w:rsidRPr="005B7D1B">
        <w:rPr>
          <w:b/>
          <w:bCs/>
        </w:rPr>
        <w:t>What</w:t>
      </w:r>
      <w:r w:rsidR="005B7D1B">
        <w:rPr>
          <w:b/>
          <w:bCs/>
        </w:rPr>
        <w:t xml:space="preserve"> distinction</w:t>
      </w:r>
      <w:r w:rsidRPr="005B7D1B">
        <w:rPr>
          <w:b/>
          <w:bCs/>
        </w:rPr>
        <w:t xml:space="preserve"> is the gunman example supposed to </w:t>
      </w:r>
      <w:r w:rsidR="005B7D1B" w:rsidRPr="005B7D1B">
        <w:rPr>
          <w:b/>
          <w:bCs/>
        </w:rPr>
        <w:t>illustrate</w:t>
      </w:r>
      <w:r w:rsidRPr="005B7D1B">
        <w:rPr>
          <w:b/>
          <w:bCs/>
        </w:rPr>
        <w:t>?</w:t>
      </w:r>
    </w:p>
    <w:p w14:paraId="5666AAC9" w14:textId="3543EAD8" w:rsidR="005B7D1B" w:rsidRDefault="005B7D1B" w:rsidP="005B7D1B"/>
    <w:p w14:paraId="0995287A" w14:textId="159E1A68" w:rsidR="005B7D1B" w:rsidRDefault="005B7D1B" w:rsidP="005B7D1B"/>
    <w:p w14:paraId="0E8635ED" w14:textId="77777777" w:rsidR="005B7D1B" w:rsidRDefault="005B7D1B" w:rsidP="005B7D1B"/>
    <w:p w14:paraId="4C641847" w14:textId="77777777" w:rsidR="009A36A0" w:rsidRDefault="009A36A0" w:rsidP="005B7D1B"/>
    <w:p w14:paraId="38E34A01" w14:textId="77777777" w:rsidR="009A36A0" w:rsidRDefault="009A36A0" w:rsidP="005B7D1B"/>
    <w:p w14:paraId="76C5929F" w14:textId="7590AABF" w:rsidR="00EF11BA" w:rsidRDefault="005B7D1B" w:rsidP="00EF11BA">
      <w:pPr>
        <w:pStyle w:val="ListParagraph"/>
        <w:numPr>
          <w:ilvl w:val="0"/>
          <w:numId w:val="33"/>
        </w:numPr>
      </w:pPr>
      <w:r>
        <w:t>For which two reasons does Hart think legal obligations cannot be analyzed in terms of (the likelihood of) sanctions that would follow in case of noncompliance</w:t>
      </w:r>
      <w:r w:rsidR="00EF11BA">
        <w:t>?</w:t>
      </w:r>
    </w:p>
    <w:p w14:paraId="1053435D" w14:textId="49386AF7" w:rsidR="00BB36B0" w:rsidRDefault="00BB36B0" w:rsidP="00EF11BA">
      <w:pPr>
        <w:pStyle w:val="ListParagraph"/>
        <w:numPr>
          <w:ilvl w:val="0"/>
          <w:numId w:val="33"/>
        </w:numPr>
      </w:pPr>
      <w:r>
        <w:t xml:space="preserve">In the next couple of paragraphs, Hart tries to explain away the initial appeal of Austinian sanction-based accounts of obligation. According to Hart, Austinian accounts capture a common intuition that having an obligation is very tightly connected to the “seriousness of social pressure behind the rules” (emphasis omitted) </w:t>
      </w:r>
      <w:r w:rsidR="009A36A0">
        <w:t>imposing</w:t>
      </w:r>
      <w:r>
        <w:t xml:space="preserve"> the obligation. However, the mistake of Austinian accounts, Hart thinks, is that they go </w:t>
      </w:r>
      <w:r w:rsidR="003460D5">
        <w:t>too far</w:t>
      </w:r>
      <w:r>
        <w:t xml:space="preserve"> and </w:t>
      </w:r>
      <w:r w:rsidR="00463FC6">
        <w:t>claim</w:t>
      </w:r>
      <w:r>
        <w:t xml:space="preserve"> </w:t>
      </w:r>
      <w:r w:rsidR="001E24D9">
        <w:t xml:space="preserve">that </w:t>
      </w:r>
      <w:r w:rsidR="00D4162B">
        <w:t xml:space="preserve">the </w:t>
      </w:r>
      <w:r>
        <w:t xml:space="preserve">social pressure is </w:t>
      </w:r>
      <w:r>
        <w:rPr>
          <w:i/>
          <w:iCs/>
        </w:rPr>
        <w:t>necessary</w:t>
      </w:r>
      <w:r>
        <w:t xml:space="preserve"> for obligations, which </w:t>
      </w:r>
      <w:r w:rsidR="00BF3FAB">
        <w:t>he argues is</w:t>
      </w:r>
      <w:r>
        <w:t xml:space="preserve"> </w:t>
      </w:r>
      <w:r w:rsidR="000B314C">
        <w:t>just false</w:t>
      </w:r>
      <w:r>
        <w:t xml:space="preserve">. Skim this </w:t>
      </w:r>
      <w:r w:rsidR="003C362D">
        <w:t>part of the section</w:t>
      </w:r>
      <w:r>
        <w:t>, and resume in the middle of p. 88 where Hart explains “the internal aspect of rules.”</w:t>
      </w:r>
    </w:p>
    <w:p w14:paraId="62573B8E" w14:textId="21827158" w:rsidR="00EF11BA" w:rsidRPr="00B13AD4" w:rsidRDefault="00EF11BA" w:rsidP="00EF11BA">
      <w:pPr>
        <w:pStyle w:val="ListParagraph"/>
        <w:numPr>
          <w:ilvl w:val="0"/>
          <w:numId w:val="33"/>
        </w:numPr>
        <w:rPr>
          <w:b/>
          <w:bCs/>
        </w:rPr>
      </w:pPr>
      <w:r w:rsidRPr="00B13AD4">
        <w:rPr>
          <w:b/>
          <w:bCs/>
        </w:rPr>
        <w:t xml:space="preserve">What </w:t>
      </w:r>
      <w:r w:rsidR="00825986" w:rsidRPr="00B13AD4">
        <w:rPr>
          <w:b/>
          <w:bCs/>
        </w:rPr>
        <w:t>is the difference between</w:t>
      </w:r>
      <w:r w:rsidRPr="00B13AD4">
        <w:rPr>
          <w:b/>
          <w:bCs/>
        </w:rPr>
        <w:t xml:space="preserve"> the external and internal points of view?</w:t>
      </w:r>
    </w:p>
    <w:p w14:paraId="24430C9F" w14:textId="236D5D75" w:rsidR="00B13AD4" w:rsidRDefault="00B13AD4" w:rsidP="00B13AD4"/>
    <w:p w14:paraId="35A70FD8" w14:textId="427BA2A3" w:rsidR="00B13AD4" w:rsidRDefault="00B13AD4" w:rsidP="00B13AD4"/>
    <w:p w14:paraId="1C1B1704" w14:textId="77777777" w:rsidR="00EA53F8" w:rsidRDefault="00EA53F8" w:rsidP="00B13AD4"/>
    <w:p w14:paraId="56210606" w14:textId="77777777" w:rsidR="00C960E7" w:rsidRDefault="00C960E7" w:rsidP="00B13AD4"/>
    <w:p w14:paraId="58CBBF18" w14:textId="77777777" w:rsidR="00B13AD4" w:rsidRDefault="00B13AD4" w:rsidP="00B13AD4"/>
    <w:p w14:paraId="4ACF4AE6" w14:textId="7446B305" w:rsidR="00B13AD4" w:rsidRDefault="00B13AD4" w:rsidP="00114EF7">
      <w:pPr>
        <w:pStyle w:val="Heading2"/>
      </w:pPr>
      <w:r>
        <w:t>§ 5.3</w:t>
      </w:r>
      <w:r w:rsidR="00ED0B9E">
        <w:t xml:space="preserve">: </w:t>
      </w:r>
      <w:r>
        <w:t>The Elements of Law</w:t>
      </w:r>
    </w:p>
    <w:p w14:paraId="47949DC3" w14:textId="24529F02" w:rsidR="00EF11BA" w:rsidRDefault="00114EF7" w:rsidP="00114EF7">
      <w:pPr>
        <w:pStyle w:val="ListParagraph"/>
        <w:numPr>
          <w:ilvl w:val="0"/>
          <w:numId w:val="33"/>
        </w:numPr>
      </w:pPr>
      <w:r>
        <w:t xml:space="preserve">In this section, Hart sets out to explain why both primary and secondary rules are necessary for an analysis of the central case of law, and he proceeds by discussing why a society </w:t>
      </w:r>
      <w:r w:rsidR="00C960E7">
        <w:t>can’t</w:t>
      </w:r>
      <w:r>
        <w:t xml:space="preserve"> function properly without either kind of rules. (</w:t>
      </w:r>
      <w:r w:rsidR="000B314C">
        <w:t>If</w:t>
      </w:r>
      <w:r>
        <w:t xml:space="preserve"> you </w:t>
      </w:r>
      <w:r w:rsidR="000B314C">
        <w:t xml:space="preserve">are </w:t>
      </w:r>
      <w:r>
        <w:t xml:space="preserve">familiar with the social contract tradition in political philosophy, think about how Hart’s discussion draws on </w:t>
      </w:r>
      <w:r w:rsidR="00C7416F">
        <w:t>a methodology</w:t>
      </w:r>
      <w:r>
        <w:t xml:space="preserve"> </w:t>
      </w:r>
      <w:proofErr w:type="gramStart"/>
      <w:r w:rsidR="00C7416F">
        <w:t>similar to</w:t>
      </w:r>
      <w:proofErr w:type="gramEnd"/>
      <w:r w:rsidR="00C7416F">
        <w:t xml:space="preserve"> the way</w:t>
      </w:r>
      <w:r w:rsidR="008575DA">
        <w:t xml:space="preserve">, say, Locke </w:t>
      </w:r>
      <w:r w:rsidR="00054010">
        <w:t>tries to justify</w:t>
      </w:r>
      <w:r w:rsidR="008575DA">
        <w:t xml:space="preserve"> the state by appealing to</w:t>
      </w:r>
      <w:r w:rsidR="00C7416F">
        <w:t xml:space="preserve"> how</w:t>
      </w:r>
      <w:r w:rsidR="008575DA">
        <w:t xml:space="preserve"> </w:t>
      </w:r>
      <w:r w:rsidR="006672D3">
        <w:t>it</w:t>
      </w:r>
      <w:r w:rsidR="008575DA">
        <w:t xml:space="preserve"> solves certain “inconveniences” of</w:t>
      </w:r>
      <w:r w:rsidR="00C7416F">
        <w:t xml:space="preserve"> the </w:t>
      </w:r>
      <w:r>
        <w:t>state of nature.)</w:t>
      </w:r>
    </w:p>
    <w:p w14:paraId="116CFAF7" w14:textId="43698C5B" w:rsidR="008575DA" w:rsidRDefault="008575DA" w:rsidP="00114EF7">
      <w:pPr>
        <w:pStyle w:val="ListParagraph"/>
        <w:numPr>
          <w:ilvl w:val="0"/>
          <w:numId w:val="33"/>
        </w:numPr>
      </w:pPr>
      <w:r>
        <w:lastRenderedPageBreak/>
        <w:t>Which two conditions are necessary for the functioning of a society governed only by primary rules?</w:t>
      </w:r>
    </w:p>
    <w:p w14:paraId="08A93126" w14:textId="21563886" w:rsidR="00B61DA3" w:rsidRPr="00B61DA3" w:rsidRDefault="008575DA" w:rsidP="006E3F0C">
      <w:pPr>
        <w:pStyle w:val="ListParagraph"/>
        <w:numPr>
          <w:ilvl w:val="0"/>
          <w:numId w:val="33"/>
        </w:numPr>
      </w:pPr>
      <w:r w:rsidRPr="00B61DA3">
        <w:t>Hart</w:t>
      </w:r>
      <w:r w:rsidR="00B61DA3" w:rsidRPr="00B61DA3">
        <w:t xml:space="preserve"> then</w:t>
      </w:r>
      <w:r w:rsidRPr="00B61DA3">
        <w:t xml:space="preserve"> argues that a society governed only by primary rules can work only if it is a small, close-knit community because </w:t>
      </w:r>
      <w:r w:rsidR="009C0056">
        <w:t>such a system</w:t>
      </w:r>
      <w:r w:rsidRPr="00B61DA3">
        <w:t xml:space="preserve"> has three “defects.” </w:t>
      </w:r>
      <w:r w:rsidR="00B61DA3" w:rsidRPr="00B61DA3">
        <w:t>Accordingly, Hart introduces three kinds of secondary rules, each of which addresses one of the defects. This provides an argument for why all three kinds of secondary rules are necessary for an analysis of the central case of law, which</w:t>
      </w:r>
      <w:r w:rsidR="007841D1">
        <w:t>, for him,</w:t>
      </w:r>
      <w:r w:rsidR="00B61DA3" w:rsidRPr="00B61DA3">
        <w:t xml:space="preserve"> concerns a larger and more complex system of law.</w:t>
      </w:r>
    </w:p>
    <w:p w14:paraId="2B752040" w14:textId="22BB5B45" w:rsidR="00EF11BA" w:rsidRPr="00B61DA3" w:rsidRDefault="00B61DA3" w:rsidP="006E3F0C">
      <w:pPr>
        <w:pStyle w:val="ListParagraph"/>
        <w:numPr>
          <w:ilvl w:val="0"/>
          <w:numId w:val="33"/>
        </w:numPr>
        <w:rPr>
          <w:b/>
          <w:bCs/>
        </w:rPr>
      </w:pPr>
      <w:r w:rsidRPr="00B61DA3">
        <w:rPr>
          <w:b/>
          <w:bCs/>
        </w:rPr>
        <w:t xml:space="preserve">Please </w:t>
      </w:r>
      <w:r w:rsidR="00EF11BA" w:rsidRPr="00B61DA3">
        <w:rPr>
          <w:b/>
          <w:bCs/>
        </w:rPr>
        <w:t>complete the following table:</w:t>
      </w:r>
    </w:p>
    <w:tbl>
      <w:tblPr>
        <w:tblStyle w:val="TableGrid"/>
        <w:tblW w:w="0" w:type="auto"/>
        <w:jc w:val="center"/>
        <w:tblLook w:val="04A0" w:firstRow="1" w:lastRow="0" w:firstColumn="1" w:lastColumn="0" w:noHBand="0" w:noVBand="1"/>
      </w:tblPr>
      <w:tblGrid>
        <w:gridCol w:w="3685"/>
        <w:gridCol w:w="3875"/>
      </w:tblGrid>
      <w:tr w:rsidR="00D400A2" w14:paraId="6A263B42" w14:textId="77777777" w:rsidTr="00D400A2">
        <w:trPr>
          <w:jc w:val="center"/>
        </w:trPr>
        <w:tc>
          <w:tcPr>
            <w:tcW w:w="3685" w:type="dxa"/>
            <w:vAlign w:val="center"/>
          </w:tcPr>
          <w:p w14:paraId="47630BFE" w14:textId="598FF0D6" w:rsidR="00D400A2" w:rsidRPr="000B314C" w:rsidRDefault="00D400A2" w:rsidP="00221C7A">
            <w:pPr>
              <w:spacing w:before="120" w:after="120"/>
              <w:jc w:val="center"/>
              <w:rPr>
                <w:rFonts w:ascii="Century Schoolbook" w:hAnsi="Century Schoolbook"/>
                <w:b/>
                <w:bCs/>
                <w:sz w:val="22"/>
                <w:szCs w:val="22"/>
              </w:rPr>
            </w:pPr>
            <w:r w:rsidRPr="000B314C">
              <w:rPr>
                <w:rFonts w:ascii="Century Schoolbook" w:hAnsi="Century Schoolbook"/>
                <w:b/>
                <w:bCs/>
                <w:sz w:val="22"/>
                <w:szCs w:val="22"/>
              </w:rPr>
              <w:t>Secondary rule</w:t>
            </w:r>
          </w:p>
        </w:tc>
        <w:tc>
          <w:tcPr>
            <w:tcW w:w="3875" w:type="dxa"/>
            <w:vAlign w:val="center"/>
          </w:tcPr>
          <w:p w14:paraId="3DCFF9D2" w14:textId="78870B11" w:rsidR="00D400A2" w:rsidRPr="000B314C" w:rsidRDefault="00D400A2" w:rsidP="00221C7A">
            <w:pPr>
              <w:spacing w:before="120" w:after="120"/>
              <w:jc w:val="center"/>
              <w:rPr>
                <w:rFonts w:ascii="Century Schoolbook" w:hAnsi="Century Schoolbook"/>
                <w:b/>
                <w:bCs/>
                <w:sz w:val="22"/>
                <w:szCs w:val="22"/>
              </w:rPr>
            </w:pPr>
            <w:r w:rsidRPr="000B314C">
              <w:rPr>
                <w:rFonts w:ascii="Century Schoolbook" w:hAnsi="Century Schoolbook"/>
                <w:b/>
                <w:bCs/>
                <w:sz w:val="22"/>
                <w:szCs w:val="22"/>
              </w:rPr>
              <w:t>What defect does this kind of secondary rule remedy?</w:t>
            </w:r>
          </w:p>
        </w:tc>
      </w:tr>
      <w:tr w:rsidR="00D400A2" w14:paraId="11ACBE99" w14:textId="77777777" w:rsidTr="00D400A2">
        <w:trPr>
          <w:jc w:val="center"/>
        </w:trPr>
        <w:tc>
          <w:tcPr>
            <w:tcW w:w="3685" w:type="dxa"/>
          </w:tcPr>
          <w:p w14:paraId="57BC4E62" w14:textId="521C5683" w:rsidR="00D400A2" w:rsidRPr="000B314C" w:rsidRDefault="00D400A2" w:rsidP="00221C7A">
            <w:pPr>
              <w:spacing w:before="120" w:after="120"/>
              <w:rPr>
                <w:rFonts w:ascii="Century Schoolbook" w:hAnsi="Century Schoolbook"/>
                <w:sz w:val="22"/>
                <w:szCs w:val="22"/>
              </w:rPr>
            </w:pPr>
          </w:p>
        </w:tc>
        <w:tc>
          <w:tcPr>
            <w:tcW w:w="3875" w:type="dxa"/>
          </w:tcPr>
          <w:p w14:paraId="6E17E5A8" w14:textId="6FA96F36" w:rsidR="00D400A2" w:rsidRPr="000B314C" w:rsidRDefault="00D400A2" w:rsidP="00221C7A">
            <w:pPr>
              <w:spacing w:before="120" w:after="120"/>
              <w:rPr>
                <w:rFonts w:ascii="Century Schoolbook" w:hAnsi="Century Schoolbook"/>
                <w:sz w:val="22"/>
                <w:szCs w:val="22"/>
              </w:rPr>
            </w:pPr>
          </w:p>
        </w:tc>
      </w:tr>
      <w:tr w:rsidR="00D400A2" w14:paraId="61C3CE9E" w14:textId="77777777" w:rsidTr="00D400A2">
        <w:trPr>
          <w:jc w:val="center"/>
        </w:trPr>
        <w:tc>
          <w:tcPr>
            <w:tcW w:w="3685" w:type="dxa"/>
          </w:tcPr>
          <w:p w14:paraId="2B18C182" w14:textId="097C7AC1" w:rsidR="00D400A2" w:rsidRPr="000B314C" w:rsidRDefault="00D400A2" w:rsidP="00221C7A">
            <w:pPr>
              <w:spacing w:before="120" w:after="120"/>
              <w:rPr>
                <w:rFonts w:ascii="Century Schoolbook" w:hAnsi="Century Schoolbook"/>
                <w:sz w:val="22"/>
                <w:szCs w:val="22"/>
              </w:rPr>
            </w:pPr>
          </w:p>
        </w:tc>
        <w:tc>
          <w:tcPr>
            <w:tcW w:w="3875" w:type="dxa"/>
          </w:tcPr>
          <w:p w14:paraId="6FC46E77" w14:textId="59255D63" w:rsidR="00D400A2" w:rsidRPr="000B314C" w:rsidRDefault="00D400A2" w:rsidP="00221C7A">
            <w:pPr>
              <w:spacing w:before="120" w:after="120"/>
              <w:rPr>
                <w:rFonts w:ascii="Century Schoolbook" w:hAnsi="Century Schoolbook"/>
                <w:sz w:val="22"/>
                <w:szCs w:val="22"/>
              </w:rPr>
            </w:pPr>
          </w:p>
        </w:tc>
      </w:tr>
      <w:tr w:rsidR="00D400A2" w14:paraId="7AE2A33A" w14:textId="77777777" w:rsidTr="00D400A2">
        <w:trPr>
          <w:jc w:val="center"/>
        </w:trPr>
        <w:tc>
          <w:tcPr>
            <w:tcW w:w="3685" w:type="dxa"/>
          </w:tcPr>
          <w:p w14:paraId="2FDA73F1" w14:textId="5386ACE5" w:rsidR="00D400A2" w:rsidRPr="000B314C" w:rsidRDefault="00D400A2" w:rsidP="00221C7A">
            <w:pPr>
              <w:spacing w:before="120" w:after="120"/>
              <w:rPr>
                <w:rFonts w:ascii="Century Schoolbook" w:hAnsi="Century Schoolbook"/>
                <w:sz w:val="22"/>
                <w:szCs w:val="22"/>
              </w:rPr>
            </w:pPr>
          </w:p>
        </w:tc>
        <w:tc>
          <w:tcPr>
            <w:tcW w:w="3875" w:type="dxa"/>
          </w:tcPr>
          <w:p w14:paraId="6A9EB7A5" w14:textId="08983DC7" w:rsidR="00D400A2" w:rsidRPr="000B314C" w:rsidRDefault="00D400A2" w:rsidP="00221C7A">
            <w:pPr>
              <w:spacing w:before="120" w:after="120"/>
              <w:rPr>
                <w:rFonts w:ascii="Century Schoolbook" w:hAnsi="Century Schoolbook"/>
                <w:sz w:val="22"/>
                <w:szCs w:val="22"/>
              </w:rPr>
            </w:pPr>
          </w:p>
        </w:tc>
      </w:tr>
    </w:tbl>
    <w:p w14:paraId="4A000996" w14:textId="3ED4BEC6" w:rsidR="00C060E4" w:rsidRPr="00C060E4" w:rsidRDefault="00C060E4" w:rsidP="00C060E4">
      <w:pPr>
        <w:pStyle w:val="Heading2"/>
        <w:numPr>
          <w:ilvl w:val="0"/>
          <w:numId w:val="33"/>
        </w:numPr>
        <w:rPr>
          <w:i w:val="0"/>
          <w:iCs w:val="0"/>
        </w:rPr>
      </w:pPr>
      <w:r w:rsidRPr="00C060E4">
        <w:rPr>
          <w:i w:val="0"/>
          <w:iCs w:val="0"/>
        </w:rPr>
        <w:t xml:space="preserve">At the end of the section, Hart </w:t>
      </w:r>
      <w:r>
        <w:rPr>
          <w:i w:val="0"/>
          <w:iCs w:val="0"/>
        </w:rPr>
        <w:t>overviews the next chapter</w:t>
      </w:r>
      <w:r w:rsidR="005913FF">
        <w:rPr>
          <w:i w:val="0"/>
          <w:iCs w:val="0"/>
        </w:rPr>
        <w:t>,</w:t>
      </w:r>
      <w:r>
        <w:rPr>
          <w:i w:val="0"/>
          <w:iCs w:val="0"/>
        </w:rPr>
        <w:t xml:space="preserve"> and</w:t>
      </w:r>
      <w:r w:rsidR="005913FF">
        <w:rPr>
          <w:i w:val="0"/>
          <w:iCs w:val="0"/>
        </w:rPr>
        <w:t>, once again, warns that his analysis is supposed to capture only the central case of a legal system.</w:t>
      </w:r>
    </w:p>
    <w:p w14:paraId="639CE14D" w14:textId="06F714C5" w:rsidR="00EF11BA" w:rsidRDefault="005913FF" w:rsidP="00EF11BA">
      <w:pPr>
        <w:pStyle w:val="Heading2"/>
      </w:pPr>
      <w:r>
        <w:t>§ 6.1</w:t>
      </w:r>
      <w:r w:rsidR="00ED0B9E">
        <w:t xml:space="preserve">: </w:t>
      </w:r>
      <w:r>
        <w:t>Rules of Recognition and Legal Validity</w:t>
      </w:r>
    </w:p>
    <w:p w14:paraId="147C4348" w14:textId="33E5B02D" w:rsidR="00EF11BA" w:rsidRDefault="00B64A98" w:rsidP="00EF11BA">
      <w:pPr>
        <w:pStyle w:val="ListParagraph"/>
        <w:numPr>
          <w:ilvl w:val="0"/>
          <w:numId w:val="33"/>
        </w:numPr>
      </w:pPr>
      <w:r>
        <w:t>Skim</w:t>
      </w:r>
      <w:r w:rsidR="00EF11BA">
        <w:t xml:space="preserve"> pp. 100–10</w:t>
      </w:r>
      <w:r>
        <w:t>3</w:t>
      </w:r>
      <w:r w:rsidR="00EF11BA">
        <w:t xml:space="preserve"> until the paragraph </w:t>
      </w:r>
      <w:r>
        <w:t>starting</w:t>
      </w:r>
      <w:r w:rsidR="00EF11BA">
        <w:t xml:space="preserve"> with “</w:t>
      </w:r>
      <w:r>
        <w:t>If this use of an accepted rule of recognition . . .</w:t>
      </w:r>
      <w:r w:rsidR="00EF11BA">
        <w:t>”</w:t>
      </w:r>
    </w:p>
    <w:p w14:paraId="0DA48292" w14:textId="687CA169" w:rsidR="00B64A98" w:rsidRPr="00B64A98" w:rsidRDefault="00B64A98" w:rsidP="00EF11BA">
      <w:pPr>
        <w:pStyle w:val="ListParagraph"/>
        <w:numPr>
          <w:ilvl w:val="0"/>
          <w:numId w:val="33"/>
        </w:numPr>
        <w:rPr>
          <w:b/>
          <w:bCs/>
        </w:rPr>
      </w:pPr>
      <w:r w:rsidRPr="00B64A98">
        <w:rPr>
          <w:b/>
          <w:bCs/>
        </w:rPr>
        <w:t>When is a given rule legally valid according to Hart?</w:t>
      </w:r>
    </w:p>
    <w:p w14:paraId="08095132" w14:textId="06178BFB" w:rsidR="00B64A98" w:rsidRDefault="00B64A98" w:rsidP="00B64A98"/>
    <w:p w14:paraId="5061CB03" w14:textId="564EB916" w:rsidR="00B64A98" w:rsidRDefault="00B64A98" w:rsidP="00B64A98"/>
    <w:p w14:paraId="251F6985" w14:textId="77777777" w:rsidR="00EA53F8" w:rsidRDefault="00EA53F8" w:rsidP="00B64A98"/>
    <w:p w14:paraId="2FF9B858" w14:textId="77777777" w:rsidR="00B64A98" w:rsidRDefault="00B64A98" w:rsidP="00B64A98"/>
    <w:p w14:paraId="54992E11" w14:textId="77777777" w:rsidR="001F150B" w:rsidRDefault="001F150B" w:rsidP="00B64A98"/>
    <w:p w14:paraId="750A9E76" w14:textId="77777777" w:rsidR="00EF11BA" w:rsidRDefault="00EF11BA" w:rsidP="00EF11BA">
      <w:pPr>
        <w:pStyle w:val="ListParagraph"/>
        <w:numPr>
          <w:ilvl w:val="0"/>
          <w:numId w:val="33"/>
        </w:numPr>
      </w:pPr>
      <w:r>
        <w:t xml:space="preserve">Skim the discussion of efficacy from p. 103 </w:t>
      </w:r>
      <w:proofErr w:type="spellStart"/>
      <w:r>
        <w:t>to p</w:t>
      </w:r>
      <w:proofErr w:type="spellEnd"/>
      <w:r>
        <w:t xml:space="preserve">. 105. </w:t>
      </w:r>
    </w:p>
    <w:p w14:paraId="336E1538" w14:textId="7227164F" w:rsidR="00EF11BA" w:rsidRDefault="00B64A98" w:rsidP="00EF11BA">
      <w:pPr>
        <w:pStyle w:val="ListParagraph"/>
        <w:numPr>
          <w:ilvl w:val="0"/>
          <w:numId w:val="33"/>
        </w:numPr>
      </w:pPr>
      <w:r>
        <w:t>What does it mean to say a criterion for identifying legally valid rules is “supreme”?</w:t>
      </w:r>
    </w:p>
    <w:p w14:paraId="608FBDAC" w14:textId="2EFF6CAE" w:rsidR="00B64A98" w:rsidRDefault="00064F28" w:rsidP="00EF11BA">
      <w:pPr>
        <w:pStyle w:val="ListParagraph"/>
        <w:numPr>
          <w:ilvl w:val="0"/>
          <w:numId w:val="33"/>
        </w:numPr>
      </w:pPr>
      <w:r>
        <w:t>What is the “ultimate” rule of recognition?</w:t>
      </w:r>
    </w:p>
    <w:p w14:paraId="17F92827" w14:textId="703758DB" w:rsidR="00064F28" w:rsidRDefault="00064F28" w:rsidP="00EF11BA">
      <w:pPr>
        <w:pStyle w:val="ListParagraph"/>
        <w:numPr>
          <w:ilvl w:val="0"/>
          <w:numId w:val="33"/>
        </w:numPr>
      </w:pPr>
      <w:r>
        <w:t>Can the ultimate rule of recognition be legally valid? Why or why not?</w:t>
      </w:r>
    </w:p>
    <w:p w14:paraId="0FDB24CB" w14:textId="77777777" w:rsidR="00915AA7" w:rsidRDefault="00D70A12" w:rsidP="00915AA7">
      <w:pPr>
        <w:pStyle w:val="Heading1"/>
      </w:pPr>
      <w:r w:rsidRPr="00D70A12">
        <w:t xml:space="preserve">Lon Fuller, </w:t>
      </w:r>
      <w:r w:rsidR="00915AA7">
        <w:t xml:space="preserve">Selections from </w:t>
      </w:r>
      <w:r w:rsidRPr="00915AA7">
        <w:rPr>
          <w:i/>
          <w:iCs/>
        </w:rPr>
        <w:t>The Morality of Law</w:t>
      </w:r>
    </w:p>
    <w:p w14:paraId="7D529D32" w14:textId="36CD675F" w:rsidR="00D70A12" w:rsidRPr="00D70A12" w:rsidRDefault="00157AAC" w:rsidP="00915AA7">
      <w:pPr>
        <w:pStyle w:val="Heading2"/>
      </w:pPr>
      <w:r>
        <w:lastRenderedPageBreak/>
        <w:t>§ 2.1</w:t>
      </w:r>
      <w:r w:rsidR="00ED0B9E">
        <w:t xml:space="preserve">: </w:t>
      </w:r>
      <w:r w:rsidR="00847483">
        <w:t>Eight Ways to Fail to Make Law</w:t>
      </w:r>
    </w:p>
    <w:p w14:paraId="65657010" w14:textId="09220CD0" w:rsidR="00D70A12" w:rsidRPr="00847483" w:rsidRDefault="00847483" w:rsidP="00847483">
      <w:pPr>
        <w:pStyle w:val="ListParagraph"/>
        <w:rPr>
          <w:rFonts w:ascii="Times New Roman" w:hAnsi="Times New Roman"/>
          <w:b/>
          <w:bCs/>
          <w:sz w:val="24"/>
        </w:rPr>
      </w:pPr>
      <w:r w:rsidRPr="00847483">
        <w:rPr>
          <w:b/>
          <w:bCs/>
          <w:shd w:val="clear" w:color="auto" w:fill="FFFFFF"/>
        </w:rPr>
        <w:t xml:space="preserve">What are </w:t>
      </w:r>
      <w:r>
        <w:rPr>
          <w:b/>
          <w:bCs/>
          <w:shd w:val="clear" w:color="auto" w:fill="FFFFFF"/>
        </w:rPr>
        <w:t>the</w:t>
      </w:r>
      <w:r w:rsidRPr="00847483">
        <w:rPr>
          <w:b/>
          <w:bCs/>
          <w:shd w:val="clear" w:color="auto" w:fill="FFFFFF"/>
        </w:rPr>
        <w:t xml:space="preserve"> eight ways </w:t>
      </w:r>
      <w:r>
        <w:rPr>
          <w:b/>
          <w:bCs/>
          <w:shd w:val="clear" w:color="auto" w:fill="FFFFFF"/>
        </w:rPr>
        <w:t>in which</w:t>
      </w:r>
      <w:r w:rsidRPr="00847483">
        <w:rPr>
          <w:b/>
          <w:bCs/>
          <w:shd w:val="clear" w:color="auto" w:fill="FFFFFF"/>
        </w:rPr>
        <w:t xml:space="preserve"> Rex has fail</w:t>
      </w:r>
      <w:r>
        <w:rPr>
          <w:b/>
          <w:bCs/>
          <w:shd w:val="clear" w:color="auto" w:fill="FFFFFF"/>
        </w:rPr>
        <w:t>ed</w:t>
      </w:r>
      <w:r w:rsidRPr="00847483">
        <w:rPr>
          <w:b/>
          <w:bCs/>
          <w:shd w:val="clear" w:color="auto" w:fill="FFFFFF"/>
        </w:rPr>
        <w:t xml:space="preserve"> to make law?</w:t>
      </w:r>
      <w:r w:rsidR="00484D4B">
        <w:rPr>
          <w:b/>
          <w:bCs/>
          <w:shd w:val="clear" w:color="auto" w:fill="FFFFFF"/>
        </w:rPr>
        <w:t xml:space="preserve"> (Fuller will give a </w:t>
      </w:r>
      <w:r w:rsidR="00A14D9E">
        <w:rPr>
          <w:b/>
          <w:bCs/>
          <w:shd w:val="clear" w:color="auto" w:fill="FFFFFF"/>
        </w:rPr>
        <w:t xml:space="preserve">helpful </w:t>
      </w:r>
      <w:r w:rsidR="00484D4B">
        <w:rPr>
          <w:b/>
          <w:bCs/>
          <w:shd w:val="clear" w:color="auto" w:fill="FFFFFF"/>
        </w:rPr>
        <w:t xml:space="preserve">summary later on p. </w:t>
      </w:r>
      <w:proofErr w:type="gramStart"/>
      <w:r w:rsidR="00484D4B">
        <w:rPr>
          <w:b/>
          <w:bCs/>
          <w:shd w:val="clear" w:color="auto" w:fill="FFFFFF"/>
        </w:rPr>
        <w:t>39, but</w:t>
      </w:r>
      <w:proofErr w:type="gramEnd"/>
      <w:r w:rsidR="00484D4B">
        <w:rPr>
          <w:b/>
          <w:bCs/>
          <w:shd w:val="clear" w:color="auto" w:fill="FFFFFF"/>
        </w:rPr>
        <w:t xml:space="preserve"> try to summarize on your own first and then look at his summary to </w:t>
      </w:r>
      <w:r w:rsidR="002D6788">
        <w:rPr>
          <w:b/>
          <w:bCs/>
          <w:shd w:val="clear" w:color="auto" w:fill="FFFFFF"/>
        </w:rPr>
        <w:t>check your understanding</w:t>
      </w:r>
      <w:r w:rsidR="00484D4B">
        <w:rPr>
          <w:b/>
          <w:bCs/>
          <w:shd w:val="clear" w:color="auto" w:fill="FFFFFF"/>
        </w:rPr>
        <w:t>.)</w:t>
      </w:r>
    </w:p>
    <w:p w14:paraId="451397AF" w14:textId="20967C2F" w:rsidR="00D70A12" w:rsidRDefault="00D70A12" w:rsidP="00847483"/>
    <w:p w14:paraId="4826E1DA" w14:textId="16B34CAD" w:rsidR="00847483" w:rsidRDefault="00847483" w:rsidP="00847483"/>
    <w:p w14:paraId="77915293" w14:textId="411FD5B4" w:rsidR="00847483" w:rsidRDefault="00847483" w:rsidP="00847483"/>
    <w:p w14:paraId="7D5631AE" w14:textId="6EBCD180" w:rsidR="00EA53F8" w:rsidRDefault="00EA53F8" w:rsidP="00847483"/>
    <w:p w14:paraId="5CBE0DEA" w14:textId="0228B1F0" w:rsidR="00EA53F8" w:rsidRDefault="00EA53F8" w:rsidP="00847483"/>
    <w:p w14:paraId="6E3EF530" w14:textId="00512AB4" w:rsidR="00EA53F8" w:rsidRDefault="00EA53F8" w:rsidP="00847483"/>
    <w:p w14:paraId="44DFF3F6" w14:textId="5E9F0387" w:rsidR="00EA53F8" w:rsidRDefault="00EA53F8" w:rsidP="00847483"/>
    <w:p w14:paraId="15572E22" w14:textId="77777777" w:rsidR="00EA53F8" w:rsidRDefault="00EA53F8" w:rsidP="00847483"/>
    <w:p w14:paraId="0D7A9D56" w14:textId="77777777" w:rsidR="001F150B" w:rsidRDefault="001F150B" w:rsidP="00847483"/>
    <w:p w14:paraId="7EBADDF1" w14:textId="77777777" w:rsidR="001F150B" w:rsidRDefault="001F150B" w:rsidP="00847483"/>
    <w:p w14:paraId="1F694947" w14:textId="77777777" w:rsidR="001F150B" w:rsidRDefault="001F150B" w:rsidP="00847483"/>
    <w:p w14:paraId="452AB351" w14:textId="77777777" w:rsidR="001F150B" w:rsidRDefault="001F150B" w:rsidP="00847483"/>
    <w:p w14:paraId="0949E32F" w14:textId="77777777" w:rsidR="001F150B" w:rsidRDefault="001F150B" w:rsidP="00847483"/>
    <w:p w14:paraId="27C6D818" w14:textId="77777777" w:rsidR="001F150B" w:rsidRDefault="001F150B" w:rsidP="00847483"/>
    <w:p w14:paraId="0D43F3CE" w14:textId="77777777" w:rsidR="001F150B" w:rsidRPr="00D70A12" w:rsidRDefault="001F150B" w:rsidP="00847483"/>
    <w:p w14:paraId="1BAEE187" w14:textId="370B404F" w:rsidR="00D70A12" w:rsidRPr="00D70A12" w:rsidRDefault="00157AAC" w:rsidP="00847483">
      <w:pPr>
        <w:pStyle w:val="Heading2"/>
      </w:pPr>
      <w:r>
        <w:t>§ 2.2</w:t>
      </w:r>
      <w:r w:rsidR="00ED0B9E">
        <w:t xml:space="preserve">: </w:t>
      </w:r>
      <w:r w:rsidR="00484D4B">
        <w:t>The Consequences of Failure</w:t>
      </w:r>
    </w:p>
    <w:p w14:paraId="13F8DAE9" w14:textId="32D9C592" w:rsidR="00D70A12" w:rsidRPr="00484D4B" w:rsidRDefault="00157AAC" w:rsidP="00484D4B">
      <w:pPr>
        <w:pStyle w:val="ListParagraph"/>
        <w:rPr>
          <w:b/>
          <w:bCs/>
        </w:rPr>
      </w:pPr>
      <w:r>
        <w:rPr>
          <w:b/>
          <w:bCs/>
        </w:rPr>
        <w:t>Read only pp. 38–39 of this section</w:t>
      </w:r>
      <w:r w:rsidR="00484D4B">
        <w:rPr>
          <w:b/>
          <w:bCs/>
        </w:rPr>
        <w:t xml:space="preserve">: </w:t>
      </w:r>
      <w:r w:rsidR="00D70A12" w:rsidRPr="00484D4B">
        <w:rPr>
          <w:b/>
          <w:bCs/>
        </w:rPr>
        <w:t xml:space="preserve">What if a legal system fails in any of the eight ways? Is it still a legal system? Is there still a moral obligation for citizens to obey </w:t>
      </w:r>
      <w:r w:rsidR="00B534C0">
        <w:rPr>
          <w:b/>
          <w:bCs/>
        </w:rPr>
        <w:t xml:space="preserve">its </w:t>
      </w:r>
      <w:r w:rsidR="00484D4B" w:rsidRPr="00484D4B">
        <w:rPr>
          <w:b/>
          <w:bCs/>
        </w:rPr>
        <w:t>rules</w:t>
      </w:r>
      <w:r w:rsidR="00D70A12" w:rsidRPr="00484D4B">
        <w:rPr>
          <w:b/>
          <w:bCs/>
        </w:rPr>
        <w:t xml:space="preserve">? </w:t>
      </w:r>
    </w:p>
    <w:p w14:paraId="26684BA4" w14:textId="4D2B9044" w:rsidR="00484D4B" w:rsidRDefault="00484D4B" w:rsidP="00484D4B"/>
    <w:p w14:paraId="1B4A6CE7" w14:textId="4C918AE5" w:rsidR="00484D4B" w:rsidRDefault="00484D4B" w:rsidP="00484D4B"/>
    <w:p w14:paraId="068A440B" w14:textId="77777777" w:rsidR="00EA53F8" w:rsidRDefault="00EA53F8" w:rsidP="00484D4B"/>
    <w:p w14:paraId="54861CB8" w14:textId="1A22E0DD" w:rsidR="00484D4B" w:rsidRDefault="00484D4B" w:rsidP="00157AAC"/>
    <w:p w14:paraId="1AD6CEB3" w14:textId="77777777" w:rsidR="001F150B" w:rsidRDefault="001F150B" w:rsidP="00157AAC"/>
    <w:p w14:paraId="4CF2D0CB" w14:textId="5BBEA340" w:rsidR="00D70A12" w:rsidRPr="00D70A12" w:rsidRDefault="00157AAC" w:rsidP="00484D4B">
      <w:pPr>
        <w:pStyle w:val="Heading2"/>
      </w:pPr>
      <w:r>
        <w:t>§ 3.1</w:t>
      </w:r>
      <w:r w:rsidR="00ED0B9E">
        <w:t xml:space="preserve">: </w:t>
      </w:r>
      <w:r>
        <w:t>Legal Morality and Natural Law</w:t>
      </w:r>
    </w:p>
    <w:p w14:paraId="46BB913B" w14:textId="5A5214D4" w:rsidR="00D70A12" w:rsidRPr="00157AAC" w:rsidRDefault="00157AAC" w:rsidP="00772F03">
      <w:pPr>
        <w:pStyle w:val="ListParagraph"/>
        <w:rPr>
          <w:b/>
          <w:bCs/>
        </w:rPr>
      </w:pPr>
      <w:r w:rsidRPr="00157AAC">
        <w:rPr>
          <w:b/>
          <w:bCs/>
        </w:rPr>
        <w:t xml:space="preserve">Read only the first four paragraphs of this section: </w:t>
      </w:r>
      <w:r>
        <w:rPr>
          <w:b/>
          <w:bCs/>
        </w:rPr>
        <w:t>How does</w:t>
      </w:r>
      <w:r w:rsidR="00D70A12" w:rsidRPr="00157AAC">
        <w:rPr>
          <w:b/>
          <w:bCs/>
        </w:rPr>
        <w:t xml:space="preserve"> Fuller </w:t>
      </w:r>
      <w:r>
        <w:rPr>
          <w:b/>
          <w:bCs/>
        </w:rPr>
        <w:t>distinguish</w:t>
      </w:r>
      <w:r w:rsidR="00D70A12" w:rsidRPr="00157AAC">
        <w:rPr>
          <w:b/>
          <w:bCs/>
        </w:rPr>
        <w:t xml:space="preserve"> procedural natural law (</w:t>
      </w:r>
      <w:r w:rsidR="003B1057">
        <w:rPr>
          <w:rFonts w:hint="eastAsia"/>
          <w:b/>
          <w:bCs/>
        </w:rPr>
        <w:t>Fuller</w:t>
      </w:r>
      <w:r w:rsidR="003B1057">
        <w:rPr>
          <w:b/>
          <w:bCs/>
        </w:rPr>
        <w:t xml:space="preserve">’s </w:t>
      </w:r>
      <w:r w:rsidR="00D70A12" w:rsidRPr="00157AAC">
        <w:rPr>
          <w:b/>
          <w:bCs/>
        </w:rPr>
        <w:t>internal morality of law) and substantive natural law (</w:t>
      </w:r>
      <w:r w:rsidR="003B1057">
        <w:rPr>
          <w:b/>
          <w:bCs/>
        </w:rPr>
        <w:t xml:space="preserve">the </w:t>
      </w:r>
      <w:r w:rsidR="00D70A12" w:rsidRPr="00157AAC">
        <w:rPr>
          <w:b/>
          <w:bCs/>
        </w:rPr>
        <w:t>external morality of law</w:t>
      </w:r>
      <w:r w:rsidR="000B314C">
        <w:rPr>
          <w:b/>
          <w:bCs/>
        </w:rPr>
        <w:t>, like Aquinas’</w:t>
      </w:r>
      <w:r w:rsidR="00D70A12" w:rsidRPr="00157AAC">
        <w:rPr>
          <w:b/>
          <w:bCs/>
        </w:rPr>
        <w:t>)?</w:t>
      </w:r>
    </w:p>
    <w:p w14:paraId="24BF5608" w14:textId="4D3F7A37" w:rsidR="00D70A12" w:rsidRDefault="00D70A12" w:rsidP="00157AAC"/>
    <w:p w14:paraId="174065B4" w14:textId="1C8A5614" w:rsidR="00157AAC" w:rsidRDefault="00157AAC" w:rsidP="00157AAC"/>
    <w:p w14:paraId="31235247" w14:textId="77777777" w:rsidR="001F150B" w:rsidRDefault="001F150B" w:rsidP="00157AAC"/>
    <w:p w14:paraId="5170F9B8" w14:textId="77777777" w:rsidR="001F150B" w:rsidRDefault="001F150B" w:rsidP="00EA53F8"/>
    <w:p w14:paraId="6DF38670" w14:textId="77777777" w:rsidR="00473A9A" w:rsidRPr="00EA53F8" w:rsidRDefault="00473A9A" w:rsidP="00EA53F8"/>
    <w:sectPr w:rsidR="00473A9A" w:rsidRPr="00EA53F8" w:rsidSect="001601BA">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6B51" w14:textId="77777777" w:rsidR="00E663EE" w:rsidRDefault="00E663EE" w:rsidP="005370D4">
      <w:r>
        <w:separator/>
      </w:r>
    </w:p>
  </w:endnote>
  <w:endnote w:type="continuationSeparator" w:id="0">
    <w:p w14:paraId="12D2084D" w14:textId="77777777" w:rsidR="00E663EE" w:rsidRDefault="00E663EE" w:rsidP="005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C0818" w14:textId="77777777" w:rsidR="00E663EE" w:rsidRDefault="00E663EE" w:rsidP="005370D4">
      <w:r>
        <w:separator/>
      </w:r>
    </w:p>
  </w:footnote>
  <w:footnote w:type="continuationSeparator" w:id="0">
    <w:p w14:paraId="3CE2EEB5" w14:textId="77777777" w:rsidR="00E663EE" w:rsidRDefault="00E663EE" w:rsidP="00537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3250" w14:textId="77777777" w:rsidR="00183A9C" w:rsidRPr="00E74274" w:rsidRDefault="00183A9C" w:rsidP="000D5057">
    <w:pPr>
      <w:pStyle w:val="Header"/>
      <w:jc w:val="right"/>
      <w:rPr>
        <w:sz w:val="20"/>
        <w:szCs w:val="20"/>
      </w:rPr>
    </w:pPr>
    <w:r w:rsidRPr="00E74274">
      <w:rPr>
        <w:sz w:val="20"/>
        <w:szCs w:val="20"/>
      </w:rPr>
      <w:fldChar w:fldCharType="begin"/>
    </w:r>
    <w:r w:rsidRPr="00E74274">
      <w:rPr>
        <w:sz w:val="20"/>
        <w:szCs w:val="20"/>
      </w:rPr>
      <w:instrText xml:space="preserve"> PAGE   \* MERGEFORMAT </w:instrText>
    </w:r>
    <w:r w:rsidRPr="00E74274">
      <w:rPr>
        <w:sz w:val="20"/>
        <w:szCs w:val="20"/>
      </w:rPr>
      <w:fldChar w:fldCharType="separate"/>
    </w:r>
    <w:r w:rsidRPr="00E74274">
      <w:rPr>
        <w:noProof/>
        <w:sz w:val="20"/>
        <w:szCs w:val="20"/>
      </w:rPr>
      <w:t>1</w:t>
    </w:r>
    <w:r w:rsidRPr="00E74274">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BDD"/>
    <w:multiLevelType w:val="hybridMultilevel"/>
    <w:tmpl w:val="40242334"/>
    <w:lvl w:ilvl="0" w:tplc="54F4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77349"/>
    <w:multiLevelType w:val="hybridMultilevel"/>
    <w:tmpl w:val="0D0850BE"/>
    <w:lvl w:ilvl="0" w:tplc="0F5238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F01EA"/>
    <w:multiLevelType w:val="multilevel"/>
    <w:tmpl w:val="C78276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A80FD8"/>
    <w:multiLevelType w:val="hybridMultilevel"/>
    <w:tmpl w:val="2016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D5E44"/>
    <w:multiLevelType w:val="hybridMultilevel"/>
    <w:tmpl w:val="EAF08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777BF"/>
    <w:multiLevelType w:val="hybridMultilevel"/>
    <w:tmpl w:val="780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20CE"/>
    <w:multiLevelType w:val="hybridMultilevel"/>
    <w:tmpl w:val="710C3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D2B77"/>
    <w:multiLevelType w:val="hybridMultilevel"/>
    <w:tmpl w:val="76D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46AE2"/>
    <w:multiLevelType w:val="hybridMultilevel"/>
    <w:tmpl w:val="4120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A77AE"/>
    <w:multiLevelType w:val="hybridMultilevel"/>
    <w:tmpl w:val="2CFC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037793"/>
    <w:multiLevelType w:val="hybridMultilevel"/>
    <w:tmpl w:val="35FC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F6A7D"/>
    <w:multiLevelType w:val="hybridMultilevel"/>
    <w:tmpl w:val="3ACC3394"/>
    <w:lvl w:ilvl="0" w:tplc="510A6DE4">
      <w:start w:val="1"/>
      <w:numFmt w:val="decimal"/>
      <w:pStyle w:val="ListParagraph"/>
      <w:lvlText w:val="%1."/>
      <w:lvlJc w:val="left"/>
      <w:pPr>
        <w:ind w:left="792" w:hanging="432"/>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B4DFA"/>
    <w:multiLevelType w:val="hybridMultilevel"/>
    <w:tmpl w:val="689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514BB"/>
    <w:multiLevelType w:val="hybridMultilevel"/>
    <w:tmpl w:val="E5E4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62CAF"/>
    <w:multiLevelType w:val="hybridMultilevel"/>
    <w:tmpl w:val="5966F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C2F6B"/>
    <w:multiLevelType w:val="hybridMultilevel"/>
    <w:tmpl w:val="9844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1054972"/>
    <w:multiLevelType w:val="hybridMultilevel"/>
    <w:tmpl w:val="D68EB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7A4022"/>
    <w:multiLevelType w:val="hybridMultilevel"/>
    <w:tmpl w:val="1E32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B0B3E"/>
    <w:multiLevelType w:val="hybridMultilevel"/>
    <w:tmpl w:val="F6E2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330393">
    <w:abstractNumId w:val="15"/>
  </w:num>
  <w:num w:numId="2" w16cid:durableId="1748648920">
    <w:abstractNumId w:val="5"/>
  </w:num>
  <w:num w:numId="3" w16cid:durableId="828406749">
    <w:abstractNumId w:val="0"/>
  </w:num>
  <w:num w:numId="4" w16cid:durableId="371418060">
    <w:abstractNumId w:val="12"/>
  </w:num>
  <w:num w:numId="5" w16cid:durableId="483592596">
    <w:abstractNumId w:val="7"/>
  </w:num>
  <w:num w:numId="6" w16cid:durableId="1679195221">
    <w:abstractNumId w:val="10"/>
  </w:num>
  <w:num w:numId="7" w16cid:durableId="1715616792">
    <w:abstractNumId w:val="13"/>
  </w:num>
  <w:num w:numId="8" w16cid:durableId="614867701">
    <w:abstractNumId w:val="1"/>
  </w:num>
  <w:num w:numId="9" w16cid:durableId="983505610">
    <w:abstractNumId w:val="11"/>
  </w:num>
  <w:num w:numId="10" w16cid:durableId="1824276918">
    <w:abstractNumId w:val="11"/>
    <w:lvlOverride w:ilvl="0">
      <w:startOverride w:val="1"/>
    </w:lvlOverride>
  </w:num>
  <w:num w:numId="11" w16cid:durableId="866522972">
    <w:abstractNumId w:val="11"/>
    <w:lvlOverride w:ilvl="0">
      <w:startOverride w:val="1"/>
    </w:lvlOverride>
  </w:num>
  <w:num w:numId="12" w16cid:durableId="60950292">
    <w:abstractNumId w:val="11"/>
    <w:lvlOverride w:ilvl="0">
      <w:startOverride w:val="1"/>
    </w:lvlOverride>
  </w:num>
  <w:num w:numId="13" w16cid:durableId="550075975">
    <w:abstractNumId w:val="11"/>
    <w:lvlOverride w:ilvl="0">
      <w:startOverride w:val="1"/>
    </w:lvlOverride>
  </w:num>
  <w:num w:numId="14" w16cid:durableId="808480517">
    <w:abstractNumId w:val="11"/>
  </w:num>
  <w:num w:numId="15" w16cid:durableId="321324030">
    <w:abstractNumId w:val="11"/>
    <w:lvlOverride w:ilvl="0">
      <w:startOverride w:val="1"/>
    </w:lvlOverride>
  </w:num>
  <w:num w:numId="16" w16cid:durableId="1220239774">
    <w:abstractNumId w:val="11"/>
    <w:lvlOverride w:ilvl="0">
      <w:startOverride w:val="1"/>
    </w:lvlOverride>
  </w:num>
  <w:num w:numId="17" w16cid:durableId="943148074">
    <w:abstractNumId w:val="11"/>
    <w:lvlOverride w:ilvl="0">
      <w:startOverride w:val="1"/>
    </w:lvlOverride>
  </w:num>
  <w:num w:numId="18" w16cid:durableId="736127381">
    <w:abstractNumId w:val="11"/>
    <w:lvlOverride w:ilvl="0">
      <w:startOverride w:val="1"/>
    </w:lvlOverride>
  </w:num>
  <w:num w:numId="19" w16cid:durableId="1452745735">
    <w:abstractNumId w:val="11"/>
    <w:lvlOverride w:ilvl="0">
      <w:startOverride w:val="1"/>
    </w:lvlOverride>
  </w:num>
  <w:num w:numId="20" w16cid:durableId="732582294">
    <w:abstractNumId w:val="9"/>
  </w:num>
  <w:num w:numId="21" w16cid:durableId="1447043451">
    <w:abstractNumId w:val="17"/>
  </w:num>
  <w:num w:numId="22" w16cid:durableId="653607281">
    <w:abstractNumId w:val="11"/>
    <w:lvlOverride w:ilvl="0">
      <w:startOverride w:val="1"/>
    </w:lvlOverride>
  </w:num>
  <w:num w:numId="23" w16cid:durableId="2134790139">
    <w:abstractNumId w:val="11"/>
    <w:lvlOverride w:ilvl="0">
      <w:startOverride w:val="1"/>
    </w:lvlOverride>
  </w:num>
  <w:num w:numId="24" w16cid:durableId="1225216134">
    <w:abstractNumId w:val="11"/>
    <w:lvlOverride w:ilvl="0">
      <w:startOverride w:val="1"/>
    </w:lvlOverride>
  </w:num>
  <w:num w:numId="25" w16cid:durableId="2027901204">
    <w:abstractNumId w:val="8"/>
  </w:num>
  <w:num w:numId="26" w16cid:durableId="688457539">
    <w:abstractNumId w:val="11"/>
  </w:num>
  <w:num w:numId="27" w16cid:durableId="2143384679">
    <w:abstractNumId w:val="3"/>
  </w:num>
  <w:num w:numId="28" w16cid:durableId="1398211196">
    <w:abstractNumId w:val="11"/>
  </w:num>
  <w:num w:numId="29" w16cid:durableId="597254528">
    <w:abstractNumId w:val="6"/>
  </w:num>
  <w:num w:numId="30" w16cid:durableId="315036148">
    <w:abstractNumId w:val="4"/>
  </w:num>
  <w:num w:numId="31" w16cid:durableId="352270963">
    <w:abstractNumId w:val="11"/>
  </w:num>
  <w:num w:numId="32" w16cid:durableId="309675733">
    <w:abstractNumId w:val="2"/>
  </w:num>
  <w:num w:numId="33" w16cid:durableId="841968378">
    <w:abstractNumId w:val="14"/>
  </w:num>
  <w:num w:numId="34" w16cid:durableId="1099638603">
    <w:abstractNumId w:val="16"/>
  </w:num>
  <w:num w:numId="35" w16cid:durableId="6394585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EzMDU2MzEwtjQ1tzRV0lEKTi0uzszPAykwqwUAhc0+ISwAAAA="/>
  </w:docVars>
  <w:rsids>
    <w:rsidRoot w:val="009D0D26"/>
    <w:rsid w:val="00020A88"/>
    <w:rsid w:val="00030BF7"/>
    <w:rsid w:val="0003134D"/>
    <w:rsid w:val="000318EC"/>
    <w:rsid w:val="00042E51"/>
    <w:rsid w:val="00044043"/>
    <w:rsid w:val="00054010"/>
    <w:rsid w:val="0005415D"/>
    <w:rsid w:val="00064F28"/>
    <w:rsid w:val="000666CB"/>
    <w:rsid w:val="000803E3"/>
    <w:rsid w:val="000900F3"/>
    <w:rsid w:val="000A41DF"/>
    <w:rsid w:val="000B314C"/>
    <w:rsid w:val="000B6396"/>
    <w:rsid w:val="000B7D91"/>
    <w:rsid w:val="000D3F4F"/>
    <w:rsid w:val="000D5057"/>
    <w:rsid w:val="000D6374"/>
    <w:rsid w:val="000E2CF4"/>
    <w:rsid w:val="000E43F9"/>
    <w:rsid w:val="00104388"/>
    <w:rsid w:val="00112522"/>
    <w:rsid w:val="00114EF7"/>
    <w:rsid w:val="001168D2"/>
    <w:rsid w:val="00123502"/>
    <w:rsid w:val="00125401"/>
    <w:rsid w:val="00126503"/>
    <w:rsid w:val="00127344"/>
    <w:rsid w:val="001406FE"/>
    <w:rsid w:val="0014783A"/>
    <w:rsid w:val="00151039"/>
    <w:rsid w:val="00153FEF"/>
    <w:rsid w:val="00156699"/>
    <w:rsid w:val="00157AAC"/>
    <w:rsid w:val="001601BA"/>
    <w:rsid w:val="00161452"/>
    <w:rsid w:val="00177BA8"/>
    <w:rsid w:val="00181D9A"/>
    <w:rsid w:val="00183A9C"/>
    <w:rsid w:val="00185BE3"/>
    <w:rsid w:val="001A2E8F"/>
    <w:rsid w:val="001A5008"/>
    <w:rsid w:val="001A78E4"/>
    <w:rsid w:val="001B485A"/>
    <w:rsid w:val="001B6549"/>
    <w:rsid w:val="001C3FA3"/>
    <w:rsid w:val="001E1AAF"/>
    <w:rsid w:val="001E24D9"/>
    <w:rsid w:val="001F1275"/>
    <w:rsid w:val="001F150B"/>
    <w:rsid w:val="00202E3A"/>
    <w:rsid w:val="00212A5D"/>
    <w:rsid w:val="00217A1B"/>
    <w:rsid w:val="00220C70"/>
    <w:rsid w:val="00230CC5"/>
    <w:rsid w:val="00233AB8"/>
    <w:rsid w:val="002412CA"/>
    <w:rsid w:val="002435DE"/>
    <w:rsid w:val="00257302"/>
    <w:rsid w:val="0026039A"/>
    <w:rsid w:val="002709A8"/>
    <w:rsid w:val="00274269"/>
    <w:rsid w:val="00276C85"/>
    <w:rsid w:val="00284EA0"/>
    <w:rsid w:val="00292F45"/>
    <w:rsid w:val="00294692"/>
    <w:rsid w:val="00296A19"/>
    <w:rsid w:val="002A22FD"/>
    <w:rsid w:val="002A415D"/>
    <w:rsid w:val="002A7AD6"/>
    <w:rsid w:val="002C5B2E"/>
    <w:rsid w:val="002C5D8B"/>
    <w:rsid w:val="002D6788"/>
    <w:rsid w:val="002F1545"/>
    <w:rsid w:val="002F7F3A"/>
    <w:rsid w:val="003015FB"/>
    <w:rsid w:val="00303689"/>
    <w:rsid w:val="0030380C"/>
    <w:rsid w:val="00305AE0"/>
    <w:rsid w:val="003127BE"/>
    <w:rsid w:val="003136CF"/>
    <w:rsid w:val="003218E7"/>
    <w:rsid w:val="00322D3E"/>
    <w:rsid w:val="003239B0"/>
    <w:rsid w:val="0034399C"/>
    <w:rsid w:val="00345528"/>
    <w:rsid w:val="003460D5"/>
    <w:rsid w:val="00372958"/>
    <w:rsid w:val="00380EAE"/>
    <w:rsid w:val="00383B56"/>
    <w:rsid w:val="00387B93"/>
    <w:rsid w:val="003944BD"/>
    <w:rsid w:val="003960B2"/>
    <w:rsid w:val="0039754B"/>
    <w:rsid w:val="003A17B9"/>
    <w:rsid w:val="003B1057"/>
    <w:rsid w:val="003C362D"/>
    <w:rsid w:val="003C6A21"/>
    <w:rsid w:val="003C7828"/>
    <w:rsid w:val="003D435F"/>
    <w:rsid w:val="003D4E70"/>
    <w:rsid w:val="003E1C0F"/>
    <w:rsid w:val="003E2500"/>
    <w:rsid w:val="003E6329"/>
    <w:rsid w:val="003F1563"/>
    <w:rsid w:val="003F18C1"/>
    <w:rsid w:val="003F6C03"/>
    <w:rsid w:val="004016A6"/>
    <w:rsid w:val="00411389"/>
    <w:rsid w:val="004144BC"/>
    <w:rsid w:val="004168E5"/>
    <w:rsid w:val="0043367C"/>
    <w:rsid w:val="00435747"/>
    <w:rsid w:val="00435D6B"/>
    <w:rsid w:val="004366E8"/>
    <w:rsid w:val="004511E5"/>
    <w:rsid w:val="0045248D"/>
    <w:rsid w:val="00463FC6"/>
    <w:rsid w:val="00467B7F"/>
    <w:rsid w:val="00473A9A"/>
    <w:rsid w:val="00473BB0"/>
    <w:rsid w:val="00476E84"/>
    <w:rsid w:val="00477FBC"/>
    <w:rsid w:val="0048299C"/>
    <w:rsid w:val="00484D4B"/>
    <w:rsid w:val="00492D39"/>
    <w:rsid w:val="004A0789"/>
    <w:rsid w:val="004A1915"/>
    <w:rsid w:val="004A56C5"/>
    <w:rsid w:val="004A6A2B"/>
    <w:rsid w:val="004C09C1"/>
    <w:rsid w:val="004C1349"/>
    <w:rsid w:val="004D135F"/>
    <w:rsid w:val="004E614C"/>
    <w:rsid w:val="005077E0"/>
    <w:rsid w:val="00510551"/>
    <w:rsid w:val="00525B8D"/>
    <w:rsid w:val="00527ED7"/>
    <w:rsid w:val="00530338"/>
    <w:rsid w:val="005367FC"/>
    <w:rsid w:val="005370D4"/>
    <w:rsid w:val="00543DE3"/>
    <w:rsid w:val="005473F3"/>
    <w:rsid w:val="005501EF"/>
    <w:rsid w:val="00552FA1"/>
    <w:rsid w:val="005577D9"/>
    <w:rsid w:val="0056423A"/>
    <w:rsid w:val="0056591A"/>
    <w:rsid w:val="0057580E"/>
    <w:rsid w:val="00581373"/>
    <w:rsid w:val="00582FE2"/>
    <w:rsid w:val="00583343"/>
    <w:rsid w:val="0058369B"/>
    <w:rsid w:val="005913FF"/>
    <w:rsid w:val="0059671D"/>
    <w:rsid w:val="005A085E"/>
    <w:rsid w:val="005B7D1B"/>
    <w:rsid w:val="005C2C49"/>
    <w:rsid w:val="005C72ED"/>
    <w:rsid w:val="005C794E"/>
    <w:rsid w:val="005E477E"/>
    <w:rsid w:val="005E5CD8"/>
    <w:rsid w:val="005F60C1"/>
    <w:rsid w:val="006068B2"/>
    <w:rsid w:val="00607265"/>
    <w:rsid w:val="00610C0F"/>
    <w:rsid w:val="00611BE1"/>
    <w:rsid w:val="006120BF"/>
    <w:rsid w:val="006151B4"/>
    <w:rsid w:val="006173D5"/>
    <w:rsid w:val="00623062"/>
    <w:rsid w:val="006243CB"/>
    <w:rsid w:val="00640375"/>
    <w:rsid w:val="0064518C"/>
    <w:rsid w:val="00645323"/>
    <w:rsid w:val="00646B6D"/>
    <w:rsid w:val="0065486C"/>
    <w:rsid w:val="006672D3"/>
    <w:rsid w:val="00694D71"/>
    <w:rsid w:val="006A66F7"/>
    <w:rsid w:val="006A6A1D"/>
    <w:rsid w:val="006B2480"/>
    <w:rsid w:val="006B48FD"/>
    <w:rsid w:val="006B6D51"/>
    <w:rsid w:val="006C1947"/>
    <w:rsid w:val="006C401E"/>
    <w:rsid w:val="006C5EC3"/>
    <w:rsid w:val="006D0B3E"/>
    <w:rsid w:val="006D502F"/>
    <w:rsid w:val="006F1F43"/>
    <w:rsid w:val="006F5AAA"/>
    <w:rsid w:val="00702C7F"/>
    <w:rsid w:val="007041C5"/>
    <w:rsid w:val="0070655C"/>
    <w:rsid w:val="00710F3C"/>
    <w:rsid w:val="0071744E"/>
    <w:rsid w:val="00726854"/>
    <w:rsid w:val="0073189C"/>
    <w:rsid w:val="00740FD7"/>
    <w:rsid w:val="00740FE3"/>
    <w:rsid w:val="00755017"/>
    <w:rsid w:val="00762F74"/>
    <w:rsid w:val="0076434D"/>
    <w:rsid w:val="007646AC"/>
    <w:rsid w:val="007841D1"/>
    <w:rsid w:val="00784268"/>
    <w:rsid w:val="007852CA"/>
    <w:rsid w:val="00791062"/>
    <w:rsid w:val="00795415"/>
    <w:rsid w:val="00795EB7"/>
    <w:rsid w:val="007A6E33"/>
    <w:rsid w:val="007D0C1D"/>
    <w:rsid w:val="007D410E"/>
    <w:rsid w:val="007D5438"/>
    <w:rsid w:val="007D61D8"/>
    <w:rsid w:val="007E43E9"/>
    <w:rsid w:val="007F0DC7"/>
    <w:rsid w:val="007F15F6"/>
    <w:rsid w:val="007F288A"/>
    <w:rsid w:val="00803503"/>
    <w:rsid w:val="00824961"/>
    <w:rsid w:val="00825986"/>
    <w:rsid w:val="00825B53"/>
    <w:rsid w:val="00833686"/>
    <w:rsid w:val="008353DD"/>
    <w:rsid w:val="00840EDC"/>
    <w:rsid w:val="00847483"/>
    <w:rsid w:val="00850D86"/>
    <w:rsid w:val="0085105C"/>
    <w:rsid w:val="00851C1A"/>
    <w:rsid w:val="008575DA"/>
    <w:rsid w:val="008913DA"/>
    <w:rsid w:val="00891892"/>
    <w:rsid w:val="00897051"/>
    <w:rsid w:val="008A221E"/>
    <w:rsid w:val="008B173F"/>
    <w:rsid w:val="008B1BD8"/>
    <w:rsid w:val="008B4E91"/>
    <w:rsid w:val="008B6A5F"/>
    <w:rsid w:val="008C1427"/>
    <w:rsid w:val="008C1F38"/>
    <w:rsid w:val="008C2232"/>
    <w:rsid w:val="008C39B3"/>
    <w:rsid w:val="008D1472"/>
    <w:rsid w:val="008E58C6"/>
    <w:rsid w:val="008F4735"/>
    <w:rsid w:val="00906CBD"/>
    <w:rsid w:val="00915A1D"/>
    <w:rsid w:val="00915AA7"/>
    <w:rsid w:val="00926029"/>
    <w:rsid w:val="00930BA8"/>
    <w:rsid w:val="00931290"/>
    <w:rsid w:val="00940CD0"/>
    <w:rsid w:val="009436A0"/>
    <w:rsid w:val="00943966"/>
    <w:rsid w:val="00956BF5"/>
    <w:rsid w:val="009700EF"/>
    <w:rsid w:val="009739EA"/>
    <w:rsid w:val="00994523"/>
    <w:rsid w:val="00996775"/>
    <w:rsid w:val="009968BA"/>
    <w:rsid w:val="009A36A0"/>
    <w:rsid w:val="009B23DE"/>
    <w:rsid w:val="009B57AD"/>
    <w:rsid w:val="009B7F99"/>
    <w:rsid w:val="009C0056"/>
    <w:rsid w:val="009C19CF"/>
    <w:rsid w:val="009C6719"/>
    <w:rsid w:val="009C6BA8"/>
    <w:rsid w:val="009C70C6"/>
    <w:rsid w:val="009D0D26"/>
    <w:rsid w:val="009D2E0D"/>
    <w:rsid w:val="009F1828"/>
    <w:rsid w:val="00A1316F"/>
    <w:rsid w:val="00A14D9E"/>
    <w:rsid w:val="00A1718A"/>
    <w:rsid w:val="00A1733A"/>
    <w:rsid w:val="00A23395"/>
    <w:rsid w:val="00A23F33"/>
    <w:rsid w:val="00A255E0"/>
    <w:rsid w:val="00A25CEA"/>
    <w:rsid w:val="00A2799B"/>
    <w:rsid w:val="00A34F0B"/>
    <w:rsid w:val="00A47ADB"/>
    <w:rsid w:val="00A5410F"/>
    <w:rsid w:val="00A856D8"/>
    <w:rsid w:val="00A863C9"/>
    <w:rsid w:val="00A8690C"/>
    <w:rsid w:val="00AA5B20"/>
    <w:rsid w:val="00AB49BF"/>
    <w:rsid w:val="00AC35F2"/>
    <w:rsid w:val="00AC485D"/>
    <w:rsid w:val="00AD206F"/>
    <w:rsid w:val="00AE1501"/>
    <w:rsid w:val="00AF54AD"/>
    <w:rsid w:val="00B05BD0"/>
    <w:rsid w:val="00B12D5F"/>
    <w:rsid w:val="00B13AD4"/>
    <w:rsid w:val="00B224C9"/>
    <w:rsid w:val="00B30C41"/>
    <w:rsid w:val="00B338AB"/>
    <w:rsid w:val="00B37CA1"/>
    <w:rsid w:val="00B534C0"/>
    <w:rsid w:val="00B61DA3"/>
    <w:rsid w:val="00B64A98"/>
    <w:rsid w:val="00B67C93"/>
    <w:rsid w:val="00B708AE"/>
    <w:rsid w:val="00B76B15"/>
    <w:rsid w:val="00B86B5A"/>
    <w:rsid w:val="00B91B2B"/>
    <w:rsid w:val="00B94E98"/>
    <w:rsid w:val="00B96462"/>
    <w:rsid w:val="00BA4C66"/>
    <w:rsid w:val="00BB0A87"/>
    <w:rsid w:val="00BB1658"/>
    <w:rsid w:val="00BB36B0"/>
    <w:rsid w:val="00BC2FEB"/>
    <w:rsid w:val="00BF121A"/>
    <w:rsid w:val="00BF28AE"/>
    <w:rsid w:val="00BF3FAB"/>
    <w:rsid w:val="00C060E4"/>
    <w:rsid w:val="00C13DAE"/>
    <w:rsid w:val="00C144FF"/>
    <w:rsid w:val="00C14CFD"/>
    <w:rsid w:val="00C25B1B"/>
    <w:rsid w:val="00C31B30"/>
    <w:rsid w:val="00C32730"/>
    <w:rsid w:val="00C345C7"/>
    <w:rsid w:val="00C53DF8"/>
    <w:rsid w:val="00C7324D"/>
    <w:rsid w:val="00C73E5D"/>
    <w:rsid w:val="00C7416F"/>
    <w:rsid w:val="00C83D0A"/>
    <w:rsid w:val="00C849B6"/>
    <w:rsid w:val="00C858D5"/>
    <w:rsid w:val="00C93DB2"/>
    <w:rsid w:val="00C960E7"/>
    <w:rsid w:val="00CB27B2"/>
    <w:rsid w:val="00CB3BB3"/>
    <w:rsid w:val="00CC0043"/>
    <w:rsid w:val="00CC7743"/>
    <w:rsid w:val="00CD10A6"/>
    <w:rsid w:val="00CE590B"/>
    <w:rsid w:val="00D03DA8"/>
    <w:rsid w:val="00D0554E"/>
    <w:rsid w:val="00D10703"/>
    <w:rsid w:val="00D1340F"/>
    <w:rsid w:val="00D1345F"/>
    <w:rsid w:val="00D14903"/>
    <w:rsid w:val="00D34F85"/>
    <w:rsid w:val="00D3694A"/>
    <w:rsid w:val="00D400A2"/>
    <w:rsid w:val="00D4162B"/>
    <w:rsid w:val="00D45BF2"/>
    <w:rsid w:val="00D45C1F"/>
    <w:rsid w:val="00D6301D"/>
    <w:rsid w:val="00D70A12"/>
    <w:rsid w:val="00D943E4"/>
    <w:rsid w:val="00D966C5"/>
    <w:rsid w:val="00DA011F"/>
    <w:rsid w:val="00DA76A6"/>
    <w:rsid w:val="00DB6FF0"/>
    <w:rsid w:val="00DC37F4"/>
    <w:rsid w:val="00DC5180"/>
    <w:rsid w:val="00DC7B44"/>
    <w:rsid w:val="00DD1CAE"/>
    <w:rsid w:val="00DD2087"/>
    <w:rsid w:val="00DE367F"/>
    <w:rsid w:val="00DE54D2"/>
    <w:rsid w:val="00DE7C35"/>
    <w:rsid w:val="00DF3865"/>
    <w:rsid w:val="00DF67B8"/>
    <w:rsid w:val="00E0786A"/>
    <w:rsid w:val="00E104C2"/>
    <w:rsid w:val="00E115C5"/>
    <w:rsid w:val="00E1322D"/>
    <w:rsid w:val="00E1749F"/>
    <w:rsid w:val="00E23D25"/>
    <w:rsid w:val="00E34677"/>
    <w:rsid w:val="00E36A44"/>
    <w:rsid w:val="00E36C0D"/>
    <w:rsid w:val="00E412FC"/>
    <w:rsid w:val="00E50490"/>
    <w:rsid w:val="00E55D7A"/>
    <w:rsid w:val="00E6060D"/>
    <w:rsid w:val="00E663EE"/>
    <w:rsid w:val="00E67DA3"/>
    <w:rsid w:val="00E71922"/>
    <w:rsid w:val="00E74274"/>
    <w:rsid w:val="00E8581D"/>
    <w:rsid w:val="00E94833"/>
    <w:rsid w:val="00E95F8B"/>
    <w:rsid w:val="00EA1742"/>
    <w:rsid w:val="00EA4992"/>
    <w:rsid w:val="00EA53F8"/>
    <w:rsid w:val="00EB3801"/>
    <w:rsid w:val="00EB5486"/>
    <w:rsid w:val="00EC1BE2"/>
    <w:rsid w:val="00ED0B9E"/>
    <w:rsid w:val="00EE038F"/>
    <w:rsid w:val="00EF11BA"/>
    <w:rsid w:val="00F01CE0"/>
    <w:rsid w:val="00F11A82"/>
    <w:rsid w:val="00F1688A"/>
    <w:rsid w:val="00F2686B"/>
    <w:rsid w:val="00F3698F"/>
    <w:rsid w:val="00F624A2"/>
    <w:rsid w:val="00F62643"/>
    <w:rsid w:val="00F771D1"/>
    <w:rsid w:val="00F80AE6"/>
    <w:rsid w:val="00F9509B"/>
    <w:rsid w:val="00F950BD"/>
    <w:rsid w:val="00FA2626"/>
    <w:rsid w:val="00FA3EE7"/>
    <w:rsid w:val="00FB2247"/>
    <w:rsid w:val="00FD2FAA"/>
    <w:rsid w:val="00FD3DB3"/>
    <w:rsid w:val="00FF678D"/>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5932"/>
  <w15:chartTrackingRefBased/>
  <w15:docId w15:val="{E01B8A62-C612-0447-89F5-A1B9E1F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483"/>
    <w:pPr>
      <w:spacing w:line="240" w:lineRule="auto"/>
      <w:jc w:val="left"/>
    </w:pPr>
    <w:rPr>
      <w:rFonts w:eastAsia="Times New Roman" w:cs="Times New Roman"/>
    </w:rPr>
  </w:style>
  <w:style w:type="paragraph" w:styleId="Heading1">
    <w:name w:val="heading 1"/>
    <w:basedOn w:val="Normal"/>
    <w:next w:val="Normal"/>
    <w:link w:val="Heading1Char"/>
    <w:uiPriority w:val="9"/>
    <w:qFormat/>
    <w:rsid w:val="009F1828"/>
    <w:pPr>
      <w:spacing w:before="360" w:after="240"/>
      <w:jc w:val="both"/>
      <w:outlineLvl w:val="0"/>
    </w:pPr>
    <w:rPr>
      <w:rFonts w:ascii="Century Schoolbook" w:hAnsi="Century Schoolbook"/>
      <w:b/>
      <w:bCs/>
      <w:sz w:val="22"/>
      <w:szCs w:val="21"/>
    </w:rPr>
  </w:style>
  <w:style w:type="paragraph" w:styleId="Heading2">
    <w:name w:val="heading 2"/>
    <w:basedOn w:val="Normal"/>
    <w:next w:val="Normal"/>
    <w:link w:val="Heading2Char"/>
    <w:uiPriority w:val="9"/>
    <w:unhideWhenUsed/>
    <w:qFormat/>
    <w:rsid w:val="00D70A12"/>
    <w:pPr>
      <w:keepNext/>
      <w:keepLines/>
      <w:spacing w:before="360" w:after="360"/>
      <w:outlineLvl w:val="1"/>
    </w:pPr>
    <w:rPr>
      <w:rFonts w:ascii="Century Schoolbook" w:eastAsiaTheme="majorEastAsia" w:hAnsi="Century Schoolbook" w:cstheme="majorBidi"/>
      <w:i/>
      <w:iCs/>
      <w:sz w:val="22"/>
      <w:szCs w:val="26"/>
    </w:rPr>
  </w:style>
  <w:style w:type="paragraph" w:styleId="Heading3">
    <w:name w:val="heading 3"/>
    <w:basedOn w:val="Normal"/>
    <w:next w:val="Normal"/>
    <w:link w:val="Heading3Char"/>
    <w:uiPriority w:val="9"/>
    <w:unhideWhenUsed/>
    <w:qFormat/>
    <w:rsid w:val="00552FA1"/>
    <w:pPr>
      <w:keepNext/>
      <w:keepLines/>
      <w:spacing w:before="40"/>
      <w:jc w:val="both"/>
      <w:outlineLvl w:val="2"/>
    </w:pPr>
    <w:rPr>
      <w:rFonts w:asciiTheme="majorHAnsi" w:eastAsiaTheme="majorEastAsia" w:hAnsiTheme="majorHAnsi" w:cstheme="majorBidi"/>
      <w:color w:val="1F3763"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0D4"/>
    <w:pPr>
      <w:tabs>
        <w:tab w:val="center" w:pos="4320"/>
        <w:tab w:val="right" w:pos="8640"/>
      </w:tabs>
      <w:jc w:val="both"/>
    </w:pPr>
    <w:rPr>
      <w:rFonts w:ascii="Century Schoolbook" w:hAnsi="Century Schoolbook"/>
      <w:sz w:val="22"/>
    </w:rPr>
  </w:style>
  <w:style w:type="character" w:customStyle="1" w:styleId="HeaderChar">
    <w:name w:val="Header Char"/>
    <w:basedOn w:val="DefaultParagraphFont"/>
    <w:link w:val="Header"/>
    <w:uiPriority w:val="99"/>
    <w:rsid w:val="005370D4"/>
  </w:style>
  <w:style w:type="paragraph" w:styleId="Footer">
    <w:name w:val="footer"/>
    <w:basedOn w:val="Normal"/>
    <w:link w:val="FooterChar"/>
    <w:uiPriority w:val="99"/>
    <w:unhideWhenUsed/>
    <w:rsid w:val="005370D4"/>
    <w:pPr>
      <w:tabs>
        <w:tab w:val="center" w:pos="4320"/>
        <w:tab w:val="right" w:pos="8640"/>
      </w:tabs>
      <w:jc w:val="both"/>
    </w:pPr>
    <w:rPr>
      <w:rFonts w:ascii="Century Schoolbook" w:hAnsi="Century Schoolbook"/>
      <w:sz w:val="22"/>
    </w:rPr>
  </w:style>
  <w:style w:type="character" w:customStyle="1" w:styleId="FooterChar">
    <w:name w:val="Footer Char"/>
    <w:basedOn w:val="DefaultParagraphFont"/>
    <w:link w:val="Footer"/>
    <w:uiPriority w:val="99"/>
    <w:rsid w:val="005370D4"/>
  </w:style>
  <w:style w:type="paragraph" w:styleId="ListParagraph">
    <w:name w:val="List Paragraph"/>
    <w:basedOn w:val="Normal"/>
    <w:uiPriority w:val="34"/>
    <w:qFormat/>
    <w:rsid w:val="00292F45"/>
    <w:pPr>
      <w:numPr>
        <w:numId w:val="9"/>
      </w:numPr>
      <w:spacing w:before="60" w:after="240"/>
      <w:jc w:val="both"/>
    </w:pPr>
    <w:rPr>
      <w:rFonts w:ascii="Century Schoolbook" w:hAnsi="Century Schoolbook"/>
      <w:sz w:val="22"/>
    </w:rPr>
  </w:style>
  <w:style w:type="paragraph" w:customStyle="1" w:styleId="Title1">
    <w:name w:val="Title1"/>
    <w:basedOn w:val="Normal"/>
    <w:link w:val="TItleChar"/>
    <w:rsid w:val="005501EF"/>
    <w:pPr>
      <w:jc w:val="center"/>
    </w:pPr>
    <w:rPr>
      <w:rFonts w:ascii="Century Schoolbook" w:hAnsi="Century Schoolbook"/>
      <w:sz w:val="22"/>
    </w:rPr>
  </w:style>
  <w:style w:type="paragraph" w:customStyle="1" w:styleId="DoubleSpace">
    <w:name w:val="Double Space"/>
    <w:basedOn w:val="Normal"/>
    <w:link w:val="DoubleSpaceChar"/>
    <w:rsid w:val="005501EF"/>
    <w:pPr>
      <w:ind w:firstLine="720"/>
      <w:jc w:val="both"/>
    </w:pPr>
    <w:rPr>
      <w:rFonts w:ascii="Century Schoolbook" w:hAnsi="Century Schoolbook"/>
      <w:sz w:val="22"/>
    </w:rPr>
  </w:style>
  <w:style w:type="character" w:customStyle="1" w:styleId="TItleChar">
    <w:name w:val="TItle Char"/>
    <w:basedOn w:val="DefaultParagraphFont"/>
    <w:link w:val="Title1"/>
    <w:rsid w:val="005501EF"/>
  </w:style>
  <w:style w:type="paragraph" w:customStyle="1" w:styleId="Body">
    <w:name w:val="Body"/>
    <w:basedOn w:val="DoubleSpace"/>
    <w:link w:val="BodyChar"/>
    <w:qFormat/>
    <w:rsid w:val="009F1828"/>
    <w:pPr>
      <w:spacing w:after="240"/>
      <w:ind w:firstLine="0"/>
    </w:pPr>
  </w:style>
  <w:style w:type="character" w:customStyle="1" w:styleId="DoubleSpaceChar">
    <w:name w:val="Double Space Char"/>
    <w:basedOn w:val="DefaultParagraphFont"/>
    <w:link w:val="DoubleSpace"/>
    <w:rsid w:val="005501EF"/>
  </w:style>
  <w:style w:type="paragraph" w:styleId="Title">
    <w:name w:val="Title"/>
    <w:basedOn w:val="Title1"/>
    <w:next w:val="Normal"/>
    <w:link w:val="TitleChar0"/>
    <w:uiPriority w:val="10"/>
    <w:qFormat/>
    <w:rsid w:val="004366E8"/>
    <w:pPr>
      <w:spacing w:before="120" w:after="540"/>
    </w:pPr>
    <w:rPr>
      <w:b/>
      <w:bCs/>
      <w:sz w:val="28"/>
      <w:szCs w:val="28"/>
    </w:rPr>
  </w:style>
  <w:style w:type="character" w:customStyle="1" w:styleId="BodyChar">
    <w:name w:val="Body Char"/>
    <w:basedOn w:val="DoubleSpaceChar"/>
    <w:link w:val="Body"/>
    <w:rsid w:val="009F1828"/>
    <w:rPr>
      <w:rFonts w:ascii="Century Schoolbook" w:eastAsia="Times New Roman" w:hAnsi="Century Schoolbook" w:cs="Times New Roman"/>
      <w:sz w:val="22"/>
    </w:rPr>
  </w:style>
  <w:style w:type="character" w:customStyle="1" w:styleId="TitleChar0">
    <w:name w:val="Title Char"/>
    <w:basedOn w:val="DefaultParagraphFont"/>
    <w:link w:val="Title"/>
    <w:uiPriority w:val="10"/>
    <w:rsid w:val="004366E8"/>
    <w:rPr>
      <w:rFonts w:ascii="Century Schoolbook" w:eastAsia="Times New Roman" w:hAnsi="Century Schoolbook" w:cs="Times New Roman"/>
      <w:b/>
      <w:bCs/>
      <w:sz w:val="28"/>
      <w:szCs w:val="28"/>
    </w:rPr>
  </w:style>
  <w:style w:type="paragraph" w:styleId="Quote">
    <w:name w:val="Quote"/>
    <w:basedOn w:val="DoubleSpace"/>
    <w:next w:val="Normal"/>
    <w:link w:val="QuoteChar"/>
    <w:qFormat/>
    <w:rsid w:val="00372958"/>
    <w:pPr>
      <w:spacing w:after="240"/>
      <w:ind w:left="1440" w:firstLine="0"/>
      <w:contextualSpacing/>
    </w:pPr>
  </w:style>
  <w:style w:type="character" w:customStyle="1" w:styleId="QuoteChar">
    <w:name w:val="Quote Char"/>
    <w:basedOn w:val="DefaultParagraphFont"/>
    <w:link w:val="Quote"/>
    <w:rsid w:val="00372958"/>
  </w:style>
  <w:style w:type="paragraph" w:customStyle="1" w:styleId="References">
    <w:name w:val="References"/>
    <w:basedOn w:val="Normal"/>
    <w:link w:val="ReferencesChar"/>
    <w:qFormat/>
    <w:rsid w:val="009968BA"/>
    <w:pPr>
      <w:spacing w:after="240"/>
      <w:ind w:left="720" w:hanging="720"/>
      <w:jc w:val="both"/>
    </w:pPr>
    <w:rPr>
      <w:rFonts w:ascii="Century Schoolbook" w:hAnsi="Century Schoolbook"/>
      <w:sz w:val="22"/>
    </w:rPr>
  </w:style>
  <w:style w:type="table" w:styleId="TableGrid">
    <w:name w:val="Table Grid"/>
    <w:basedOn w:val="TableNormal"/>
    <w:uiPriority w:val="39"/>
    <w:rsid w:val="00270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basedOn w:val="DefaultParagraphFont"/>
    <w:link w:val="References"/>
    <w:rsid w:val="009968BA"/>
  </w:style>
  <w:style w:type="paragraph" w:styleId="NoSpacing">
    <w:name w:val="No Spacing"/>
    <w:uiPriority w:val="1"/>
    <w:qFormat/>
    <w:rsid w:val="004C09C1"/>
    <w:pPr>
      <w:spacing w:line="240" w:lineRule="auto"/>
    </w:pPr>
  </w:style>
  <w:style w:type="paragraph" w:styleId="FootnoteText">
    <w:name w:val="footnote text"/>
    <w:basedOn w:val="Normal"/>
    <w:link w:val="FootnoteTextChar"/>
    <w:uiPriority w:val="99"/>
    <w:semiHidden/>
    <w:unhideWhenUsed/>
    <w:rsid w:val="000D5057"/>
    <w:pPr>
      <w:jc w:val="both"/>
    </w:pPr>
    <w:rPr>
      <w:rFonts w:ascii="Century Schoolbook" w:hAnsi="Century Schoolbook"/>
      <w:sz w:val="20"/>
      <w:szCs w:val="20"/>
    </w:rPr>
  </w:style>
  <w:style w:type="character" w:customStyle="1" w:styleId="FootnoteTextChar">
    <w:name w:val="Footnote Text Char"/>
    <w:basedOn w:val="DefaultParagraphFont"/>
    <w:link w:val="FootnoteText"/>
    <w:uiPriority w:val="99"/>
    <w:semiHidden/>
    <w:rsid w:val="000D5057"/>
    <w:rPr>
      <w:sz w:val="20"/>
      <w:szCs w:val="20"/>
    </w:rPr>
  </w:style>
  <w:style w:type="character" w:styleId="FootnoteReference">
    <w:name w:val="footnote reference"/>
    <w:basedOn w:val="DefaultParagraphFont"/>
    <w:uiPriority w:val="99"/>
    <w:semiHidden/>
    <w:unhideWhenUsed/>
    <w:rsid w:val="000D5057"/>
    <w:rPr>
      <w:vertAlign w:val="superscript"/>
    </w:rPr>
  </w:style>
  <w:style w:type="paragraph" w:customStyle="1" w:styleId="Footnote">
    <w:name w:val="Footnote"/>
    <w:basedOn w:val="FootnoteText"/>
    <w:link w:val="FootnoteChar"/>
    <w:qFormat/>
    <w:rsid w:val="0005415D"/>
    <w:pPr>
      <w:ind w:firstLine="720"/>
    </w:pPr>
    <w:rPr>
      <w:sz w:val="24"/>
    </w:rPr>
  </w:style>
  <w:style w:type="character" w:customStyle="1" w:styleId="FootnoteChar">
    <w:name w:val="Footnote Char"/>
    <w:basedOn w:val="FootnoteTextChar"/>
    <w:link w:val="Footnote"/>
    <w:rsid w:val="0005415D"/>
    <w:rPr>
      <w:sz w:val="20"/>
      <w:szCs w:val="20"/>
    </w:rPr>
  </w:style>
  <w:style w:type="character" w:customStyle="1" w:styleId="Heading1Char">
    <w:name w:val="Heading 1 Char"/>
    <w:basedOn w:val="DefaultParagraphFont"/>
    <w:link w:val="Heading1"/>
    <w:uiPriority w:val="9"/>
    <w:rsid w:val="009F1828"/>
    <w:rPr>
      <w:rFonts w:ascii="Century Schoolbook" w:eastAsia="Times New Roman" w:hAnsi="Century Schoolbook" w:cs="Times New Roman"/>
      <w:b/>
      <w:bCs/>
      <w:sz w:val="22"/>
      <w:szCs w:val="21"/>
    </w:rPr>
  </w:style>
  <w:style w:type="character" w:customStyle="1" w:styleId="Heading2Char">
    <w:name w:val="Heading 2 Char"/>
    <w:basedOn w:val="DefaultParagraphFont"/>
    <w:link w:val="Heading2"/>
    <w:uiPriority w:val="9"/>
    <w:rsid w:val="00D70A12"/>
    <w:rPr>
      <w:rFonts w:ascii="Century Schoolbook" w:eastAsiaTheme="majorEastAsia" w:hAnsi="Century Schoolbook" w:cstheme="majorBidi"/>
      <w:i/>
      <w:iCs/>
      <w:sz w:val="22"/>
      <w:szCs w:val="26"/>
    </w:rPr>
  </w:style>
  <w:style w:type="character" w:customStyle="1" w:styleId="Heading3Char">
    <w:name w:val="Heading 3 Char"/>
    <w:basedOn w:val="DefaultParagraphFont"/>
    <w:link w:val="Heading3"/>
    <w:uiPriority w:val="9"/>
    <w:rsid w:val="00552FA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52FA1"/>
    <w:rPr>
      <w:color w:val="0563C1" w:themeColor="hyperlink"/>
      <w:u w:val="single"/>
    </w:rPr>
  </w:style>
  <w:style w:type="character" w:styleId="UnresolvedMention">
    <w:name w:val="Unresolved Mention"/>
    <w:basedOn w:val="DefaultParagraphFont"/>
    <w:uiPriority w:val="99"/>
    <w:semiHidden/>
    <w:unhideWhenUsed/>
    <w:rsid w:val="00552FA1"/>
    <w:rPr>
      <w:color w:val="605E5C"/>
      <w:shd w:val="clear" w:color="auto" w:fill="E1DFDD"/>
    </w:rPr>
  </w:style>
  <w:style w:type="paragraph" w:styleId="Subtitle">
    <w:name w:val="Subtitle"/>
    <w:basedOn w:val="Normal"/>
    <w:next w:val="Normal"/>
    <w:link w:val="SubtitleChar"/>
    <w:uiPriority w:val="11"/>
    <w:qFormat/>
    <w:rsid w:val="009F1828"/>
    <w:pPr>
      <w:numPr>
        <w:ilvl w:val="1"/>
      </w:numPr>
      <w:spacing w:before="480" w:after="240"/>
      <w:jc w:val="center"/>
    </w:pPr>
    <w:rPr>
      <w:rFonts w:ascii="Century Schoolbook" w:eastAsiaTheme="minorEastAsia" w:hAnsi="Century Schoolbook" w:cs="Times New Roman (Body CS)"/>
      <w:b/>
      <w:bCs/>
      <w:sz w:val="22"/>
      <w:szCs w:val="22"/>
    </w:rPr>
  </w:style>
  <w:style w:type="character" w:customStyle="1" w:styleId="SubtitleChar">
    <w:name w:val="Subtitle Char"/>
    <w:basedOn w:val="DefaultParagraphFont"/>
    <w:link w:val="Subtitle"/>
    <w:uiPriority w:val="11"/>
    <w:rsid w:val="009F1828"/>
    <w:rPr>
      <w:rFonts w:ascii="Century Schoolbook" w:hAnsi="Century Schoolbook" w:cs="Times New Roman (Body CS)"/>
      <w:b/>
      <w:bCs/>
      <w:szCs w:val="22"/>
    </w:rPr>
  </w:style>
  <w:style w:type="character" w:styleId="FollowedHyperlink">
    <w:name w:val="FollowedHyperlink"/>
    <w:basedOn w:val="DefaultParagraphFont"/>
    <w:uiPriority w:val="99"/>
    <w:semiHidden/>
    <w:unhideWhenUsed/>
    <w:rsid w:val="00492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52">
      <w:bodyDiv w:val="1"/>
      <w:marLeft w:val="0"/>
      <w:marRight w:val="0"/>
      <w:marTop w:val="0"/>
      <w:marBottom w:val="0"/>
      <w:divBdr>
        <w:top w:val="none" w:sz="0" w:space="0" w:color="auto"/>
        <w:left w:val="none" w:sz="0" w:space="0" w:color="auto"/>
        <w:bottom w:val="none" w:sz="0" w:space="0" w:color="auto"/>
        <w:right w:val="none" w:sz="0" w:space="0" w:color="auto"/>
      </w:divBdr>
    </w:div>
    <w:div w:id="30545145">
      <w:bodyDiv w:val="1"/>
      <w:marLeft w:val="0"/>
      <w:marRight w:val="0"/>
      <w:marTop w:val="0"/>
      <w:marBottom w:val="0"/>
      <w:divBdr>
        <w:top w:val="none" w:sz="0" w:space="0" w:color="auto"/>
        <w:left w:val="none" w:sz="0" w:space="0" w:color="auto"/>
        <w:bottom w:val="none" w:sz="0" w:space="0" w:color="auto"/>
        <w:right w:val="none" w:sz="0" w:space="0" w:color="auto"/>
      </w:divBdr>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90050523">
      <w:bodyDiv w:val="1"/>
      <w:marLeft w:val="0"/>
      <w:marRight w:val="0"/>
      <w:marTop w:val="0"/>
      <w:marBottom w:val="0"/>
      <w:divBdr>
        <w:top w:val="none" w:sz="0" w:space="0" w:color="auto"/>
        <w:left w:val="none" w:sz="0" w:space="0" w:color="auto"/>
        <w:bottom w:val="none" w:sz="0" w:space="0" w:color="auto"/>
        <w:right w:val="none" w:sz="0" w:space="0" w:color="auto"/>
      </w:divBdr>
    </w:div>
    <w:div w:id="90513893">
      <w:bodyDiv w:val="1"/>
      <w:marLeft w:val="0"/>
      <w:marRight w:val="0"/>
      <w:marTop w:val="0"/>
      <w:marBottom w:val="0"/>
      <w:divBdr>
        <w:top w:val="none" w:sz="0" w:space="0" w:color="auto"/>
        <w:left w:val="none" w:sz="0" w:space="0" w:color="auto"/>
        <w:bottom w:val="none" w:sz="0" w:space="0" w:color="auto"/>
        <w:right w:val="none" w:sz="0" w:space="0" w:color="auto"/>
      </w:divBdr>
    </w:div>
    <w:div w:id="173502072">
      <w:bodyDiv w:val="1"/>
      <w:marLeft w:val="0"/>
      <w:marRight w:val="0"/>
      <w:marTop w:val="0"/>
      <w:marBottom w:val="0"/>
      <w:divBdr>
        <w:top w:val="none" w:sz="0" w:space="0" w:color="auto"/>
        <w:left w:val="none" w:sz="0" w:space="0" w:color="auto"/>
        <w:bottom w:val="none" w:sz="0" w:space="0" w:color="auto"/>
        <w:right w:val="none" w:sz="0" w:space="0" w:color="auto"/>
      </w:divBdr>
    </w:div>
    <w:div w:id="345712647">
      <w:bodyDiv w:val="1"/>
      <w:marLeft w:val="0"/>
      <w:marRight w:val="0"/>
      <w:marTop w:val="0"/>
      <w:marBottom w:val="0"/>
      <w:divBdr>
        <w:top w:val="none" w:sz="0" w:space="0" w:color="auto"/>
        <w:left w:val="none" w:sz="0" w:space="0" w:color="auto"/>
        <w:bottom w:val="none" w:sz="0" w:space="0" w:color="auto"/>
        <w:right w:val="none" w:sz="0" w:space="0" w:color="auto"/>
      </w:divBdr>
    </w:div>
    <w:div w:id="503864614">
      <w:bodyDiv w:val="1"/>
      <w:marLeft w:val="0"/>
      <w:marRight w:val="0"/>
      <w:marTop w:val="0"/>
      <w:marBottom w:val="0"/>
      <w:divBdr>
        <w:top w:val="none" w:sz="0" w:space="0" w:color="auto"/>
        <w:left w:val="none" w:sz="0" w:space="0" w:color="auto"/>
        <w:bottom w:val="none" w:sz="0" w:space="0" w:color="auto"/>
        <w:right w:val="none" w:sz="0" w:space="0" w:color="auto"/>
      </w:divBdr>
    </w:div>
    <w:div w:id="589048764">
      <w:bodyDiv w:val="1"/>
      <w:marLeft w:val="0"/>
      <w:marRight w:val="0"/>
      <w:marTop w:val="0"/>
      <w:marBottom w:val="0"/>
      <w:divBdr>
        <w:top w:val="none" w:sz="0" w:space="0" w:color="auto"/>
        <w:left w:val="none" w:sz="0" w:space="0" w:color="auto"/>
        <w:bottom w:val="none" w:sz="0" w:space="0" w:color="auto"/>
        <w:right w:val="none" w:sz="0" w:space="0" w:color="auto"/>
      </w:divBdr>
    </w:div>
    <w:div w:id="599683657">
      <w:bodyDiv w:val="1"/>
      <w:marLeft w:val="0"/>
      <w:marRight w:val="0"/>
      <w:marTop w:val="0"/>
      <w:marBottom w:val="0"/>
      <w:divBdr>
        <w:top w:val="none" w:sz="0" w:space="0" w:color="auto"/>
        <w:left w:val="none" w:sz="0" w:space="0" w:color="auto"/>
        <w:bottom w:val="none" w:sz="0" w:space="0" w:color="auto"/>
        <w:right w:val="none" w:sz="0" w:space="0" w:color="auto"/>
      </w:divBdr>
    </w:div>
    <w:div w:id="610824174">
      <w:bodyDiv w:val="1"/>
      <w:marLeft w:val="0"/>
      <w:marRight w:val="0"/>
      <w:marTop w:val="0"/>
      <w:marBottom w:val="0"/>
      <w:divBdr>
        <w:top w:val="none" w:sz="0" w:space="0" w:color="auto"/>
        <w:left w:val="none" w:sz="0" w:space="0" w:color="auto"/>
        <w:bottom w:val="none" w:sz="0" w:space="0" w:color="auto"/>
        <w:right w:val="none" w:sz="0" w:space="0" w:color="auto"/>
      </w:divBdr>
    </w:div>
    <w:div w:id="620888490">
      <w:bodyDiv w:val="1"/>
      <w:marLeft w:val="0"/>
      <w:marRight w:val="0"/>
      <w:marTop w:val="0"/>
      <w:marBottom w:val="0"/>
      <w:divBdr>
        <w:top w:val="none" w:sz="0" w:space="0" w:color="auto"/>
        <w:left w:val="none" w:sz="0" w:space="0" w:color="auto"/>
        <w:bottom w:val="none" w:sz="0" w:space="0" w:color="auto"/>
        <w:right w:val="none" w:sz="0" w:space="0" w:color="auto"/>
      </w:divBdr>
    </w:div>
    <w:div w:id="689142299">
      <w:bodyDiv w:val="1"/>
      <w:marLeft w:val="0"/>
      <w:marRight w:val="0"/>
      <w:marTop w:val="0"/>
      <w:marBottom w:val="0"/>
      <w:divBdr>
        <w:top w:val="none" w:sz="0" w:space="0" w:color="auto"/>
        <w:left w:val="none" w:sz="0" w:space="0" w:color="auto"/>
        <w:bottom w:val="none" w:sz="0" w:space="0" w:color="auto"/>
        <w:right w:val="none" w:sz="0" w:space="0" w:color="auto"/>
      </w:divBdr>
    </w:div>
    <w:div w:id="757870329">
      <w:bodyDiv w:val="1"/>
      <w:marLeft w:val="0"/>
      <w:marRight w:val="0"/>
      <w:marTop w:val="0"/>
      <w:marBottom w:val="0"/>
      <w:divBdr>
        <w:top w:val="none" w:sz="0" w:space="0" w:color="auto"/>
        <w:left w:val="none" w:sz="0" w:space="0" w:color="auto"/>
        <w:bottom w:val="none" w:sz="0" w:space="0" w:color="auto"/>
        <w:right w:val="none" w:sz="0" w:space="0" w:color="auto"/>
      </w:divBdr>
    </w:div>
    <w:div w:id="852646141">
      <w:bodyDiv w:val="1"/>
      <w:marLeft w:val="0"/>
      <w:marRight w:val="0"/>
      <w:marTop w:val="0"/>
      <w:marBottom w:val="0"/>
      <w:divBdr>
        <w:top w:val="none" w:sz="0" w:space="0" w:color="auto"/>
        <w:left w:val="none" w:sz="0" w:space="0" w:color="auto"/>
        <w:bottom w:val="none" w:sz="0" w:space="0" w:color="auto"/>
        <w:right w:val="none" w:sz="0" w:space="0" w:color="auto"/>
      </w:divBdr>
    </w:div>
    <w:div w:id="935750498">
      <w:bodyDiv w:val="1"/>
      <w:marLeft w:val="0"/>
      <w:marRight w:val="0"/>
      <w:marTop w:val="0"/>
      <w:marBottom w:val="0"/>
      <w:divBdr>
        <w:top w:val="none" w:sz="0" w:space="0" w:color="auto"/>
        <w:left w:val="none" w:sz="0" w:space="0" w:color="auto"/>
        <w:bottom w:val="none" w:sz="0" w:space="0" w:color="auto"/>
        <w:right w:val="none" w:sz="0" w:space="0" w:color="auto"/>
      </w:divBdr>
    </w:div>
    <w:div w:id="954676946">
      <w:bodyDiv w:val="1"/>
      <w:marLeft w:val="0"/>
      <w:marRight w:val="0"/>
      <w:marTop w:val="0"/>
      <w:marBottom w:val="0"/>
      <w:divBdr>
        <w:top w:val="none" w:sz="0" w:space="0" w:color="auto"/>
        <w:left w:val="none" w:sz="0" w:space="0" w:color="auto"/>
        <w:bottom w:val="none" w:sz="0" w:space="0" w:color="auto"/>
        <w:right w:val="none" w:sz="0" w:space="0" w:color="auto"/>
      </w:divBdr>
    </w:div>
    <w:div w:id="961419632">
      <w:bodyDiv w:val="1"/>
      <w:marLeft w:val="0"/>
      <w:marRight w:val="0"/>
      <w:marTop w:val="0"/>
      <w:marBottom w:val="0"/>
      <w:divBdr>
        <w:top w:val="none" w:sz="0" w:space="0" w:color="auto"/>
        <w:left w:val="none" w:sz="0" w:space="0" w:color="auto"/>
        <w:bottom w:val="none" w:sz="0" w:space="0" w:color="auto"/>
        <w:right w:val="none" w:sz="0" w:space="0" w:color="auto"/>
      </w:divBdr>
    </w:div>
    <w:div w:id="972834408">
      <w:bodyDiv w:val="1"/>
      <w:marLeft w:val="0"/>
      <w:marRight w:val="0"/>
      <w:marTop w:val="0"/>
      <w:marBottom w:val="0"/>
      <w:divBdr>
        <w:top w:val="none" w:sz="0" w:space="0" w:color="auto"/>
        <w:left w:val="none" w:sz="0" w:space="0" w:color="auto"/>
        <w:bottom w:val="none" w:sz="0" w:space="0" w:color="auto"/>
        <w:right w:val="none" w:sz="0" w:space="0" w:color="auto"/>
      </w:divBdr>
    </w:div>
    <w:div w:id="980425940">
      <w:bodyDiv w:val="1"/>
      <w:marLeft w:val="0"/>
      <w:marRight w:val="0"/>
      <w:marTop w:val="0"/>
      <w:marBottom w:val="0"/>
      <w:divBdr>
        <w:top w:val="none" w:sz="0" w:space="0" w:color="auto"/>
        <w:left w:val="none" w:sz="0" w:space="0" w:color="auto"/>
        <w:bottom w:val="none" w:sz="0" w:space="0" w:color="auto"/>
        <w:right w:val="none" w:sz="0" w:space="0" w:color="auto"/>
      </w:divBdr>
    </w:div>
    <w:div w:id="1036321114">
      <w:bodyDiv w:val="1"/>
      <w:marLeft w:val="0"/>
      <w:marRight w:val="0"/>
      <w:marTop w:val="0"/>
      <w:marBottom w:val="0"/>
      <w:divBdr>
        <w:top w:val="none" w:sz="0" w:space="0" w:color="auto"/>
        <w:left w:val="none" w:sz="0" w:space="0" w:color="auto"/>
        <w:bottom w:val="none" w:sz="0" w:space="0" w:color="auto"/>
        <w:right w:val="none" w:sz="0" w:space="0" w:color="auto"/>
      </w:divBdr>
    </w:div>
    <w:div w:id="1042366859">
      <w:bodyDiv w:val="1"/>
      <w:marLeft w:val="0"/>
      <w:marRight w:val="0"/>
      <w:marTop w:val="0"/>
      <w:marBottom w:val="0"/>
      <w:divBdr>
        <w:top w:val="none" w:sz="0" w:space="0" w:color="auto"/>
        <w:left w:val="none" w:sz="0" w:space="0" w:color="auto"/>
        <w:bottom w:val="none" w:sz="0" w:space="0" w:color="auto"/>
        <w:right w:val="none" w:sz="0" w:space="0" w:color="auto"/>
      </w:divBdr>
    </w:div>
    <w:div w:id="1073089327">
      <w:bodyDiv w:val="1"/>
      <w:marLeft w:val="0"/>
      <w:marRight w:val="0"/>
      <w:marTop w:val="0"/>
      <w:marBottom w:val="0"/>
      <w:divBdr>
        <w:top w:val="none" w:sz="0" w:space="0" w:color="auto"/>
        <w:left w:val="none" w:sz="0" w:space="0" w:color="auto"/>
        <w:bottom w:val="none" w:sz="0" w:space="0" w:color="auto"/>
        <w:right w:val="none" w:sz="0" w:space="0" w:color="auto"/>
      </w:divBdr>
    </w:div>
    <w:div w:id="1177229504">
      <w:bodyDiv w:val="1"/>
      <w:marLeft w:val="0"/>
      <w:marRight w:val="0"/>
      <w:marTop w:val="0"/>
      <w:marBottom w:val="0"/>
      <w:divBdr>
        <w:top w:val="none" w:sz="0" w:space="0" w:color="auto"/>
        <w:left w:val="none" w:sz="0" w:space="0" w:color="auto"/>
        <w:bottom w:val="none" w:sz="0" w:space="0" w:color="auto"/>
        <w:right w:val="none" w:sz="0" w:space="0" w:color="auto"/>
      </w:divBdr>
      <w:divsChild>
        <w:div w:id="606816206">
          <w:marLeft w:val="480"/>
          <w:marRight w:val="0"/>
          <w:marTop w:val="0"/>
          <w:marBottom w:val="0"/>
          <w:divBdr>
            <w:top w:val="none" w:sz="0" w:space="0" w:color="auto"/>
            <w:left w:val="none" w:sz="0" w:space="0" w:color="auto"/>
            <w:bottom w:val="none" w:sz="0" w:space="0" w:color="auto"/>
            <w:right w:val="none" w:sz="0" w:space="0" w:color="auto"/>
          </w:divBdr>
          <w:divsChild>
            <w:div w:id="726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079">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
    <w:div w:id="1339504118">
      <w:bodyDiv w:val="1"/>
      <w:marLeft w:val="0"/>
      <w:marRight w:val="0"/>
      <w:marTop w:val="0"/>
      <w:marBottom w:val="0"/>
      <w:divBdr>
        <w:top w:val="none" w:sz="0" w:space="0" w:color="auto"/>
        <w:left w:val="none" w:sz="0" w:space="0" w:color="auto"/>
        <w:bottom w:val="none" w:sz="0" w:space="0" w:color="auto"/>
        <w:right w:val="none" w:sz="0" w:space="0" w:color="auto"/>
      </w:divBdr>
    </w:div>
    <w:div w:id="1448281965">
      <w:bodyDiv w:val="1"/>
      <w:marLeft w:val="0"/>
      <w:marRight w:val="0"/>
      <w:marTop w:val="0"/>
      <w:marBottom w:val="0"/>
      <w:divBdr>
        <w:top w:val="none" w:sz="0" w:space="0" w:color="auto"/>
        <w:left w:val="none" w:sz="0" w:space="0" w:color="auto"/>
        <w:bottom w:val="none" w:sz="0" w:space="0" w:color="auto"/>
        <w:right w:val="none" w:sz="0" w:space="0" w:color="auto"/>
      </w:divBdr>
    </w:div>
    <w:div w:id="1506627685">
      <w:bodyDiv w:val="1"/>
      <w:marLeft w:val="0"/>
      <w:marRight w:val="0"/>
      <w:marTop w:val="0"/>
      <w:marBottom w:val="0"/>
      <w:divBdr>
        <w:top w:val="none" w:sz="0" w:space="0" w:color="auto"/>
        <w:left w:val="none" w:sz="0" w:space="0" w:color="auto"/>
        <w:bottom w:val="none" w:sz="0" w:space="0" w:color="auto"/>
        <w:right w:val="none" w:sz="0" w:space="0" w:color="auto"/>
      </w:divBdr>
    </w:div>
    <w:div w:id="1510411464">
      <w:bodyDiv w:val="1"/>
      <w:marLeft w:val="0"/>
      <w:marRight w:val="0"/>
      <w:marTop w:val="0"/>
      <w:marBottom w:val="0"/>
      <w:divBdr>
        <w:top w:val="none" w:sz="0" w:space="0" w:color="auto"/>
        <w:left w:val="none" w:sz="0" w:space="0" w:color="auto"/>
        <w:bottom w:val="none" w:sz="0" w:space="0" w:color="auto"/>
        <w:right w:val="none" w:sz="0" w:space="0" w:color="auto"/>
      </w:divBdr>
    </w:div>
    <w:div w:id="1646664183">
      <w:bodyDiv w:val="1"/>
      <w:marLeft w:val="0"/>
      <w:marRight w:val="0"/>
      <w:marTop w:val="0"/>
      <w:marBottom w:val="0"/>
      <w:divBdr>
        <w:top w:val="none" w:sz="0" w:space="0" w:color="auto"/>
        <w:left w:val="none" w:sz="0" w:space="0" w:color="auto"/>
        <w:bottom w:val="none" w:sz="0" w:space="0" w:color="auto"/>
        <w:right w:val="none" w:sz="0" w:space="0" w:color="auto"/>
      </w:divBdr>
    </w:div>
    <w:div w:id="1744836359">
      <w:bodyDiv w:val="1"/>
      <w:marLeft w:val="0"/>
      <w:marRight w:val="0"/>
      <w:marTop w:val="0"/>
      <w:marBottom w:val="0"/>
      <w:divBdr>
        <w:top w:val="none" w:sz="0" w:space="0" w:color="auto"/>
        <w:left w:val="none" w:sz="0" w:space="0" w:color="auto"/>
        <w:bottom w:val="none" w:sz="0" w:space="0" w:color="auto"/>
        <w:right w:val="none" w:sz="0" w:space="0" w:color="auto"/>
      </w:divBdr>
    </w:div>
    <w:div w:id="1755008399">
      <w:bodyDiv w:val="1"/>
      <w:marLeft w:val="0"/>
      <w:marRight w:val="0"/>
      <w:marTop w:val="0"/>
      <w:marBottom w:val="0"/>
      <w:divBdr>
        <w:top w:val="none" w:sz="0" w:space="0" w:color="auto"/>
        <w:left w:val="none" w:sz="0" w:space="0" w:color="auto"/>
        <w:bottom w:val="none" w:sz="0" w:space="0" w:color="auto"/>
        <w:right w:val="none" w:sz="0" w:space="0" w:color="auto"/>
      </w:divBdr>
    </w:div>
    <w:div w:id="1849712397">
      <w:bodyDiv w:val="1"/>
      <w:marLeft w:val="0"/>
      <w:marRight w:val="0"/>
      <w:marTop w:val="0"/>
      <w:marBottom w:val="0"/>
      <w:divBdr>
        <w:top w:val="none" w:sz="0" w:space="0" w:color="auto"/>
        <w:left w:val="none" w:sz="0" w:space="0" w:color="auto"/>
        <w:bottom w:val="none" w:sz="0" w:space="0" w:color="auto"/>
        <w:right w:val="none" w:sz="0" w:space="0" w:color="auto"/>
      </w:divBdr>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
    <w:div w:id="1952087835">
      <w:bodyDiv w:val="1"/>
      <w:marLeft w:val="0"/>
      <w:marRight w:val="0"/>
      <w:marTop w:val="0"/>
      <w:marBottom w:val="0"/>
      <w:divBdr>
        <w:top w:val="none" w:sz="0" w:space="0" w:color="auto"/>
        <w:left w:val="none" w:sz="0" w:space="0" w:color="auto"/>
        <w:bottom w:val="none" w:sz="0" w:space="0" w:color="auto"/>
        <w:right w:val="none" w:sz="0" w:space="0" w:color="auto"/>
      </w:divBdr>
    </w:div>
    <w:div w:id="1966963643">
      <w:bodyDiv w:val="1"/>
      <w:marLeft w:val="0"/>
      <w:marRight w:val="0"/>
      <w:marTop w:val="0"/>
      <w:marBottom w:val="0"/>
      <w:divBdr>
        <w:top w:val="none" w:sz="0" w:space="0" w:color="auto"/>
        <w:left w:val="none" w:sz="0" w:space="0" w:color="auto"/>
        <w:bottom w:val="none" w:sz="0" w:space="0" w:color="auto"/>
        <w:right w:val="none" w:sz="0" w:space="0" w:color="auto"/>
      </w:divBdr>
    </w:div>
    <w:div w:id="2020621551">
      <w:bodyDiv w:val="1"/>
      <w:marLeft w:val="0"/>
      <w:marRight w:val="0"/>
      <w:marTop w:val="0"/>
      <w:marBottom w:val="0"/>
      <w:divBdr>
        <w:top w:val="none" w:sz="0" w:space="0" w:color="auto"/>
        <w:left w:val="none" w:sz="0" w:space="0" w:color="auto"/>
        <w:bottom w:val="none" w:sz="0" w:space="0" w:color="auto"/>
        <w:right w:val="none" w:sz="0" w:space="0" w:color="auto"/>
      </w:divBdr>
    </w:div>
    <w:div w:id="2107918679">
      <w:bodyDiv w:val="1"/>
      <w:marLeft w:val="0"/>
      <w:marRight w:val="0"/>
      <w:marTop w:val="0"/>
      <w:marBottom w:val="0"/>
      <w:divBdr>
        <w:top w:val="none" w:sz="0" w:space="0" w:color="auto"/>
        <w:left w:val="none" w:sz="0" w:space="0" w:color="auto"/>
        <w:bottom w:val="none" w:sz="0" w:space="0" w:color="auto"/>
        <w:right w:val="none" w:sz="0" w:space="0" w:color="auto"/>
      </w:divBdr>
    </w:div>
    <w:div w:id="2126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C8BD86-70AB-4813-81E7-F0C00AB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4</Pages>
  <Words>763</Words>
  <Characters>4057</Characters>
  <Application>Microsoft Office Word</Application>
  <DocSecurity>0</DocSecurity>
  <Lines>92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174</cp:revision>
  <cp:lastPrinted>2021-04-09T00:58:00Z</cp:lastPrinted>
  <dcterms:created xsi:type="dcterms:W3CDTF">2021-02-23T02:47:00Z</dcterms:created>
  <dcterms:modified xsi:type="dcterms:W3CDTF">2023-07-07T22:37:00Z</dcterms:modified>
</cp:coreProperties>
</file>