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5160388A" w:rsidR="001A5008" w:rsidRPr="001A5008" w:rsidRDefault="00B67C93" w:rsidP="00C35D50">
      <w:pPr>
        <w:pStyle w:val="Title"/>
      </w:pPr>
      <w:r w:rsidRPr="00C35D50">
        <w:t>Module</w:t>
      </w:r>
      <w:r w:rsidRPr="006D0B3E">
        <w:t xml:space="preserve"> </w:t>
      </w:r>
      <w:r w:rsidR="00681EFC">
        <w:t>8</w:t>
      </w:r>
      <w:r w:rsidRPr="006D0B3E">
        <w:t xml:space="preserve"> Reading </w:t>
      </w:r>
      <w:r w:rsidRPr="009F1828">
        <w:t>Guide</w:t>
      </w:r>
    </w:p>
    <w:p w14:paraId="3EB5CE0C" w14:textId="3400AB9F" w:rsidR="00681EFC" w:rsidRDefault="00681EFC" w:rsidP="00681EFC">
      <w:pPr>
        <w:pStyle w:val="Heading1"/>
      </w:pPr>
      <w:proofErr w:type="spellStart"/>
      <w:r w:rsidRPr="00681EFC">
        <w:t>Kimberlé</w:t>
      </w:r>
      <w:proofErr w:type="spellEnd"/>
      <w:r w:rsidRPr="00681EFC">
        <w:t xml:space="preserve"> Crenshaw, “Demarginalizing the Intersection of Race and Sex</w:t>
      </w:r>
      <w:r w:rsidR="00AC40AC">
        <w:t xml:space="preserve">: </w:t>
      </w:r>
      <w:r w:rsidR="00AC40AC" w:rsidRPr="00AC40AC">
        <w:t>A Black Feminist Critique of Antidiscrimination Doctrine, Feminist Theory and Antiracist Politics</w:t>
      </w:r>
      <w:r w:rsidRPr="00681EFC">
        <w:t>”</w:t>
      </w:r>
    </w:p>
    <w:p w14:paraId="72F0EB6F" w14:textId="3B388E2A" w:rsidR="00681EFC" w:rsidRDefault="00681EFC" w:rsidP="00681EFC">
      <w:pPr>
        <w:pStyle w:val="ListParagraph"/>
        <w:numPr>
          <w:ilvl w:val="0"/>
          <w:numId w:val="2"/>
        </w:numPr>
      </w:pPr>
      <w:r>
        <w:t>What are Crenshaw’s goals in this essay?</w:t>
      </w:r>
    </w:p>
    <w:p w14:paraId="03B2A346" w14:textId="05F049F4" w:rsidR="00681EFC" w:rsidRDefault="00681EFC" w:rsidP="00681EFC">
      <w:pPr>
        <w:pStyle w:val="Heading2"/>
        <w:spacing w:after="240"/>
      </w:pPr>
      <w:r>
        <w:t>The Antidiscrimination Framework</w:t>
      </w:r>
    </w:p>
    <w:p w14:paraId="6E3C5C51" w14:textId="03A34440" w:rsidR="00681EFC" w:rsidRPr="00681EFC" w:rsidRDefault="00681EFC" w:rsidP="00681EFC">
      <w:pPr>
        <w:pStyle w:val="ListParagraph"/>
        <w:numPr>
          <w:ilvl w:val="0"/>
          <w:numId w:val="2"/>
        </w:numPr>
        <w:rPr>
          <w:b/>
          <w:bCs/>
        </w:rPr>
      </w:pPr>
      <w:r w:rsidRPr="00681EFC">
        <w:rPr>
          <w:b/>
          <w:bCs/>
        </w:rPr>
        <w:t xml:space="preserve">For the three cases </w:t>
      </w:r>
      <w:r w:rsidR="009714CF">
        <w:rPr>
          <w:b/>
          <w:bCs/>
        </w:rPr>
        <w:t xml:space="preserve">that </w:t>
      </w:r>
      <w:r w:rsidRPr="00681EFC">
        <w:rPr>
          <w:b/>
          <w:bCs/>
        </w:rPr>
        <w:t xml:space="preserve">Crenshaw discusses, please try to summarize (1) what each case </w:t>
      </w:r>
      <w:r w:rsidR="00AC40AC">
        <w:rPr>
          <w:b/>
          <w:bCs/>
        </w:rPr>
        <w:t>was</w:t>
      </w:r>
      <w:r w:rsidRPr="00681EFC">
        <w:rPr>
          <w:b/>
          <w:bCs/>
        </w:rPr>
        <w:t xml:space="preserve"> about</w:t>
      </w:r>
      <w:r w:rsidR="00AC40AC">
        <w:rPr>
          <w:b/>
          <w:bCs/>
        </w:rPr>
        <w:t xml:space="preserve">, </w:t>
      </w:r>
      <w:r w:rsidRPr="00681EFC">
        <w:rPr>
          <w:b/>
          <w:bCs/>
        </w:rPr>
        <w:t xml:space="preserve">(2) </w:t>
      </w:r>
      <w:r w:rsidR="00AC40AC">
        <w:rPr>
          <w:b/>
          <w:bCs/>
        </w:rPr>
        <w:t>what the respective court’s ruling was</w:t>
      </w:r>
      <w:r w:rsidR="0060099F">
        <w:rPr>
          <w:b/>
          <w:bCs/>
        </w:rPr>
        <w:t>,</w:t>
      </w:r>
      <w:r w:rsidR="00AC40AC">
        <w:rPr>
          <w:b/>
          <w:bCs/>
        </w:rPr>
        <w:t xml:space="preserve"> and (3) </w:t>
      </w:r>
      <w:r w:rsidRPr="00681EFC">
        <w:rPr>
          <w:b/>
          <w:bCs/>
        </w:rPr>
        <w:t xml:space="preserve">what Crenshaw thinks is wrong with </w:t>
      </w:r>
      <w:r w:rsidR="00AC40AC">
        <w:rPr>
          <w:b/>
          <w:bCs/>
        </w:rPr>
        <w:t>it</w:t>
      </w:r>
      <w:r w:rsidRPr="00681EFC">
        <w:rPr>
          <w:b/>
          <w:bCs/>
        </w:rPr>
        <w:t>.</w:t>
      </w:r>
    </w:p>
    <w:p w14:paraId="46E3E527" w14:textId="12E756FA" w:rsidR="00681EFC" w:rsidRDefault="00681EFC" w:rsidP="00681EFC"/>
    <w:p w14:paraId="50006ED0" w14:textId="3BA81208" w:rsidR="00681EFC" w:rsidRDefault="00681EFC" w:rsidP="00681EFC"/>
    <w:p w14:paraId="39C88909" w14:textId="18C4CC4E" w:rsidR="00681EFC" w:rsidRDefault="00681EFC" w:rsidP="00681EFC"/>
    <w:p w14:paraId="50DE9923" w14:textId="06A5B487" w:rsidR="00AC40AC" w:rsidRDefault="00AC40AC" w:rsidP="00681EFC"/>
    <w:p w14:paraId="1E0B463C" w14:textId="31921F33" w:rsidR="00AC40AC" w:rsidRDefault="00AC40AC" w:rsidP="00681EFC"/>
    <w:p w14:paraId="4DC3B23B" w14:textId="67995EF1" w:rsidR="00AC40AC" w:rsidRDefault="00AC40AC" w:rsidP="00681EFC"/>
    <w:p w14:paraId="01DC37C5" w14:textId="78542979" w:rsidR="00AC40AC" w:rsidRDefault="00AC40AC" w:rsidP="00681EFC"/>
    <w:p w14:paraId="4FC80DE8" w14:textId="48CA4CEE" w:rsidR="00AC40AC" w:rsidRDefault="00AC40AC" w:rsidP="00681EFC"/>
    <w:p w14:paraId="7867D56D" w14:textId="4273A544" w:rsidR="00AC40AC" w:rsidRDefault="00AC40AC" w:rsidP="00681EFC"/>
    <w:p w14:paraId="1EEEF1C1" w14:textId="4FBD4B89" w:rsidR="00AC40AC" w:rsidRDefault="00AC40AC" w:rsidP="00681EFC"/>
    <w:p w14:paraId="61F7B5E1" w14:textId="77777777" w:rsidR="0060099F" w:rsidRDefault="0060099F" w:rsidP="00681EFC"/>
    <w:p w14:paraId="4091514F" w14:textId="77777777" w:rsidR="0060099F" w:rsidRDefault="0060099F" w:rsidP="00681EFC"/>
    <w:p w14:paraId="093B707F" w14:textId="77777777" w:rsidR="0060099F" w:rsidRDefault="0060099F" w:rsidP="00681EFC"/>
    <w:p w14:paraId="5B97856A" w14:textId="77777777" w:rsidR="0060099F" w:rsidRDefault="0060099F" w:rsidP="00681EFC"/>
    <w:p w14:paraId="3CC2C82C" w14:textId="77777777" w:rsidR="0060099F" w:rsidRDefault="0060099F" w:rsidP="00681EFC"/>
    <w:p w14:paraId="10B02D46" w14:textId="77777777" w:rsidR="0060099F" w:rsidRDefault="0060099F" w:rsidP="00681EFC"/>
    <w:p w14:paraId="2253DA70" w14:textId="77777777" w:rsidR="0060099F" w:rsidRDefault="0060099F" w:rsidP="00681EFC"/>
    <w:p w14:paraId="2C07991E" w14:textId="3A89DF47" w:rsidR="00AC40AC" w:rsidRDefault="00AC40AC" w:rsidP="00681EFC"/>
    <w:p w14:paraId="5647764A" w14:textId="0E91EA60" w:rsidR="00AC40AC" w:rsidRDefault="00AC40AC" w:rsidP="00681EFC"/>
    <w:p w14:paraId="0ED91129" w14:textId="77777777" w:rsidR="00AC40AC" w:rsidRDefault="00AC40AC" w:rsidP="00681EFC"/>
    <w:p w14:paraId="1CAE92DA" w14:textId="0233718E" w:rsidR="00681EFC" w:rsidRDefault="00AC40AC" w:rsidP="00681EFC">
      <w:pPr>
        <w:pStyle w:val="ListParagraph"/>
        <w:numPr>
          <w:ilvl w:val="0"/>
          <w:numId w:val="2"/>
        </w:numPr>
      </w:pPr>
      <w:r>
        <w:t>What is</w:t>
      </w:r>
      <w:r w:rsidR="00681EFC">
        <w:t xml:space="preserve"> Crenshaw</w:t>
      </w:r>
      <w:r>
        <w:t xml:space="preserve">’s response </w:t>
      </w:r>
      <w:r w:rsidR="00681EFC">
        <w:t>to the objection that Black women can’t be harmed by being treated as both different and the same as Black men/white women?</w:t>
      </w:r>
    </w:p>
    <w:p w14:paraId="04BD103A" w14:textId="39C97A35" w:rsidR="00681EFC" w:rsidRPr="00AC40AC" w:rsidRDefault="00681EFC" w:rsidP="00681EFC">
      <w:pPr>
        <w:pStyle w:val="ListParagraph"/>
        <w:numPr>
          <w:ilvl w:val="0"/>
          <w:numId w:val="2"/>
        </w:numPr>
        <w:rPr>
          <w:b/>
          <w:bCs/>
        </w:rPr>
      </w:pPr>
      <w:r w:rsidRPr="00AC40AC">
        <w:rPr>
          <w:b/>
          <w:bCs/>
        </w:rPr>
        <w:t xml:space="preserve">What </w:t>
      </w:r>
      <w:r w:rsidR="00AC40AC">
        <w:rPr>
          <w:b/>
          <w:bCs/>
        </w:rPr>
        <w:t xml:space="preserve">view </w:t>
      </w:r>
      <w:r w:rsidR="00AC40AC" w:rsidRPr="00AC40AC">
        <w:rPr>
          <w:b/>
          <w:bCs/>
        </w:rPr>
        <w:t xml:space="preserve">underlies the </w:t>
      </w:r>
      <w:r w:rsidR="00AC40AC" w:rsidRPr="00696535">
        <w:rPr>
          <w:b/>
          <w:bCs/>
        </w:rPr>
        <w:t xml:space="preserve">dominant </w:t>
      </w:r>
      <w:r w:rsidR="00AC40AC" w:rsidRPr="00AC40AC">
        <w:rPr>
          <w:b/>
          <w:bCs/>
        </w:rPr>
        <w:t>conception of discrimination?</w:t>
      </w:r>
    </w:p>
    <w:p w14:paraId="675EE31D" w14:textId="1F3C84DB" w:rsidR="00AC40AC" w:rsidRDefault="00AC40AC" w:rsidP="00AC40AC"/>
    <w:p w14:paraId="6FC18937" w14:textId="6EBA0401" w:rsidR="00AC40AC" w:rsidRDefault="00AC40AC" w:rsidP="00AC40AC"/>
    <w:p w14:paraId="71389278" w14:textId="22580C64" w:rsidR="00AC40AC" w:rsidRDefault="00AC40AC" w:rsidP="00AC40AC"/>
    <w:p w14:paraId="2E12B452" w14:textId="77777777" w:rsidR="00AC40AC" w:rsidRDefault="00AC40AC" w:rsidP="00AC40AC"/>
    <w:p w14:paraId="4C34DF25" w14:textId="2ECBAE06" w:rsidR="00681EFC" w:rsidRPr="0011429F" w:rsidRDefault="00681EFC" w:rsidP="00681EFC">
      <w:pPr>
        <w:pStyle w:val="ListParagraph"/>
        <w:numPr>
          <w:ilvl w:val="0"/>
          <w:numId w:val="2"/>
        </w:numPr>
        <w:rPr>
          <w:b/>
          <w:bCs/>
        </w:rPr>
      </w:pPr>
      <w:r w:rsidRPr="0011429F">
        <w:rPr>
          <w:b/>
          <w:bCs/>
        </w:rPr>
        <w:lastRenderedPageBreak/>
        <w:t xml:space="preserve">What is the </w:t>
      </w:r>
      <w:proofErr w:type="spellStart"/>
      <w:r w:rsidRPr="0011429F">
        <w:rPr>
          <w:b/>
          <w:bCs/>
        </w:rPr>
        <w:t>but</w:t>
      </w:r>
      <w:proofErr w:type="spellEnd"/>
      <w:r w:rsidRPr="0011429F">
        <w:rPr>
          <w:b/>
          <w:bCs/>
        </w:rPr>
        <w:t>-for analysis?</w:t>
      </w:r>
    </w:p>
    <w:p w14:paraId="56DFEB87" w14:textId="1CD6091D" w:rsidR="0011429F" w:rsidRDefault="0011429F" w:rsidP="0011429F"/>
    <w:p w14:paraId="5A285595" w14:textId="586809DF" w:rsidR="0011429F" w:rsidRDefault="0011429F" w:rsidP="0011429F"/>
    <w:p w14:paraId="5A2F6DF1" w14:textId="77777777" w:rsidR="0060099F" w:rsidRDefault="0060099F" w:rsidP="0011429F"/>
    <w:p w14:paraId="738B0580" w14:textId="77777777" w:rsidR="00AC40AC" w:rsidRDefault="00AC40AC" w:rsidP="0011429F"/>
    <w:p w14:paraId="3BA7F90C" w14:textId="2C268D9A" w:rsidR="00681EFC" w:rsidRDefault="00681EFC" w:rsidP="00681E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Why</w:t>
      </w:r>
      <w:r w:rsidRPr="00696535">
        <w:rPr>
          <w:b/>
          <w:bCs/>
        </w:rPr>
        <w:t xml:space="preserve"> does Crenshaw find the dominant approach</w:t>
      </w:r>
      <w:r>
        <w:rPr>
          <w:b/>
          <w:bCs/>
        </w:rPr>
        <w:t xml:space="preserve"> inadequate</w:t>
      </w:r>
      <w:r w:rsidRPr="00696535">
        <w:rPr>
          <w:b/>
          <w:bCs/>
        </w:rPr>
        <w:t>?</w:t>
      </w:r>
    </w:p>
    <w:p w14:paraId="1E95EC46" w14:textId="49D8D48F" w:rsidR="00681EFC" w:rsidRDefault="00681EFC" w:rsidP="00681EFC"/>
    <w:p w14:paraId="1E5F3E9A" w14:textId="46F16CD1" w:rsidR="00681EFC" w:rsidRDefault="00681EFC" w:rsidP="00681EFC"/>
    <w:p w14:paraId="67CC0C69" w14:textId="77777777" w:rsidR="0060099F" w:rsidRDefault="0060099F" w:rsidP="00681EFC"/>
    <w:p w14:paraId="4CF1C921" w14:textId="77777777" w:rsidR="0060099F" w:rsidRDefault="0060099F" w:rsidP="00681EFC"/>
    <w:p w14:paraId="77DB9CDB" w14:textId="77777777" w:rsidR="0060099F" w:rsidRDefault="0060099F" w:rsidP="00681EFC"/>
    <w:p w14:paraId="68717EF7" w14:textId="77777777" w:rsidR="0060099F" w:rsidRDefault="0060099F" w:rsidP="00681EFC"/>
    <w:p w14:paraId="36E863B8" w14:textId="387412C9" w:rsidR="00681EFC" w:rsidRDefault="00681EFC" w:rsidP="00681EFC"/>
    <w:p w14:paraId="58016808" w14:textId="77777777" w:rsidR="00AC40AC" w:rsidRDefault="00AC40AC" w:rsidP="00681EFC"/>
    <w:p w14:paraId="034B63AC" w14:textId="4228AF12" w:rsidR="00681EFC" w:rsidRDefault="00681EFC" w:rsidP="00681EFC">
      <w:pPr>
        <w:pStyle w:val="ListParagraph"/>
        <w:numPr>
          <w:ilvl w:val="0"/>
          <w:numId w:val="2"/>
        </w:numPr>
      </w:pPr>
      <w:r>
        <w:t>Skip Sections II and III.</w:t>
      </w:r>
    </w:p>
    <w:p w14:paraId="30485F79" w14:textId="77777777" w:rsidR="00681EFC" w:rsidRDefault="00681EFC" w:rsidP="00681EFC">
      <w:pPr>
        <w:pStyle w:val="Heading2"/>
      </w:pPr>
      <w:r>
        <w:t>Expanding Feminist Theory and Antiracist Politics by Embracing the Intersection</w:t>
      </w:r>
    </w:p>
    <w:p w14:paraId="11AE4C67" w14:textId="53A6AE47" w:rsidR="00681EFC" w:rsidRDefault="00681EFC" w:rsidP="00681EFC">
      <w:pPr>
        <w:pStyle w:val="ListParagraph"/>
        <w:numPr>
          <w:ilvl w:val="0"/>
          <w:numId w:val="2"/>
        </w:numPr>
        <w:rPr>
          <w:b/>
          <w:bCs/>
        </w:rPr>
      </w:pPr>
      <w:r w:rsidRPr="00D5024F">
        <w:rPr>
          <w:b/>
          <w:bCs/>
        </w:rPr>
        <w:t>What does Crenshaw think feminis</w:t>
      </w:r>
      <w:r>
        <w:rPr>
          <w:b/>
          <w:bCs/>
        </w:rPr>
        <w:t>m</w:t>
      </w:r>
      <w:r w:rsidRPr="00D5024F">
        <w:rPr>
          <w:b/>
          <w:bCs/>
        </w:rPr>
        <w:t xml:space="preserve"> and antiracism must do </w:t>
      </w:r>
      <w:r w:rsidR="00AC40AC">
        <w:rPr>
          <w:b/>
          <w:bCs/>
        </w:rPr>
        <w:t>so they can</w:t>
      </w:r>
      <w:r w:rsidRPr="00D5024F">
        <w:rPr>
          <w:b/>
          <w:bCs/>
        </w:rPr>
        <w:t xml:space="preserve"> embrace intersectionality?</w:t>
      </w:r>
    </w:p>
    <w:p w14:paraId="5E407BEE" w14:textId="46229E77" w:rsidR="00681EFC" w:rsidRDefault="00681EFC" w:rsidP="00681EFC"/>
    <w:p w14:paraId="39260D21" w14:textId="03D272EC" w:rsidR="00681EFC" w:rsidRDefault="00681EFC" w:rsidP="00681EFC"/>
    <w:p w14:paraId="33C4E075" w14:textId="77777777" w:rsidR="0060099F" w:rsidRDefault="0060099F" w:rsidP="00681EFC"/>
    <w:p w14:paraId="15086E23" w14:textId="77777777" w:rsidR="0060099F" w:rsidRDefault="0060099F" w:rsidP="00681EFC"/>
    <w:p w14:paraId="6B5BFA52" w14:textId="77777777" w:rsidR="0060099F" w:rsidRDefault="0060099F" w:rsidP="00681EFC"/>
    <w:p w14:paraId="6BA300CC" w14:textId="77777777" w:rsidR="0060099F" w:rsidRDefault="0060099F" w:rsidP="00681EFC"/>
    <w:p w14:paraId="6DC05BEF" w14:textId="77777777" w:rsidR="0060099F" w:rsidRDefault="0060099F" w:rsidP="00681EFC"/>
    <w:p w14:paraId="3B8F8999" w14:textId="01621A2D" w:rsidR="00681EFC" w:rsidRDefault="00681EFC" w:rsidP="00681EFC"/>
    <w:p w14:paraId="2B92D870" w14:textId="77777777" w:rsidR="00AC40AC" w:rsidRDefault="00AC40AC" w:rsidP="00681EFC"/>
    <w:p w14:paraId="2DD11BDC" w14:textId="45F18AF5" w:rsidR="00681EFC" w:rsidRDefault="00681EFC" w:rsidP="00681EFC">
      <w:pPr>
        <w:pStyle w:val="ListParagraph"/>
        <w:numPr>
          <w:ilvl w:val="0"/>
          <w:numId w:val="2"/>
        </w:numPr>
      </w:pPr>
      <w:r>
        <w:t>Why does Crenshaw think centering the experiences of Black women can help resist, rather than further exacerbate, the compartmentalization of experiences?</w:t>
      </w:r>
    </w:p>
    <w:p w14:paraId="1DE0C879" w14:textId="53777BC9" w:rsidR="007D061F" w:rsidRPr="007D061F" w:rsidRDefault="00681EFC" w:rsidP="007D061F">
      <w:pPr>
        <w:pStyle w:val="Heading1"/>
      </w:pPr>
      <w:r>
        <w:t xml:space="preserve">Catharine MacKinnon, </w:t>
      </w:r>
      <w:r w:rsidRPr="00681EFC">
        <w:rPr>
          <w:i/>
          <w:iCs/>
        </w:rPr>
        <w:t>Sexual Harassment of Working Women: A Case of Sex Discrimination</w:t>
      </w:r>
      <w:r>
        <w:t xml:space="preserve"> (1979), chapter 5</w:t>
      </w:r>
    </w:p>
    <w:p w14:paraId="49710BB2" w14:textId="4CE7546A" w:rsidR="00A95ED1" w:rsidRDefault="00681EFC" w:rsidP="005447C5">
      <w:pPr>
        <w:pStyle w:val="ListParagraph"/>
        <w:numPr>
          <w:ilvl w:val="0"/>
          <w:numId w:val="2"/>
        </w:numPr>
      </w:pPr>
      <w:r>
        <w:t>We are finally getting to our assigned book! For this module, we will read chapter 5, which starts on p. 101.</w:t>
      </w:r>
    </w:p>
    <w:p w14:paraId="39B7FCA0" w14:textId="67A95F74" w:rsidR="00681EFC" w:rsidRDefault="003E1E37" w:rsidP="008B1DEF">
      <w:pPr>
        <w:pStyle w:val="ListParagraph"/>
        <w:numPr>
          <w:ilvl w:val="0"/>
          <w:numId w:val="2"/>
        </w:numPr>
      </w:pPr>
      <w:r>
        <w:t>MacKinnon uses the deeply-entangled tension between nature and culture to motivate a</w:t>
      </w:r>
      <w:r w:rsidR="009714CF">
        <w:t xml:space="preserve">n alternative </w:t>
      </w:r>
      <w:r>
        <w:t xml:space="preserve">way of looking at </w:t>
      </w:r>
      <w:r w:rsidR="008B1DEF">
        <w:t xml:space="preserve">the reality of </w:t>
      </w:r>
      <w:r>
        <w:t xml:space="preserve">women’s </w:t>
      </w:r>
      <w:r w:rsidR="009714CF">
        <w:t>inequality</w:t>
      </w:r>
      <w:r>
        <w:t xml:space="preserve">—a reality obscured by “the ideology of biological fiat,” a reality whose most salient feature is not women’s sameness or difference </w:t>
      </w:r>
      <w:r w:rsidR="0060099F">
        <w:t>relative</w:t>
      </w:r>
      <w:r>
        <w:t xml:space="preserve"> to men, but </w:t>
      </w:r>
      <w:r w:rsidR="008B1DEF">
        <w:t>women’s</w:t>
      </w:r>
      <w:r>
        <w:t xml:space="preserve"> social </w:t>
      </w:r>
      <w:r w:rsidRPr="008B1DEF">
        <w:rPr>
          <w:i/>
          <w:iCs/>
        </w:rPr>
        <w:t>subordination</w:t>
      </w:r>
      <w:r>
        <w:t>.</w:t>
      </w:r>
    </w:p>
    <w:p w14:paraId="569740D8" w14:textId="628CD7AE" w:rsidR="003E1E37" w:rsidRPr="00D05F60" w:rsidRDefault="00D05F60" w:rsidP="005447C5">
      <w:pPr>
        <w:pStyle w:val="ListParagraph"/>
        <w:numPr>
          <w:ilvl w:val="0"/>
          <w:numId w:val="2"/>
        </w:numPr>
        <w:rPr>
          <w:b/>
          <w:bCs/>
        </w:rPr>
      </w:pPr>
      <w:r w:rsidRPr="00D05F60">
        <w:rPr>
          <w:b/>
          <w:bCs/>
        </w:rPr>
        <w:lastRenderedPageBreak/>
        <w:t>MacKinnon then argues that</w:t>
      </w:r>
      <w:r w:rsidR="003E1E37" w:rsidRPr="00D05F60">
        <w:rPr>
          <w:b/>
          <w:bCs/>
        </w:rPr>
        <w:t xml:space="preserve"> the </w:t>
      </w:r>
      <w:r w:rsidRPr="00D05F60">
        <w:rPr>
          <w:b/>
          <w:bCs/>
        </w:rPr>
        <w:t xml:space="preserve">approach the </w:t>
      </w:r>
      <w:r w:rsidR="003E1E37" w:rsidRPr="00D05F60">
        <w:rPr>
          <w:b/>
          <w:bCs/>
        </w:rPr>
        <w:t>Supreme Court</w:t>
      </w:r>
      <w:r w:rsidRPr="00D05F60">
        <w:rPr>
          <w:b/>
          <w:bCs/>
        </w:rPr>
        <w:t xml:space="preserve"> uses is the first approach, that is, the </w:t>
      </w:r>
      <w:r w:rsidRPr="00D05F60">
        <w:rPr>
          <w:b/>
          <w:bCs/>
          <w:i/>
          <w:iCs/>
        </w:rPr>
        <w:t xml:space="preserve">differences </w:t>
      </w:r>
      <w:r w:rsidRPr="00D05F60">
        <w:rPr>
          <w:b/>
          <w:bCs/>
        </w:rPr>
        <w:t xml:space="preserve">approach </w:t>
      </w:r>
      <w:r w:rsidR="00A84D45">
        <w:rPr>
          <w:b/>
          <w:bCs/>
        </w:rPr>
        <w:t xml:space="preserve">(or </w:t>
      </w:r>
      <w:r w:rsidR="007F270E">
        <w:rPr>
          <w:b/>
          <w:bCs/>
        </w:rPr>
        <w:t>simply</w:t>
      </w:r>
      <w:r w:rsidR="00A84D45">
        <w:rPr>
          <w:b/>
          <w:bCs/>
        </w:rPr>
        <w:t xml:space="preserve"> the </w:t>
      </w:r>
      <w:r w:rsidR="00A84D45" w:rsidRPr="00CD71A8">
        <w:rPr>
          <w:b/>
          <w:bCs/>
          <w:i/>
          <w:iCs/>
        </w:rPr>
        <w:t>difference</w:t>
      </w:r>
      <w:r w:rsidR="00A84D45">
        <w:rPr>
          <w:b/>
          <w:bCs/>
        </w:rPr>
        <w:t xml:space="preserve"> approach, </w:t>
      </w:r>
      <w:r w:rsidR="00CD71A8">
        <w:rPr>
          <w:b/>
          <w:bCs/>
        </w:rPr>
        <w:t>as she calls it in</w:t>
      </w:r>
      <w:r w:rsidR="00A84D45">
        <w:rPr>
          <w:b/>
          <w:bCs/>
        </w:rPr>
        <w:t xml:space="preserve"> her later works)</w:t>
      </w:r>
      <w:r w:rsidRPr="00D05F60">
        <w:rPr>
          <w:b/>
          <w:bCs/>
        </w:rPr>
        <w:t>. How does the difference</w:t>
      </w:r>
      <w:r w:rsidR="00CD71A8">
        <w:rPr>
          <w:b/>
          <w:bCs/>
        </w:rPr>
        <w:t>s</w:t>
      </w:r>
      <w:r w:rsidRPr="00D05F60">
        <w:rPr>
          <w:b/>
          <w:bCs/>
        </w:rPr>
        <w:t xml:space="preserve"> approach understand what it means to prohibit sex discrimination?</w:t>
      </w:r>
    </w:p>
    <w:p w14:paraId="510A3EA7" w14:textId="7777B418" w:rsidR="00D05F60" w:rsidRDefault="00D05F60" w:rsidP="00D05F60"/>
    <w:p w14:paraId="4644FCC5" w14:textId="77777777" w:rsidR="00C21A04" w:rsidRDefault="00C21A04" w:rsidP="00D05F60"/>
    <w:p w14:paraId="73A7E0B0" w14:textId="3E57DB81" w:rsidR="00D05F60" w:rsidRDefault="00D05F60" w:rsidP="00D05F60"/>
    <w:p w14:paraId="087095B2" w14:textId="77777777" w:rsidR="00CD71A8" w:rsidRDefault="00CD71A8" w:rsidP="00D05F60"/>
    <w:p w14:paraId="6F36D81F" w14:textId="77777777" w:rsidR="00CD71A8" w:rsidRDefault="00CD71A8" w:rsidP="00D05F60"/>
    <w:p w14:paraId="376E11A0" w14:textId="77777777" w:rsidR="00CD71A8" w:rsidRDefault="00CD71A8" w:rsidP="00D05F60"/>
    <w:p w14:paraId="30954DD4" w14:textId="77777777" w:rsidR="00D05F60" w:rsidRDefault="00D05F60" w:rsidP="00D05F60"/>
    <w:p w14:paraId="5D9CFF44" w14:textId="71DE249A" w:rsidR="003E1E37" w:rsidRPr="00D05F60" w:rsidRDefault="00BC5C6D" w:rsidP="005447C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 about the inequality approach</w:t>
      </w:r>
      <w:r w:rsidR="00D05F60" w:rsidRPr="00D05F60">
        <w:rPr>
          <w:b/>
          <w:bCs/>
        </w:rPr>
        <w:t>?</w:t>
      </w:r>
    </w:p>
    <w:p w14:paraId="462F0BFC" w14:textId="7025488C" w:rsidR="00D05F60" w:rsidRDefault="00D05F60" w:rsidP="00D05F60"/>
    <w:p w14:paraId="615D19C5" w14:textId="4BB27E98" w:rsidR="00D05F60" w:rsidRDefault="00D05F60" w:rsidP="00D05F60"/>
    <w:p w14:paraId="0961C945" w14:textId="77777777" w:rsidR="00CD71A8" w:rsidRDefault="00CD71A8" w:rsidP="00D05F60"/>
    <w:p w14:paraId="64BA8276" w14:textId="77777777" w:rsidR="00CD71A8" w:rsidRDefault="00CD71A8" w:rsidP="00D05F60"/>
    <w:p w14:paraId="48AA93F2" w14:textId="77777777" w:rsidR="00CD71A8" w:rsidRDefault="00CD71A8" w:rsidP="00D05F60"/>
    <w:p w14:paraId="19AF79DE" w14:textId="5FA1FBBD" w:rsidR="00D05F60" w:rsidRDefault="00D05F60" w:rsidP="00D05F60"/>
    <w:p w14:paraId="64436A42" w14:textId="77777777" w:rsidR="00C21A04" w:rsidRDefault="00C21A04" w:rsidP="00D05F60"/>
    <w:p w14:paraId="7DECB49F" w14:textId="24F1312C" w:rsidR="00D05F60" w:rsidRDefault="00D05F60" w:rsidP="005447C5">
      <w:pPr>
        <w:pStyle w:val="ListParagraph"/>
        <w:numPr>
          <w:ilvl w:val="0"/>
          <w:numId w:val="2"/>
        </w:numPr>
      </w:pPr>
      <w:r>
        <w:t xml:space="preserve">What are some examples of existing legal doctrines/cases that </w:t>
      </w:r>
      <w:r w:rsidR="00CD71A8">
        <w:t>can</w:t>
      </w:r>
      <w:r>
        <w:t xml:space="preserve"> be read as </w:t>
      </w:r>
      <w:r w:rsidR="005C4D17">
        <w:t>reflecting</w:t>
      </w:r>
      <w:r>
        <w:t xml:space="preserve"> the inequality approach?</w:t>
      </w:r>
    </w:p>
    <w:p w14:paraId="44389E6E" w14:textId="3E5E4AEA" w:rsidR="00A84D45" w:rsidRDefault="00A84D45" w:rsidP="005447C5">
      <w:pPr>
        <w:pStyle w:val="ListParagraph"/>
        <w:numPr>
          <w:ilvl w:val="0"/>
          <w:numId w:val="2"/>
        </w:numPr>
      </w:pPr>
      <w:r>
        <w:t xml:space="preserve">How might </w:t>
      </w:r>
      <w:r w:rsidR="00CD71A8">
        <w:t>the</w:t>
      </w:r>
      <w:r>
        <w:t xml:space="preserve"> Ginsburg quote illustrate the disagreement between the inequality approach and the difference</w:t>
      </w:r>
      <w:r w:rsidR="00CD71A8">
        <w:t>s</w:t>
      </w:r>
      <w:r>
        <w:t xml:space="preserve"> approach?</w:t>
      </w:r>
    </w:p>
    <w:p w14:paraId="7A715B1A" w14:textId="65F287B4" w:rsidR="00A84D45" w:rsidRDefault="00A84D45" w:rsidP="005447C5">
      <w:pPr>
        <w:pStyle w:val="ListParagraph"/>
        <w:numPr>
          <w:ilvl w:val="0"/>
          <w:numId w:val="2"/>
        </w:numPr>
      </w:pPr>
      <w:r>
        <w:t xml:space="preserve"> MacKinnon offers another way of characterizing the </w:t>
      </w:r>
      <w:r w:rsidR="00CD71A8">
        <w:t>disagreement</w:t>
      </w:r>
      <w:r w:rsidR="007F270E">
        <w:t xml:space="preserve"> the inequality approach has with the difference</w:t>
      </w:r>
      <w:r w:rsidR="00CD71A8">
        <w:t>s</w:t>
      </w:r>
      <w:r w:rsidR="007F270E">
        <w:t xml:space="preserve"> approach</w:t>
      </w:r>
      <w:r>
        <w:t xml:space="preserve">: </w:t>
      </w:r>
      <w:r w:rsidR="00C21A04">
        <w:t xml:space="preserve">irrational </w:t>
      </w:r>
      <w:r w:rsidR="007F270E" w:rsidRPr="00C21A04">
        <w:rPr>
          <w:i/>
          <w:iCs/>
        </w:rPr>
        <w:t xml:space="preserve">and </w:t>
      </w:r>
      <w:r w:rsidR="00C21A04" w:rsidRPr="00C21A04">
        <w:rPr>
          <w:i/>
          <w:iCs/>
        </w:rPr>
        <w:t>rational</w:t>
      </w:r>
      <w:r w:rsidR="00C21A04">
        <w:t xml:space="preserve"> </w:t>
      </w:r>
      <w:r>
        <w:t xml:space="preserve">sex-based classifications can </w:t>
      </w:r>
      <w:r w:rsidR="00C21A04">
        <w:t xml:space="preserve">both </w:t>
      </w:r>
      <w:r>
        <w:t>imply the social inferiority of women.</w:t>
      </w:r>
    </w:p>
    <w:p w14:paraId="1A799B05" w14:textId="3B0E7F2E" w:rsidR="00A84D45" w:rsidRDefault="00A84D45" w:rsidP="005447C5">
      <w:pPr>
        <w:pStyle w:val="ListParagraph"/>
        <w:numPr>
          <w:ilvl w:val="0"/>
          <w:numId w:val="2"/>
        </w:numPr>
      </w:pPr>
      <w:r>
        <w:t>How do</w:t>
      </w:r>
      <w:r w:rsidR="007F270E">
        <w:t xml:space="preserve"> the </w:t>
      </w:r>
      <w:r>
        <w:t>two approaches understand pregnancy discrimination?</w:t>
      </w:r>
    </w:p>
    <w:p w14:paraId="63F01FAB" w14:textId="6212E178" w:rsidR="00A84D45" w:rsidRDefault="00BC5C6D" w:rsidP="005447C5">
      <w:pPr>
        <w:pStyle w:val="ListParagraph"/>
        <w:numPr>
          <w:ilvl w:val="0"/>
          <w:numId w:val="2"/>
        </w:numPr>
      </w:pPr>
      <w:r>
        <w:t xml:space="preserve">MacKinnon </w:t>
      </w:r>
      <w:r w:rsidR="005C4D17">
        <w:t xml:space="preserve">next </w:t>
      </w:r>
      <w:r>
        <w:t>previews her inequality-based argument for sexual harassment as sex discrimination.</w:t>
      </w:r>
    </w:p>
    <w:p w14:paraId="05166479" w14:textId="4B7E5B97" w:rsidR="00BC5C6D" w:rsidRDefault="00BC5C6D" w:rsidP="005447C5">
      <w:pPr>
        <w:pStyle w:val="ListParagraph"/>
        <w:numPr>
          <w:ilvl w:val="0"/>
          <w:numId w:val="2"/>
        </w:numPr>
      </w:pPr>
      <w:r>
        <w:t xml:space="preserve">What is the difficult case? </w:t>
      </w:r>
      <w:r w:rsidR="005C4D17">
        <w:t xml:space="preserve">Why makes it difficult? </w:t>
      </w:r>
      <w:r>
        <w:t>What are some examples? How does the difference</w:t>
      </w:r>
      <w:r w:rsidR="00CD71A8">
        <w:t>s</w:t>
      </w:r>
      <w:r>
        <w:t xml:space="preserve"> approach handle such cases? How about the inequality approach?</w:t>
      </w:r>
    </w:p>
    <w:p w14:paraId="0DE59FB2" w14:textId="498C7D7B" w:rsidR="00BC5C6D" w:rsidRPr="007D061F" w:rsidRDefault="007D061F" w:rsidP="005447C5">
      <w:pPr>
        <w:pStyle w:val="ListParagraph"/>
        <w:numPr>
          <w:ilvl w:val="0"/>
          <w:numId w:val="2"/>
        </w:numPr>
        <w:rPr>
          <w:b/>
          <w:bCs/>
        </w:rPr>
      </w:pPr>
      <w:r w:rsidRPr="007D061F">
        <w:rPr>
          <w:b/>
          <w:bCs/>
        </w:rPr>
        <w:t xml:space="preserve">What </w:t>
      </w:r>
      <w:r>
        <w:rPr>
          <w:b/>
          <w:bCs/>
        </w:rPr>
        <w:t>is the insight of</w:t>
      </w:r>
      <w:r w:rsidRPr="007D061F">
        <w:rPr>
          <w:b/>
          <w:bCs/>
        </w:rPr>
        <w:t xml:space="preserve"> the inequality approach </w:t>
      </w:r>
      <w:r>
        <w:rPr>
          <w:b/>
          <w:bCs/>
        </w:rPr>
        <w:t>that</w:t>
      </w:r>
      <w:r w:rsidRPr="007D061F">
        <w:rPr>
          <w:b/>
          <w:bCs/>
        </w:rPr>
        <w:t xml:space="preserve"> the difference</w:t>
      </w:r>
      <w:r w:rsidR="00CD71A8">
        <w:rPr>
          <w:b/>
          <w:bCs/>
        </w:rPr>
        <w:t>s</w:t>
      </w:r>
      <w:r w:rsidRPr="007D061F">
        <w:rPr>
          <w:b/>
          <w:bCs/>
        </w:rPr>
        <w:t xml:space="preserve"> approach fails to</w:t>
      </w:r>
      <w:r>
        <w:rPr>
          <w:b/>
          <w:bCs/>
        </w:rPr>
        <w:t xml:space="preserve"> appreciate</w:t>
      </w:r>
      <w:r w:rsidRPr="007D061F">
        <w:rPr>
          <w:b/>
          <w:bCs/>
        </w:rPr>
        <w:t>?</w:t>
      </w:r>
    </w:p>
    <w:p w14:paraId="245F149F" w14:textId="398F8149" w:rsidR="007D061F" w:rsidRDefault="007D061F" w:rsidP="007D061F"/>
    <w:p w14:paraId="515F8FFB" w14:textId="5A236E71" w:rsidR="007D061F" w:rsidRDefault="007D061F" w:rsidP="007D061F"/>
    <w:p w14:paraId="55CDA774" w14:textId="77777777" w:rsidR="00CD71A8" w:rsidRDefault="00CD71A8" w:rsidP="007D061F"/>
    <w:p w14:paraId="3E4E35DF" w14:textId="77777777" w:rsidR="00CD71A8" w:rsidRDefault="00CD71A8" w:rsidP="007D061F"/>
    <w:p w14:paraId="1C50D239" w14:textId="30F63B61" w:rsidR="007D061F" w:rsidRDefault="007D061F" w:rsidP="007D061F"/>
    <w:p w14:paraId="7150C8A2" w14:textId="77777777" w:rsidR="005C4D17" w:rsidRDefault="005C4D17" w:rsidP="007D061F"/>
    <w:p w14:paraId="6B4CFF2A" w14:textId="08726C0C" w:rsidR="007D061F" w:rsidRDefault="007D061F" w:rsidP="005447C5">
      <w:pPr>
        <w:pStyle w:val="ListParagraph"/>
        <w:numPr>
          <w:ilvl w:val="0"/>
          <w:numId w:val="2"/>
        </w:numPr>
      </w:pPr>
      <w:r>
        <w:lastRenderedPageBreak/>
        <w:t>MacKinnon concludes the introduction with more questions on which the two approaches differ.</w:t>
      </w:r>
    </w:p>
    <w:p w14:paraId="01F6A543" w14:textId="35E0C945" w:rsidR="007D061F" w:rsidRDefault="007D061F" w:rsidP="007D061F">
      <w:pPr>
        <w:pStyle w:val="Heading2"/>
      </w:pPr>
      <w:r>
        <w:t>Two Theories of Sex Discrimination</w:t>
      </w:r>
    </w:p>
    <w:p w14:paraId="30B4AE0B" w14:textId="62FE248A" w:rsidR="007D061F" w:rsidRDefault="005C4D17" w:rsidP="005447C5">
      <w:pPr>
        <w:pStyle w:val="ListParagraph"/>
        <w:numPr>
          <w:ilvl w:val="0"/>
          <w:numId w:val="2"/>
        </w:numPr>
      </w:pPr>
      <w:r>
        <w:t>Please s</w:t>
      </w:r>
      <w:r w:rsidR="007D061F">
        <w:t>kim this section.</w:t>
      </w:r>
    </w:p>
    <w:p w14:paraId="271C54B6" w14:textId="3E276FA2" w:rsidR="007D061F" w:rsidRDefault="007D061F" w:rsidP="007D061F">
      <w:pPr>
        <w:pStyle w:val="Heading2"/>
      </w:pPr>
      <w:r>
        <w:t>Sex Differences</w:t>
      </w:r>
    </w:p>
    <w:p w14:paraId="227FEE4D" w14:textId="5B8C0077" w:rsidR="007D061F" w:rsidRPr="00F111C7" w:rsidRDefault="00F111C7" w:rsidP="005447C5">
      <w:pPr>
        <w:pStyle w:val="ListParagraph"/>
        <w:numPr>
          <w:ilvl w:val="0"/>
          <w:numId w:val="2"/>
        </w:numPr>
        <w:rPr>
          <w:b/>
          <w:bCs/>
        </w:rPr>
      </w:pPr>
      <w:r w:rsidRPr="00F111C7">
        <w:rPr>
          <w:b/>
          <w:bCs/>
        </w:rPr>
        <w:t xml:space="preserve">What is </w:t>
      </w:r>
      <w:r>
        <w:rPr>
          <w:b/>
          <w:bCs/>
        </w:rPr>
        <w:t>this</w:t>
      </w:r>
      <w:r w:rsidRPr="00F111C7">
        <w:rPr>
          <w:b/>
          <w:bCs/>
        </w:rPr>
        <w:t xml:space="preserve"> “</w:t>
      </w:r>
      <w:r w:rsidR="00CD71A8" w:rsidRPr="00CD71A8">
        <w:rPr>
          <w:b/>
          <w:bCs/>
        </w:rPr>
        <w:t xml:space="preserve">usually </w:t>
      </w:r>
      <w:r w:rsidRPr="00F111C7">
        <w:rPr>
          <w:b/>
          <w:bCs/>
        </w:rPr>
        <w:t>unarticulated” assumption of the difference</w:t>
      </w:r>
      <w:r w:rsidR="00CD71A8">
        <w:rPr>
          <w:b/>
          <w:bCs/>
        </w:rPr>
        <w:t>s</w:t>
      </w:r>
      <w:r w:rsidRPr="00F111C7">
        <w:rPr>
          <w:b/>
          <w:bCs/>
        </w:rPr>
        <w:t xml:space="preserve"> approach?</w:t>
      </w:r>
    </w:p>
    <w:p w14:paraId="1BA3EE69" w14:textId="40849057" w:rsidR="00F111C7" w:rsidRDefault="00F111C7" w:rsidP="00F111C7"/>
    <w:p w14:paraId="38A2425B" w14:textId="43D8745A" w:rsidR="00F111C7" w:rsidRDefault="00F111C7" w:rsidP="00F111C7"/>
    <w:p w14:paraId="61F46B9F" w14:textId="4ACCA244" w:rsidR="00F111C7" w:rsidRDefault="00F111C7" w:rsidP="00F111C7"/>
    <w:p w14:paraId="2779E644" w14:textId="77777777" w:rsidR="005C4D17" w:rsidRDefault="005C4D17" w:rsidP="00F111C7"/>
    <w:p w14:paraId="6D5B5ED6" w14:textId="0D38EA95" w:rsidR="00F111C7" w:rsidRDefault="00F111C7" w:rsidP="005447C5">
      <w:pPr>
        <w:pStyle w:val="ListParagraph"/>
        <w:numPr>
          <w:ilvl w:val="0"/>
          <w:numId w:val="2"/>
        </w:numPr>
      </w:pPr>
      <w:r>
        <w:t>How does the difference</w:t>
      </w:r>
      <w:r w:rsidR="00CD71A8">
        <w:t>s</w:t>
      </w:r>
      <w:r>
        <w:t xml:space="preserve"> approach understand the demands of the Equal Protection Clause and Title VII?</w:t>
      </w:r>
    </w:p>
    <w:p w14:paraId="133BA87B" w14:textId="3DC4E1F6" w:rsidR="00F111C7" w:rsidRDefault="00F111C7" w:rsidP="005447C5">
      <w:pPr>
        <w:pStyle w:val="ListParagraph"/>
        <w:numPr>
          <w:ilvl w:val="0"/>
          <w:numId w:val="2"/>
        </w:numPr>
      </w:pPr>
      <w:r>
        <w:t>How would a proponent of the difference</w:t>
      </w:r>
      <w:r w:rsidR="00CD71A8">
        <w:t>s</w:t>
      </w:r>
      <w:r>
        <w:t xml:space="preserve"> approach read </w:t>
      </w:r>
      <w:r>
        <w:rPr>
          <w:i/>
          <w:iCs/>
        </w:rPr>
        <w:t>Reed</w:t>
      </w:r>
      <w:r>
        <w:t xml:space="preserve">? How </w:t>
      </w:r>
      <w:r w:rsidR="00CD71A8">
        <w:t>would</w:t>
      </w:r>
      <w:r>
        <w:t xml:space="preserve"> a proponent of the inequality approach?</w:t>
      </w:r>
    </w:p>
    <w:p w14:paraId="2C305B96" w14:textId="39F2916C" w:rsidR="008A79C0" w:rsidRDefault="008A79C0" w:rsidP="008A79C0">
      <w:pPr>
        <w:pStyle w:val="ListParagraph"/>
        <w:numPr>
          <w:ilvl w:val="0"/>
          <w:numId w:val="2"/>
        </w:numPr>
      </w:pPr>
      <w:r w:rsidRPr="00D2518A">
        <w:t xml:space="preserve">On what grounds does MacKinnon argue sex is not as natural a division as it might </w:t>
      </w:r>
      <w:r w:rsidR="007F270E">
        <w:t>appear</w:t>
      </w:r>
      <w:r w:rsidRPr="00D2518A">
        <w:t>?</w:t>
      </w:r>
    </w:p>
    <w:p w14:paraId="7124B736" w14:textId="6FDC4BEE" w:rsidR="008A79C0" w:rsidRDefault="008A79C0" w:rsidP="005447C5">
      <w:pPr>
        <w:pStyle w:val="ListParagraph"/>
        <w:numPr>
          <w:ilvl w:val="0"/>
          <w:numId w:val="2"/>
        </w:numPr>
      </w:pPr>
      <w:r>
        <w:t xml:space="preserve">At the end of the same paragraph, MacKinnon makes the </w:t>
      </w:r>
      <w:r w:rsidR="007F270E">
        <w:t>stronger</w:t>
      </w:r>
      <w:r>
        <w:t xml:space="preserve"> argument that even if sex is a natural division, it cannot be used to justify </w:t>
      </w:r>
      <w:r w:rsidRPr="008A79C0">
        <w:rPr>
          <w:i/>
          <w:iCs/>
        </w:rPr>
        <w:t>social</w:t>
      </w:r>
      <w:r>
        <w:t xml:space="preserve"> hierarchy.</w:t>
      </w:r>
    </w:p>
    <w:p w14:paraId="22F35691" w14:textId="451D7508" w:rsidR="008A79C0" w:rsidRDefault="008A79C0" w:rsidP="005447C5">
      <w:pPr>
        <w:pStyle w:val="ListParagraph"/>
        <w:numPr>
          <w:ilvl w:val="0"/>
          <w:numId w:val="2"/>
        </w:numPr>
      </w:pPr>
      <w:r>
        <w:t xml:space="preserve">How might </w:t>
      </w:r>
      <w:r>
        <w:rPr>
          <w:i/>
          <w:iCs/>
        </w:rPr>
        <w:t>Plessy</w:t>
      </w:r>
      <w:r>
        <w:t xml:space="preserve"> be read </w:t>
      </w:r>
      <w:r w:rsidR="00086977">
        <w:t>in a way that reflects</w:t>
      </w:r>
      <w:r>
        <w:t xml:space="preserve"> the difference</w:t>
      </w:r>
      <w:r w:rsidR="00CD71A8">
        <w:t>s</w:t>
      </w:r>
      <w:r>
        <w:t xml:space="preserve"> approach?</w:t>
      </w:r>
    </w:p>
    <w:p w14:paraId="0034B5A8" w14:textId="2C6C635C" w:rsidR="008A79C0" w:rsidRDefault="008A79C0" w:rsidP="005447C5">
      <w:pPr>
        <w:pStyle w:val="ListParagraph"/>
        <w:numPr>
          <w:ilvl w:val="0"/>
          <w:numId w:val="2"/>
        </w:numPr>
      </w:pPr>
      <w:r>
        <w:t xml:space="preserve">How might </w:t>
      </w:r>
      <w:r>
        <w:rPr>
          <w:i/>
          <w:iCs/>
        </w:rPr>
        <w:t>Brown</w:t>
      </w:r>
      <w:r>
        <w:t xml:space="preserve"> be read </w:t>
      </w:r>
      <w:r w:rsidR="00086977">
        <w:t xml:space="preserve">in a way that reflects </w:t>
      </w:r>
      <w:r>
        <w:t>the inequality approach?</w:t>
      </w:r>
    </w:p>
    <w:p w14:paraId="0D442B4F" w14:textId="161F8582" w:rsidR="008A79C0" w:rsidRPr="00D2518A" w:rsidRDefault="00D2518A" w:rsidP="005447C5">
      <w:pPr>
        <w:pStyle w:val="ListParagraph"/>
        <w:numPr>
          <w:ilvl w:val="0"/>
          <w:numId w:val="2"/>
        </w:numPr>
        <w:rPr>
          <w:b/>
          <w:bCs/>
        </w:rPr>
      </w:pPr>
      <w:r w:rsidRPr="00D2518A">
        <w:rPr>
          <w:b/>
          <w:bCs/>
        </w:rPr>
        <w:t>What role does biology play in the difference</w:t>
      </w:r>
      <w:r w:rsidR="00CD71A8">
        <w:rPr>
          <w:b/>
          <w:bCs/>
        </w:rPr>
        <w:t>s</w:t>
      </w:r>
      <w:r w:rsidRPr="00D2518A">
        <w:rPr>
          <w:b/>
          <w:bCs/>
        </w:rPr>
        <w:t xml:space="preserve"> approach</w:t>
      </w:r>
      <w:r>
        <w:rPr>
          <w:b/>
          <w:bCs/>
        </w:rPr>
        <w:t>’s conception of sex discrimination</w:t>
      </w:r>
      <w:r w:rsidRPr="00D2518A">
        <w:rPr>
          <w:b/>
          <w:bCs/>
        </w:rPr>
        <w:t>?</w:t>
      </w:r>
      <w:r w:rsidR="000306C7">
        <w:rPr>
          <w:b/>
          <w:bCs/>
        </w:rPr>
        <w:t xml:space="preserve"> How does pregnancy discrimination illustrate this role?</w:t>
      </w:r>
    </w:p>
    <w:p w14:paraId="71700A32" w14:textId="1DD4F5D2" w:rsidR="00D2518A" w:rsidRDefault="00D2518A" w:rsidP="00D2518A"/>
    <w:p w14:paraId="0DE7322A" w14:textId="797C238F" w:rsidR="00D2518A" w:rsidRDefault="00D2518A" w:rsidP="00D2518A"/>
    <w:p w14:paraId="2A6D2EE5" w14:textId="375B3223" w:rsidR="00D2518A" w:rsidRDefault="00D2518A" w:rsidP="00D2518A"/>
    <w:p w14:paraId="637D5D22" w14:textId="77777777" w:rsidR="00CD71A8" w:rsidRDefault="00CD71A8" w:rsidP="00D2518A"/>
    <w:p w14:paraId="294E5075" w14:textId="77777777" w:rsidR="00CD71A8" w:rsidRDefault="00CD71A8" w:rsidP="00D2518A"/>
    <w:p w14:paraId="635F9820" w14:textId="77777777" w:rsidR="00CD71A8" w:rsidRDefault="00CD71A8" w:rsidP="00D2518A"/>
    <w:p w14:paraId="15B57192" w14:textId="77777777" w:rsidR="00CD71A8" w:rsidRDefault="00CD71A8" w:rsidP="00D2518A"/>
    <w:p w14:paraId="68C188A8" w14:textId="77777777" w:rsidR="00CD71A8" w:rsidRDefault="00CD71A8" w:rsidP="00D2518A"/>
    <w:p w14:paraId="387D18D2" w14:textId="77777777" w:rsidR="00CD71A8" w:rsidRDefault="00CD71A8" w:rsidP="00D2518A"/>
    <w:p w14:paraId="409F41E1" w14:textId="6AA3A68C" w:rsidR="005C4D17" w:rsidRDefault="005C4D17" w:rsidP="00D2518A"/>
    <w:p w14:paraId="2339344F" w14:textId="6498804E" w:rsidR="005C4D17" w:rsidRDefault="005C4D17" w:rsidP="00D2518A"/>
    <w:p w14:paraId="497F26B9" w14:textId="77777777" w:rsidR="005C4D17" w:rsidRDefault="005C4D17" w:rsidP="00D2518A"/>
    <w:p w14:paraId="75832B81" w14:textId="6163CDB5" w:rsidR="00D2518A" w:rsidRDefault="000306C7" w:rsidP="005447C5">
      <w:pPr>
        <w:pStyle w:val="ListParagraph"/>
        <w:numPr>
          <w:ilvl w:val="0"/>
          <w:numId w:val="2"/>
        </w:numPr>
      </w:pPr>
      <w:r>
        <w:t>Skim the rest of the section.</w:t>
      </w:r>
    </w:p>
    <w:p w14:paraId="4CD79044" w14:textId="7EF44F7E" w:rsidR="000306C7" w:rsidRDefault="005C287C" w:rsidP="000306C7">
      <w:pPr>
        <w:pStyle w:val="Heading2"/>
      </w:pPr>
      <w:r>
        <w:lastRenderedPageBreak/>
        <w:t>Sex Inequality</w:t>
      </w:r>
    </w:p>
    <w:p w14:paraId="10ECE040" w14:textId="4DC06F83" w:rsidR="00086977" w:rsidRDefault="0087242C" w:rsidP="00086977">
      <w:pPr>
        <w:pStyle w:val="ListParagraph"/>
        <w:numPr>
          <w:ilvl w:val="0"/>
          <w:numId w:val="2"/>
        </w:numPr>
      </w:pPr>
      <w:r>
        <w:t>How might</w:t>
      </w:r>
      <w:r w:rsidR="00086977">
        <w:t xml:space="preserve"> the</w:t>
      </w:r>
      <w:r>
        <w:t xml:space="preserve"> </w:t>
      </w:r>
      <w:r>
        <w:rPr>
          <w:i/>
          <w:iCs/>
        </w:rPr>
        <w:t>Manhart</w:t>
      </w:r>
      <w:r>
        <w:t xml:space="preserve"> </w:t>
      </w:r>
      <w:r w:rsidR="00086977">
        <w:t xml:space="preserve">majority </w:t>
      </w:r>
      <w:r>
        <w:t xml:space="preserve">be </w:t>
      </w:r>
      <w:r w:rsidR="00086977">
        <w:t>interpreted as being sensitive to the inequality approach?</w:t>
      </w:r>
    </w:p>
    <w:p w14:paraId="6A82D4A5" w14:textId="60994F02" w:rsidR="00086977" w:rsidRDefault="00086977" w:rsidP="00086977">
      <w:pPr>
        <w:pStyle w:val="ListParagraph"/>
        <w:numPr>
          <w:ilvl w:val="0"/>
          <w:numId w:val="2"/>
        </w:numPr>
      </w:pPr>
      <w:r>
        <w:t>Skim the next paragraph</w:t>
      </w:r>
      <w:r w:rsidR="007F270E">
        <w:t>.</w:t>
      </w:r>
    </w:p>
    <w:p w14:paraId="0004A9F7" w14:textId="1E836406" w:rsidR="00086977" w:rsidRPr="00086977" w:rsidRDefault="00086977" w:rsidP="00086977">
      <w:pPr>
        <w:pStyle w:val="ListParagraph"/>
        <w:numPr>
          <w:ilvl w:val="0"/>
          <w:numId w:val="2"/>
        </w:numPr>
        <w:rPr>
          <w:b/>
          <w:bCs/>
        </w:rPr>
      </w:pPr>
      <w:r w:rsidRPr="00086977">
        <w:rPr>
          <w:b/>
          <w:bCs/>
        </w:rPr>
        <w:t xml:space="preserve">In </w:t>
      </w:r>
      <w:r w:rsidR="007F270E">
        <w:rPr>
          <w:b/>
          <w:bCs/>
        </w:rPr>
        <w:t>assessing</w:t>
      </w:r>
      <w:r w:rsidRPr="00086977">
        <w:rPr>
          <w:b/>
          <w:bCs/>
        </w:rPr>
        <w:t xml:space="preserve"> whether a rule or practice is sex discriminatory, what does the inequality approach look to?</w:t>
      </w:r>
    </w:p>
    <w:p w14:paraId="5878A796" w14:textId="38AF346C" w:rsidR="00086977" w:rsidRDefault="00086977" w:rsidP="00086977"/>
    <w:p w14:paraId="347AEB5A" w14:textId="77777777" w:rsidR="005C4D17" w:rsidRDefault="005C4D17" w:rsidP="00086977"/>
    <w:p w14:paraId="6D637EE8" w14:textId="77777777" w:rsidR="00CD71A8" w:rsidRDefault="00CD71A8" w:rsidP="00086977"/>
    <w:p w14:paraId="2185291C" w14:textId="4B0AC05F" w:rsidR="00086977" w:rsidRDefault="00086977" w:rsidP="00086977">
      <w:pPr>
        <w:pStyle w:val="Heading2"/>
      </w:pPr>
      <w:r>
        <w:t>The Two Approaches Compared</w:t>
      </w:r>
    </w:p>
    <w:p w14:paraId="59C7DD5C" w14:textId="3BFA34C6" w:rsidR="00086977" w:rsidRDefault="00086977" w:rsidP="00086977">
      <w:pPr>
        <w:pStyle w:val="ListParagraph"/>
        <w:numPr>
          <w:ilvl w:val="0"/>
          <w:numId w:val="2"/>
        </w:numPr>
      </w:pPr>
      <w:r>
        <w:t xml:space="preserve">Why does MacKinnon think </w:t>
      </w:r>
      <w:proofErr w:type="gramStart"/>
      <w:r w:rsidR="00EB76F7">
        <w:t>justifying</w:t>
      </w:r>
      <w:proofErr w:type="gramEnd"/>
      <w:r w:rsidR="00EB76F7">
        <w:t xml:space="preserve"> affirmative action within the </w:t>
      </w:r>
      <w:r w:rsidR="007F270E">
        <w:t xml:space="preserve">conceptual </w:t>
      </w:r>
      <w:r w:rsidR="00EB76F7">
        <w:t>framework of the difference</w:t>
      </w:r>
      <w:r w:rsidR="00CD71A8">
        <w:t>s</w:t>
      </w:r>
      <w:r w:rsidR="00EB76F7">
        <w:t xml:space="preserve"> approach is </w:t>
      </w:r>
      <w:r>
        <w:t>“analytically uncomfortable to the point of collapse</w:t>
      </w:r>
      <w:r w:rsidR="00EB76F7">
        <w:t xml:space="preserve">”?                                                                                          </w:t>
      </w:r>
    </w:p>
    <w:p w14:paraId="6F18F8BB" w14:textId="5DB471E7" w:rsidR="00EB76F7" w:rsidRPr="00E75594" w:rsidRDefault="00EB76F7" w:rsidP="00086977">
      <w:pPr>
        <w:pStyle w:val="ListParagraph"/>
        <w:numPr>
          <w:ilvl w:val="0"/>
          <w:numId w:val="2"/>
        </w:numPr>
        <w:rPr>
          <w:b/>
          <w:bCs/>
        </w:rPr>
      </w:pPr>
      <w:r w:rsidRPr="00E75594">
        <w:rPr>
          <w:b/>
          <w:bCs/>
        </w:rPr>
        <w:t>How does the inequality approach view affirmative action?</w:t>
      </w:r>
    </w:p>
    <w:p w14:paraId="2FA4401A" w14:textId="77777777" w:rsidR="005C4D17" w:rsidRDefault="005C4D17" w:rsidP="00E75594"/>
    <w:p w14:paraId="381A43EF" w14:textId="62ACF812" w:rsidR="00E75594" w:rsidRDefault="00E75594" w:rsidP="00E75594"/>
    <w:p w14:paraId="20B5B8FC" w14:textId="77777777" w:rsidR="00E75594" w:rsidRDefault="00E75594" w:rsidP="00E75594"/>
    <w:p w14:paraId="286D4683" w14:textId="77777777" w:rsidR="00CD71A8" w:rsidRDefault="00CD71A8" w:rsidP="00E75594"/>
    <w:p w14:paraId="6878A2BD" w14:textId="77777777" w:rsidR="00CD71A8" w:rsidRDefault="00CD71A8" w:rsidP="00E75594"/>
    <w:p w14:paraId="0F634653" w14:textId="77777777" w:rsidR="00CD71A8" w:rsidRDefault="00CD71A8" w:rsidP="00E75594"/>
    <w:p w14:paraId="4B3D7AF3" w14:textId="77777777" w:rsidR="00CD71A8" w:rsidRDefault="00CD71A8" w:rsidP="00E75594"/>
    <w:p w14:paraId="47E75443" w14:textId="77777777" w:rsidR="00CD71A8" w:rsidRDefault="00CD71A8" w:rsidP="00E75594"/>
    <w:p w14:paraId="0862560C" w14:textId="77777777" w:rsidR="00CD71A8" w:rsidRDefault="00CD71A8" w:rsidP="00E75594"/>
    <w:p w14:paraId="6E829F34" w14:textId="08C75132" w:rsidR="00EB76F7" w:rsidRDefault="000D25BB" w:rsidP="00086977">
      <w:pPr>
        <w:pStyle w:val="ListParagraph"/>
        <w:numPr>
          <w:ilvl w:val="0"/>
          <w:numId w:val="2"/>
        </w:numPr>
      </w:pPr>
      <w:r>
        <w:t xml:space="preserve">What is the fundamental problem with the </w:t>
      </w:r>
      <w:proofErr w:type="gramStart"/>
      <w:r>
        <w:t>difference</w:t>
      </w:r>
      <w:r w:rsidR="00CD71A8">
        <w:t>s</w:t>
      </w:r>
      <w:proofErr w:type="gramEnd"/>
      <w:r>
        <w:t xml:space="preserve"> logic?</w:t>
      </w:r>
    </w:p>
    <w:p w14:paraId="071ACA53" w14:textId="252E8B1C" w:rsidR="000D25BB" w:rsidRPr="00CD71A8" w:rsidRDefault="000D25BB" w:rsidP="00086977">
      <w:pPr>
        <w:pStyle w:val="ListParagraph"/>
        <w:numPr>
          <w:ilvl w:val="0"/>
          <w:numId w:val="2"/>
        </w:numPr>
        <w:rPr>
          <w:b/>
          <w:bCs/>
        </w:rPr>
      </w:pPr>
      <w:r w:rsidRPr="00CD71A8">
        <w:rPr>
          <w:b/>
          <w:bCs/>
        </w:rPr>
        <w:t xml:space="preserve">Which group functions as the standard against which the relevance of </w:t>
      </w:r>
      <w:r w:rsidR="007F270E" w:rsidRPr="00CD71A8">
        <w:rPr>
          <w:b/>
          <w:bCs/>
        </w:rPr>
        <w:t xml:space="preserve">a sex </w:t>
      </w:r>
      <w:r w:rsidRPr="00CD71A8">
        <w:rPr>
          <w:b/>
          <w:bCs/>
        </w:rPr>
        <w:t>difference is judged?</w:t>
      </w:r>
    </w:p>
    <w:p w14:paraId="67F853EF" w14:textId="77777777" w:rsidR="00CD71A8" w:rsidRDefault="00CD71A8" w:rsidP="00CD71A8"/>
    <w:p w14:paraId="73A6F714" w14:textId="77777777" w:rsidR="00CD71A8" w:rsidRDefault="00CD71A8" w:rsidP="00CD71A8"/>
    <w:p w14:paraId="275BAC09" w14:textId="77777777" w:rsidR="00CD71A8" w:rsidRDefault="00CD71A8" w:rsidP="00CD71A8"/>
    <w:p w14:paraId="70605DC5" w14:textId="77777777" w:rsidR="00CD71A8" w:rsidRDefault="00CD71A8" w:rsidP="00CD71A8"/>
    <w:p w14:paraId="36DC9A20" w14:textId="6182A6A8" w:rsidR="000D25BB" w:rsidRDefault="000D25BB" w:rsidP="00086977">
      <w:pPr>
        <w:pStyle w:val="ListParagraph"/>
        <w:numPr>
          <w:ilvl w:val="0"/>
          <w:numId w:val="2"/>
        </w:numPr>
      </w:pPr>
      <w:r>
        <w:t>Are women similarly situated in a sexist society? If not, what problem does this fact create for the difference</w:t>
      </w:r>
      <w:r w:rsidR="00CD71A8">
        <w:t>s</w:t>
      </w:r>
      <w:r>
        <w:t xml:space="preserve"> approach?</w:t>
      </w:r>
    </w:p>
    <w:p w14:paraId="70CC5DE2" w14:textId="6C405D69" w:rsidR="000D25BB" w:rsidRDefault="000D25BB" w:rsidP="00086977">
      <w:pPr>
        <w:pStyle w:val="ListParagraph"/>
        <w:numPr>
          <w:ilvl w:val="0"/>
          <w:numId w:val="2"/>
        </w:numPr>
      </w:pPr>
      <w:r>
        <w:t>What is the fundamental assumption that underlies the difference</w:t>
      </w:r>
      <w:r w:rsidR="00CD71A8">
        <w:t>s</w:t>
      </w:r>
      <w:r>
        <w:t xml:space="preserve"> approach?</w:t>
      </w:r>
    </w:p>
    <w:p w14:paraId="3EE93163" w14:textId="04AE1D79" w:rsidR="000D25BB" w:rsidRDefault="000D25BB" w:rsidP="00086977">
      <w:pPr>
        <w:pStyle w:val="ListParagraph"/>
        <w:numPr>
          <w:ilvl w:val="0"/>
          <w:numId w:val="2"/>
        </w:numPr>
      </w:pPr>
      <w:r>
        <w:t>How might the social be “</w:t>
      </w:r>
      <w:proofErr w:type="spellStart"/>
      <w:r>
        <w:t>assimilat</w:t>
      </w:r>
      <w:proofErr w:type="spellEnd"/>
      <w:r>
        <w:t>[ed]” into the natural and be disguised as natural?</w:t>
      </w:r>
    </w:p>
    <w:p w14:paraId="36427BA0" w14:textId="25B284F4" w:rsidR="000D25BB" w:rsidRDefault="000D25BB" w:rsidP="00086977">
      <w:pPr>
        <w:pStyle w:val="ListParagraph"/>
        <w:numPr>
          <w:ilvl w:val="0"/>
          <w:numId w:val="2"/>
        </w:numPr>
      </w:pPr>
      <w:r>
        <w:t>What is the fundamental assumption of the inequality approach?</w:t>
      </w:r>
    </w:p>
    <w:p w14:paraId="5EF2C104" w14:textId="5CD40FEF" w:rsidR="007F270E" w:rsidRDefault="000D25BB" w:rsidP="007F270E">
      <w:pPr>
        <w:pStyle w:val="ListParagraph"/>
        <w:numPr>
          <w:ilvl w:val="0"/>
          <w:numId w:val="2"/>
        </w:numPr>
      </w:pPr>
      <w:r w:rsidRPr="00E75594">
        <w:lastRenderedPageBreak/>
        <w:t>How might the social image of women as inferior become a self-fulfilling prophecy?</w:t>
      </w:r>
    </w:p>
    <w:p w14:paraId="4B7F6A1B" w14:textId="07307D96" w:rsidR="000D25BB" w:rsidRDefault="000D25BB" w:rsidP="00086977">
      <w:pPr>
        <w:pStyle w:val="ListParagraph"/>
        <w:numPr>
          <w:ilvl w:val="0"/>
          <w:numId w:val="2"/>
        </w:numPr>
      </w:pPr>
      <w:r>
        <w:t>For which two reasons does MacKinnon find the sex stereotyping conception of sex discrimination inadequate?</w:t>
      </w:r>
    </w:p>
    <w:p w14:paraId="7C6F255B" w14:textId="7EA9AB9C" w:rsidR="000D25BB" w:rsidRPr="000D25BB" w:rsidRDefault="000D25BB" w:rsidP="00086977">
      <w:pPr>
        <w:pStyle w:val="ListParagraph"/>
        <w:numPr>
          <w:ilvl w:val="0"/>
          <w:numId w:val="2"/>
        </w:numPr>
        <w:rPr>
          <w:b/>
          <w:bCs/>
        </w:rPr>
      </w:pPr>
      <w:r w:rsidRPr="000D25BB">
        <w:rPr>
          <w:b/>
          <w:bCs/>
        </w:rPr>
        <w:t>Why, according to the inequality approach, does pregnancy discrimination constitute sex discrimination?</w:t>
      </w:r>
    </w:p>
    <w:p w14:paraId="48AC7E25" w14:textId="4B3BDFF7" w:rsidR="000D25BB" w:rsidRDefault="000D25BB" w:rsidP="000D25BB"/>
    <w:p w14:paraId="530BDB40" w14:textId="77777777" w:rsidR="005C4D17" w:rsidRDefault="005C4D17" w:rsidP="000D25BB"/>
    <w:p w14:paraId="243238B3" w14:textId="35B5FAFA" w:rsidR="000D25BB" w:rsidRDefault="000D25BB" w:rsidP="000D25BB"/>
    <w:p w14:paraId="216A1B65" w14:textId="77777777" w:rsidR="000D25BB" w:rsidRDefault="000D25BB" w:rsidP="000D25BB"/>
    <w:p w14:paraId="3EB697DB" w14:textId="10985D3E" w:rsidR="000D25BB" w:rsidRDefault="000D25BB" w:rsidP="00086977">
      <w:pPr>
        <w:pStyle w:val="ListParagraph"/>
        <w:numPr>
          <w:ilvl w:val="0"/>
          <w:numId w:val="2"/>
        </w:numPr>
      </w:pPr>
      <w:r>
        <w:t>What does Chief Justice Burger fail to see?</w:t>
      </w:r>
    </w:p>
    <w:p w14:paraId="1348E3CC" w14:textId="7FFAC4E5" w:rsidR="000D25BB" w:rsidRPr="00E75594" w:rsidRDefault="003A1F82" w:rsidP="00086977">
      <w:pPr>
        <w:pStyle w:val="ListParagraph"/>
        <w:numPr>
          <w:ilvl w:val="0"/>
          <w:numId w:val="2"/>
        </w:numPr>
        <w:rPr>
          <w:b/>
          <w:bCs/>
        </w:rPr>
      </w:pPr>
      <w:r w:rsidRPr="00E75594">
        <w:rPr>
          <w:b/>
          <w:bCs/>
        </w:rPr>
        <w:t xml:space="preserve">In what sense might women be better at </w:t>
      </w:r>
      <w:r w:rsidR="00CD71A8">
        <w:rPr>
          <w:b/>
          <w:bCs/>
        </w:rPr>
        <w:t>feminine</w:t>
      </w:r>
      <w:r w:rsidRPr="00E75594">
        <w:rPr>
          <w:b/>
          <w:bCs/>
        </w:rPr>
        <w:t xml:space="preserve">-typed jobs </w:t>
      </w:r>
      <w:proofErr w:type="gramStart"/>
      <w:r w:rsidRPr="00E75594">
        <w:rPr>
          <w:b/>
          <w:bCs/>
        </w:rPr>
        <w:t xml:space="preserve">as </w:t>
      </w:r>
      <w:r w:rsidR="00CD71A8">
        <w:rPr>
          <w:b/>
          <w:bCs/>
        </w:rPr>
        <w:t>a result</w:t>
      </w:r>
      <w:r w:rsidRPr="00E75594">
        <w:rPr>
          <w:b/>
          <w:bCs/>
        </w:rPr>
        <w:t xml:space="preserve"> of</w:t>
      </w:r>
      <w:proofErr w:type="gramEnd"/>
      <w:r w:rsidRPr="00E75594">
        <w:rPr>
          <w:b/>
          <w:bCs/>
        </w:rPr>
        <w:t xml:space="preserve"> social structural effects misconstrued as real sex differences?</w:t>
      </w:r>
    </w:p>
    <w:p w14:paraId="5A15783C" w14:textId="18F75397" w:rsidR="00E75594" w:rsidRDefault="00E75594" w:rsidP="00E75594"/>
    <w:p w14:paraId="634E8C43" w14:textId="5767E052" w:rsidR="00E75594" w:rsidRDefault="00E75594" w:rsidP="00E75594"/>
    <w:p w14:paraId="47159EE7" w14:textId="08E6FBE6" w:rsidR="00E75594" w:rsidRDefault="00E75594" w:rsidP="00E75594"/>
    <w:p w14:paraId="205A4B46" w14:textId="77777777" w:rsidR="005C4D17" w:rsidRDefault="005C4D17" w:rsidP="00E75594"/>
    <w:p w14:paraId="19A38597" w14:textId="4E742DFF" w:rsidR="003A1F82" w:rsidRDefault="003A1F82" w:rsidP="00086977">
      <w:pPr>
        <w:pStyle w:val="ListParagraph"/>
        <w:numPr>
          <w:ilvl w:val="0"/>
          <w:numId w:val="2"/>
        </w:numPr>
      </w:pPr>
      <w:r>
        <w:t>In what sense can socially constructed traits be as deep and real as biological ones?</w:t>
      </w:r>
    </w:p>
    <w:p w14:paraId="08D5CF9F" w14:textId="19D408DC" w:rsidR="003A1F82" w:rsidRDefault="009274CA" w:rsidP="00086977">
      <w:pPr>
        <w:pStyle w:val="ListParagraph"/>
        <w:numPr>
          <w:ilvl w:val="0"/>
          <w:numId w:val="2"/>
        </w:numPr>
      </w:pPr>
      <w:r>
        <w:t>What does it mean to say stereotypes are not “distortion[s] in the eye of the beholder” but the “distortion of the reality of the beheld”?</w:t>
      </w:r>
    </w:p>
    <w:p w14:paraId="76648D07" w14:textId="7C4C71F0" w:rsidR="009274CA" w:rsidRDefault="009274CA" w:rsidP="00086977">
      <w:pPr>
        <w:pStyle w:val="ListParagraph"/>
        <w:numPr>
          <w:ilvl w:val="0"/>
          <w:numId w:val="2"/>
        </w:numPr>
      </w:pPr>
      <w:r>
        <w:t>Who does the difference</w:t>
      </w:r>
      <w:r w:rsidR="00CD71A8">
        <w:t>s</w:t>
      </w:r>
      <w:r>
        <w:t xml:space="preserve"> approach really </w:t>
      </w:r>
      <w:r w:rsidR="00E75594">
        <w:t>protect</w:t>
      </w:r>
      <w:r>
        <w:t>?</w:t>
      </w:r>
    </w:p>
    <w:p w14:paraId="13B075C7" w14:textId="1585D326" w:rsidR="009274CA" w:rsidRDefault="009274CA" w:rsidP="00086977">
      <w:pPr>
        <w:pStyle w:val="ListParagraph"/>
        <w:numPr>
          <w:ilvl w:val="0"/>
          <w:numId w:val="2"/>
        </w:numPr>
      </w:pPr>
      <w:r>
        <w:t>What roles does the idea of neutrality play in the difference</w:t>
      </w:r>
      <w:r w:rsidR="00CD71A8">
        <w:t>s</w:t>
      </w:r>
      <w:r>
        <w:t xml:space="preserve"> approach’s conception of sex discrimination?</w:t>
      </w:r>
    </w:p>
    <w:p w14:paraId="7CE61389" w14:textId="1BBBFA80" w:rsidR="009274CA" w:rsidRDefault="00354727" w:rsidP="00086977">
      <w:pPr>
        <w:pStyle w:val="ListParagraph"/>
        <w:numPr>
          <w:ilvl w:val="0"/>
          <w:numId w:val="2"/>
        </w:numPr>
      </w:pPr>
      <w:r>
        <w:t>How do the difference</w:t>
      </w:r>
      <w:r w:rsidR="00CD71A8">
        <w:t>s</w:t>
      </w:r>
      <w:r>
        <w:t xml:space="preserve"> approach and the inequality approach disagree on just w</w:t>
      </w:r>
      <w:r w:rsidR="009274CA">
        <w:t xml:space="preserve">hat kind of problem </w:t>
      </w:r>
      <w:r>
        <w:t>sex discrimination is and what remedy is called for?</w:t>
      </w:r>
    </w:p>
    <w:p w14:paraId="1A7EE93E" w14:textId="59022017" w:rsidR="00354727" w:rsidRDefault="00354727" w:rsidP="00354727">
      <w:pPr>
        <w:pStyle w:val="Heading2"/>
      </w:pPr>
      <w:r>
        <w:t>The Two Approaches Applied: Race and Sex</w:t>
      </w:r>
    </w:p>
    <w:p w14:paraId="17241906" w14:textId="015D6017" w:rsidR="00354727" w:rsidRDefault="00354727" w:rsidP="00354727">
      <w:pPr>
        <w:pStyle w:val="ListParagraph"/>
        <w:numPr>
          <w:ilvl w:val="0"/>
          <w:numId w:val="2"/>
        </w:numPr>
      </w:pPr>
      <w:r w:rsidRPr="00E75594">
        <w:t>What do judges succeed in seeing with respect to racial differences but fail to see with respect to sex differences?</w:t>
      </w:r>
    </w:p>
    <w:p w14:paraId="043AA529" w14:textId="301CE758" w:rsidR="00354727" w:rsidRPr="00D70AC2" w:rsidRDefault="00354727" w:rsidP="00086977">
      <w:pPr>
        <w:pStyle w:val="ListParagraph"/>
        <w:numPr>
          <w:ilvl w:val="0"/>
          <w:numId w:val="2"/>
        </w:numPr>
      </w:pPr>
      <w:r w:rsidRPr="00D70AC2">
        <w:t xml:space="preserve">In what respects might sex discrimination </w:t>
      </w:r>
      <w:r w:rsidR="00D70AC2" w:rsidRPr="00D70AC2">
        <w:t>parallel</w:t>
      </w:r>
      <w:r w:rsidRPr="00D70AC2">
        <w:t xml:space="preserve"> racial discrimination</w:t>
      </w:r>
      <w:r w:rsidR="00D70AC2" w:rsidRPr="00D70AC2">
        <w:t>?</w:t>
      </w:r>
    </w:p>
    <w:p w14:paraId="4F64946D" w14:textId="52607150" w:rsidR="00D70AC2" w:rsidRDefault="00D70AC2" w:rsidP="00696B33">
      <w:pPr>
        <w:pStyle w:val="ListParagraph"/>
        <w:numPr>
          <w:ilvl w:val="0"/>
          <w:numId w:val="2"/>
        </w:numPr>
      </w:pPr>
      <w:r w:rsidRPr="00E75594">
        <w:t>Why does Justice Powell think sex discrimination is not “inherently odious” as racial discrimination is?</w:t>
      </w:r>
      <w:r w:rsidR="005C4D17">
        <w:t xml:space="preserve"> </w:t>
      </w:r>
      <w:r>
        <w:t>What is MacKinnon’s response?</w:t>
      </w:r>
    </w:p>
    <w:p w14:paraId="6E049416" w14:textId="5BC84F9F" w:rsidR="00D70AC2" w:rsidRDefault="00D70AC2" w:rsidP="00086977">
      <w:pPr>
        <w:pStyle w:val="ListParagraph"/>
        <w:numPr>
          <w:ilvl w:val="0"/>
          <w:numId w:val="2"/>
        </w:numPr>
      </w:pPr>
      <w:r>
        <w:t xml:space="preserve">How might the invisibility of </w:t>
      </w:r>
      <w:r w:rsidR="007F2761">
        <w:t xml:space="preserve">the wrongs </w:t>
      </w:r>
      <w:r w:rsidR="00CD71A8">
        <w:t xml:space="preserve">that </w:t>
      </w:r>
      <w:r w:rsidR="007F2761">
        <w:t>women experience as women</w:t>
      </w:r>
      <w:r>
        <w:t xml:space="preserve"> translate into </w:t>
      </w:r>
      <w:r w:rsidR="007F2761">
        <w:t>acceptability, which in turn legitimizes those wrongs?</w:t>
      </w:r>
    </w:p>
    <w:p w14:paraId="3120B5CD" w14:textId="03BD264C" w:rsidR="007F2761" w:rsidRDefault="007F2761" w:rsidP="00086977">
      <w:pPr>
        <w:pStyle w:val="ListParagraph"/>
        <w:numPr>
          <w:ilvl w:val="0"/>
          <w:numId w:val="2"/>
        </w:numPr>
      </w:pPr>
      <w:r>
        <w:t xml:space="preserve">How are racial discrimination and sex discrimination </w:t>
      </w:r>
      <w:r w:rsidR="00052748">
        <w:t>approached</w:t>
      </w:r>
      <w:r>
        <w:t xml:space="preserve"> </w:t>
      </w:r>
      <w:r w:rsidR="00052748">
        <w:t>differently</w:t>
      </w:r>
      <w:r>
        <w:t xml:space="preserve"> by courts?</w:t>
      </w:r>
    </w:p>
    <w:p w14:paraId="3BB942C5" w14:textId="27F3FAD4" w:rsidR="007F2761" w:rsidRDefault="00052748" w:rsidP="00086977">
      <w:pPr>
        <w:pStyle w:val="ListParagraph"/>
        <w:numPr>
          <w:ilvl w:val="0"/>
          <w:numId w:val="2"/>
        </w:numPr>
      </w:pPr>
      <w:r>
        <w:lastRenderedPageBreak/>
        <w:t xml:space="preserve">What, according to MacKinnon, are courts doing </w:t>
      </w:r>
      <w:r w:rsidRPr="00052748">
        <w:rPr>
          <w:i/>
          <w:iCs/>
        </w:rPr>
        <w:t>right</w:t>
      </w:r>
      <w:r>
        <w:t xml:space="preserve"> in </w:t>
      </w:r>
      <w:r w:rsidRPr="00052748">
        <w:t>these</w:t>
      </w:r>
      <w:r>
        <w:t xml:space="preserve"> racial discrimination cases?</w:t>
      </w:r>
    </w:p>
    <w:p w14:paraId="55EA6FA8" w14:textId="6B362E16" w:rsidR="00052748" w:rsidRDefault="00EE3458" w:rsidP="00086977">
      <w:pPr>
        <w:pStyle w:val="ListParagraph"/>
        <w:numPr>
          <w:ilvl w:val="0"/>
          <w:numId w:val="2"/>
        </w:numPr>
      </w:pPr>
      <w:r>
        <w:t xml:space="preserve">In what sense is </w:t>
      </w:r>
      <w:r>
        <w:rPr>
          <w:i/>
          <w:iCs/>
        </w:rPr>
        <w:t xml:space="preserve">Washington v. Davis </w:t>
      </w:r>
      <w:r>
        <w:t xml:space="preserve">a retreat from the </w:t>
      </w:r>
      <w:r>
        <w:rPr>
          <w:i/>
          <w:iCs/>
        </w:rPr>
        <w:t>Brown</w:t>
      </w:r>
      <w:r>
        <w:t xml:space="preserve"> and </w:t>
      </w:r>
      <w:r>
        <w:rPr>
          <w:i/>
          <w:iCs/>
        </w:rPr>
        <w:t xml:space="preserve">Loving </w:t>
      </w:r>
      <w:r>
        <w:t>series of cases?</w:t>
      </w:r>
    </w:p>
    <w:p w14:paraId="1892F9A8" w14:textId="25C27608" w:rsidR="00EE3458" w:rsidRDefault="00EE3458" w:rsidP="00086977">
      <w:pPr>
        <w:pStyle w:val="ListParagraph"/>
        <w:numPr>
          <w:ilvl w:val="0"/>
          <w:numId w:val="2"/>
        </w:numPr>
      </w:pPr>
      <w:r>
        <w:t xml:space="preserve">How might the use of racial differences </w:t>
      </w:r>
      <w:r w:rsidR="00D71D90">
        <w:t>for justifying racial inequality shed light on the use of sex differences for justifying sex inequality?</w:t>
      </w:r>
    </w:p>
    <w:p w14:paraId="3036D47E" w14:textId="6B67E12F" w:rsidR="00D71D90" w:rsidRDefault="00D71D90" w:rsidP="00086977">
      <w:pPr>
        <w:pStyle w:val="ListParagraph"/>
        <w:numPr>
          <w:ilvl w:val="0"/>
          <w:numId w:val="2"/>
        </w:numPr>
      </w:pPr>
      <w:r>
        <w:t xml:space="preserve">What is a bona fide occupational qualification (BFOQ)? (See the </w:t>
      </w:r>
      <w:r w:rsidRPr="00D71D90">
        <w:t>asterisk</w:t>
      </w:r>
      <w:r>
        <w:t>.)</w:t>
      </w:r>
    </w:p>
    <w:p w14:paraId="147DCD90" w14:textId="4902281D" w:rsidR="00D71D90" w:rsidRDefault="00D71D90" w:rsidP="00086977">
      <w:pPr>
        <w:pStyle w:val="ListParagraph"/>
        <w:numPr>
          <w:ilvl w:val="0"/>
          <w:numId w:val="2"/>
        </w:numPr>
      </w:pPr>
      <w:r>
        <w:t>In which two ways is sex seen as a BFOQ? What is MacKinnon’s critique of each?</w:t>
      </w:r>
    </w:p>
    <w:p w14:paraId="084B8779" w14:textId="545D8B61" w:rsidR="00D71D90" w:rsidRDefault="009B7C83" w:rsidP="00086977">
      <w:pPr>
        <w:pStyle w:val="ListParagraph"/>
        <w:numPr>
          <w:ilvl w:val="0"/>
          <w:numId w:val="2"/>
        </w:numPr>
      </w:pPr>
      <w:r>
        <w:t xml:space="preserve">Then, MacKinnon argues that </w:t>
      </w:r>
      <w:r w:rsidR="00CD71A8">
        <w:t xml:space="preserve">while </w:t>
      </w:r>
      <w:r>
        <w:t xml:space="preserve">disparities between racialized groups are presumed to be evidence for </w:t>
      </w:r>
      <w:r w:rsidRPr="00E75594">
        <w:rPr>
          <w:i/>
          <w:iCs/>
        </w:rPr>
        <w:t>inequality</w:t>
      </w:r>
      <w:r>
        <w:t xml:space="preserve">, disparities between sexed groups </w:t>
      </w:r>
      <w:r w:rsidR="00CD71A8">
        <w:t>are presumed to be evidence for</w:t>
      </w:r>
      <w:r w:rsidR="00CD71A8" w:rsidRPr="00E75594">
        <w:rPr>
          <w:i/>
          <w:iCs/>
        </w:rPr>
        <w:t xml:space="preserve"> </w:t>
      </w:r>
      <w:r w:rsidRPr="00E75594">
        <w:rPr>
          <w:i/>
          <w:iCs/>
        </w:rPr>
        <w:t>valid differences</w:t>
      </w:r>
      <w:r>
        <w:t xml:space="preserve">. As a result, the </w:t>
      </w:r>
      <w:r w:rsidR="00CD71A8">
        <w:t>court’s</w:t>
      </w:r>
      <w:r>
        <w:t xml:space="preserve"> approach to racial inequality is especially sensitive to the inequalit</w:t>
      </w:r>
      <w:r w:rsidR="00271FB0">
        <w:t>ies</w:t>
      </w:r>
      <w:r>
        <w:t xml:space="preserve"> experienced by racial minorities who fall into racial generalizations</w:t>
      </w:r>
      <w:r w:rsidR="00271FB0">
        <w:t xml:space="preserve"> precisely because of these inequalities</w:t>
      </w:r>
      <w:r>
        <w:t xml:space="preserve">, whereas </w:t>
      </w:r>
      <w:r w:rsidR="006D711A">
        <w:t xml:space="preserve">the court’s approach </w:t>
      </w:r>
      <w:r>
        <w:t>to sex inequality can only see the inequalit</w:t>
      </w:r>
      <w:r w:rsidR="00271FB0">
        <w:t>ies</w:t>
      </w:r>
      <w:r>
        <w:t xml:space="preserve"> experienced by those who are exceptional to sex generalizations.</w:t>
      </w:r>
    </w:p>
    <w:p w14:paraId="43D04C99" w14:textId="68F223C6" w:rsidR="009B7C83" w:rsidRPr="00E75594" w:rsidRDefault="009B7C83" w:rsidP="00590B16">
      <w:pPr>
        <w:pStyle w:val="ListParagraph"/>
        <w:numPr>
          <w:ilvl w:val="0"/>
          <w:numId w:val="2"/>
        </w:numPr>
        <w:rPr>
          <w:b/>
          <w:bCs/>
        </w:rPr>
      </w:pPr>
      <w:r w:rsidRPr="00E75594">
        <w:rPr>
          <w:b/>
          <w:bCs/>
        </w:rPr>
        <w:t xml:space="preserve">What does it mean to </w:t>
      </w:r>
      <w:proofErr w:type="gramStart"/>
      <w:r w:rsidRPr="00E75594">
        <w:rPr>
          <w:b/>
          <w:bCs/>
        </w:rPr>
        <w:t>say</w:t>
      </w:r>
      <w:proofErr w:type="gramEnd"/>
      <w:r w:rsidRPr="00E75594">
        <w:rPr>
          <w:b/>
          <w:bCs/>
        </w:rPr>
        <w:t xml:space="preserve"> “it is the social meaning attributed to the differences that is at stake and determines the social position of the group, not the differences themselves”?</w:t>
      </w:r>
    </w:p>
    <w:p w14:paraId="3662E0F3" w14:textId="2FCA7C38" w:rsidR="00E75594" w:rsidRDefault="00E75594" w:rsidP="00E75594"/>
    <w:p w14:paraId="060C4398" w14:textId="1F89CA21" w:rsidR="00E75594" w:rsidRDefault="00E75594" w:rsidP="00E75594"/>
    <w:p w14:paraId="041C1867" w14:textId="4306700E" w:rsidR="00E75594" w:rsidRDefault="00E75594" w:rsidP="00E75594"/>
    <w:p w14:paraId="1C35A7D9" w14:textId="77777777" w:rsidR="005E12E3" w:rsidRDefault="005E12E3" w:rsidP="00E75594"/>
    <w:p w14:paraId="64B23DEB" w14:textId="77777777" w:rsidR="00D03DE5" w:rsidRDefault="00D03DE5" w:rsidP="00E75594"/>
    <w:p w14:paraId="6905A8B1" w14:textId="192585D0" w:rsidR="005C4D17" w:rsidRDefault="005C4D17" w:rsidP="00E75594"/>
    <w:p w14:paraId="2C5340BE" w14:textId="5B4CDD53" w:rsidR="00590B16" w:rsidRPr="00D45BF2" w:rsidRDefault="00590B16" w:rsidP="00590B16">
      <w:pPr>
        <w:pStyle w:val="ListParagraph"/>
        <w:numPr>
          <w:ilvl w:val="0"/>
          <w:numId w:val="2"/>
        </w:numPr>
      </w:pPr>
      <w:r>
        <w:t xml:space="preserve">What is Wechsler trying to say? </w:t>
      </w:r>
      <w:r w:rsidR="005C4D17">
        <w:t>What is</w:t>
      </w:r>
      <w:r>
        <w:t xml:space="preserve"> MacKinnon</w:t>
      </w:r>
      <w:r w:rsidR="005C4D17">
        <w:t>’s</w:t>
      </w:r>
      <w:r>
        <w:t xml:space="preserve"> </w:t>
      </w:r>
      <w:r w:rsidR="005C4D17">
        <w:t>response</w:t>
      </w:r>
      <w:r>
        <w:t>?</w:t>
      </w:r>
    </w:p>
    <w:sectPr w:rsidR="00590B16" w:rsidRPr="00D45BF2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0BB3" w14:textId="77777777" w:rsidR="0084523A" w:rsidRDefault="0084523A" w:rsidP="005370D4">
      <w:r>
        <w:separator/>
      </w:r>
    </w:p>
  </w:endnote>
  <w:endnote w:type="continuationSeparator" w:id="0">
    <w:p w14:paraId="7CC37F00" w14:textId="77777777" w:rsidR="0084523A" w:rsidRDefault="0084523A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16C8" w14:textId="77777777" w:rsidR="0084523A" w:rsidRDefault="0084523A" w:rsidP="005370D4">
      <w:r>
        <w:separator/>
      </w:r>
    </w:p>
  </w:footnote>
  <w:footnote w:type="continuationSeparator" w:id="0">
    <w:p w14:paraId="15D3A4D7" w14:textId="77777777" w:rsidR="0084523A" w:rsidRDefault="0084523A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8067">
    <w:abstractNumId w:val="3"/>
  </w:num>
  <w:num w:numId="2" w16cid:durableId="1877153804">
    <w:abstractNumId w:val="2"/>
  </w:num>
  <w:num w:numId="3" w16cid:durableId="1072659691">
    <w:abstractNumId w:val="0"/>
  </w:num>
  <w:num w:numId="4" w16cid:durableId="1099833066">
    <w:abstractNumId w:val="3"/>
  </w:num>
  <w:num w:numId="5" w16cid:durableId="830873551">
    <w:abstractNumId w:val="1"/>
  </w:num>
  <w:num w:numId="6" w16cid:durableId="324826937">
    <w:abstractNumId w:val="4"/>
  </w:num>
  <w:num w:numId="7" w16cid:durableId="1329600157">
    <w:abstractNumId w:val="3"/>
  </w:num>
  <w:num w:numId="8" w16cid:durableId="814955278">
    <w:abstractNumId w:val="3"/>
  </w:num>
  <w:num w:numId="9" w16cid:durableId="156830109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306C7"/>
    <w:rsid w:val="00030BF7"/>
    <w:rsid w:val="0003134D"/>
    <w:rsid w:val="000318EC"/>
    <w:rsid w:val="00042E51"/>
    <w:rsid w:val="00044043"/>
    <w:rsid w:val="00052748"/>
    <w:rsid w:val="0005415D"/>
    <w:rsid w:val="000666CB"/>
    <w:rsid w:val="000803E3"/>
    <w:rsid w:val="00086977"/>
    <w:rsid w:val="000900F3"/>
    <w:rsid w:val="000B39C5"/>
    <w:rsid w:val="000B6396"/>
    <w:rsid w:val="000B7D91"/>
    <w:rsid w:val="000D25BB"/>
    <w:rsid w:val="000D3F4F"/>
    <w:rsid w:val="000D5057"/>
    <w:rsid w:val="000D6374"/>
    <w:rsid w:val="000E2CF4"/>
    <w:rsid w:val="000E43F9"/>
    <w:rsid w:val="00102A5A"/>
    <w:rsid w:val="00104388"/>
    <w:rsid w:val="00112522"/>
    <w:rsid w:val="0011429F"/>
    <w:rsid w:val="001168D2"/>
    <w:rsid w:val="00123502"/>
    <w:rsid w:val="00125401"/>
    <w:rsid w:val="00126503"/>
    <w:rsid w:val="001272AF"/>
    <w:rsid w:val="00127344"/>
    <w:rsid w:val="001406FE"/>
    <w:rsid w:val="0014783A"/>
    <w:rsid w:val="00153C16"/>
    <w:rsid w:val="00153FEF"/>
    <w:rsid w:val="00156699"/>
    <w:rsid w:val="001601BA"/>
    <w:rsid w:val="00160E73"/>
    <w:rsid w:val="00161452"/>
    <w:rsid w:val="00177BA8"/>
    <w:rsid w:val="00181D9A"/>
    <w:rsid w:val="00183A9C"/>
    <w:rsid w:val="00185BE3"/>
    <w:rsid w:val="001923C5"/>
    <w:rsid w:val="001A2E8F"/>
    <w:rsid w:val="001A5008"/>
    <w:rsid w:val="001A78E4"/>
    <w:rsid w:val="001B485A"/>
    <w:rsid w:val="001B6549"/>
    <w:rsid w:val="001C3FA3"/>
    <w:rsid w:val="001C6D22"/>
    <w:rsid w:val="001E1AAF"/>
    <w:rsid w:val="001F1275"/>
    <w:rsid w:val="00202E3A"/>
    <w:rsid w:val="00212A5D"/>
    <w:rsid w:val="00217A1B"/>
    <w:rsid w:val="00220519"/>
    <w:rsid w:val="00220C70"/>
    <w:rsid w:val="00230CC5"/>
    <w:rsid w:val="00233AB8"/>
    <w:rsid w:val="0024240E"/>
    <w:rsid w:val="002435DE"/>
    <w:rsid w:val="00257302"/>
    <w:rsid w:val="0026039A"/>
    <w:rsid w:val="002709A8"/>
    <w:rsid w:val="00271762"/>
    <w:rsid w:val="00271FB0"/>
    <w:rsid w:val="00274269"/>
    <w:rsid w:val="00276C85"/>
    <w:rsid w:val="00284EA0"/>
    <w:rsid w:val="00292F45"/>
    <w:rsid w:val="00294692"/>
    <w:rsid w:val="002A22FD"/>
    <w:rsid w:val="002A38FD"/>
    <w:rsid w:val="002A6DDB"/>
    <w:rsid w:val="002A7AD6"/>
    <w:rsid w:val="002C5B2E"/>
    <w:rsid w:val="002C5D8B"/>
    <w:rsid w:val="002F1545"/>
    <w:rsid w:val="002F7F3A"/>
    <w:rsid w:val="0030086D"/>
    <w:rsid w:val="003015FB"/>
    <w:rsid w:val="00303689"/>
    <w:rsid w:val="0030380C"/>
    <w:rsid w:val="00305AE0"/>
    <w:rsid w:val="00306C84"/>
    <w:rsid w:val="003127BE"/>
    <w:rsid w:val="003136CF"/>
    <w:rsid w:val="00321752"/>
    <w:rsid w:val="003218E7"/>
    <w:rsid w:val="00322D3E"/>
    <w:rsid w:val="003239B0"/>
    <w:rsid w:val="00336EA6"/>
    <w:rsid w:val="0034399C"/>
    <w:rsid w:val="00345528"/>
    <w:rsid w:val="00354727"/>
    <w:rsid w:val="00372958"/>
    <w:rsid w:val="00380EAE"/>
    <w:rsid w:val="00383B56"/>
    <w:rsid w:val="00387B93"/>
    <w:rsid w:val="003944BD"/>
    <w:rsid w:val="003960B2"/>
    <w:rsid w:val="0039754B"/>
    <w:rsid w:val="003A17B9"/>
    <w:rsid w:val="003A1F82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F1563"/>
    <w:rsid w:val="003F18C1"/>
    <w:rsid w:val="003F6C03"/>
    <w:rsid w:val="004016A6"/>
    <w:rsid w:val="00411389"/>
    <w:rsid w:val="004144BC"/>
    <w:rsid w:val="004168E5"/>
    <w:rsid w:val="00435747"/>
    <w:rsid w:val="00435D6B"/>
    <w:rsid w:val="00443FA8"/>
    <w:rsid w:val="004511E5"/>
    <w:rsid w:val="0045248D"/>
    <w:rsid w:val="00452A0D"/>
    <w:rsid w:val="0046141A"/>
    <w:rsid w:val="00467B7F"/>
    <w:rsid w:val="004715D7"/>
    <w:rsid w:val="00473BB0"/>
    <w:rsid w:val="00476E84"/>
    <w:rsid w:val="00477FBC"/>
    <w:rsid w:val="0048299C"/>
    <w:rsid w:val="00492D39"/>
    <w:rsid w:val="004A0789"/>
    <w:rsid w:val="004A6A2B"/>
    <w:rsid w:val="004C09C1"/>
    <w:rsid w:val="004C1349"/>
    <w:rsid w:val="004D135F"/>
    <w:rsid w:val="004E614C"/>
    <w:rsid w:val="00510551"/>
    <w:rsid w:val="00525B8D"/>
    <w:rsid w:val="00527ED7"/>
    <w:rsid w:val="00530338"/>
    <w:rsid w:val="005367FC"/>
    <w:rsid w:val="005370D4"/>
    <w:rsid w:val="00543DE3"/>
    <w:rsid w:val="005447C5"/>
    <w:rsid w:val="005473F3"/>
    <w:rsid w:val="005475A8"/>
    <w:rsid w:val="005501EF"/>
    <w:rsid w:val="00552FA1"/>
    <w:rsid w:val="005577D9"/>
    <w:rsid w:val="0056423A"/>
    <w:rsid w:val="0056591A"/>
    <w:rsid w:val="00581373"/>
    <w:rsid w:val="00582FE2"/>
    <w:rsid w:val="00583343"/>
    <w:rsid w:val="0058369B"/>
    <w:rsid w:val="00590B16"/>
    <w:rsid w:val="0059671D"/>
    <w:rsid w:val="005A085E"/>
    <w:rsid w:val="005C287C"/>
    <w:rsid w:val="005C2C49"/>
    <w:rsid w:val="005C4D17"/>
    <w:rsid w:val="005C72ED"/>
    <w:rsid w:val="005C794E"/>
    <w:rsid w:val="005E12E3"/>
    <w:rsid w:val="005E477E"/>
    <w:rsid w:val="005E5CD8"/>
    <w:rsid w:val="005F3203"/>
    <w:rsid w:val="005F55F6"/>
    <w:rsid w:val="005F60C1"/>
    <w:rsid w:val="0060099F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27DFD"/>
    <w:rsid w:val="00640375"/>
    <w:rsid w:val="0064518C"/>
    <w:rsid w:val="00645323"/>
    <w:rsid w:val="00646B6D"/>
    <w:rsid w:val="0065486C"/>
    <w:rsid w:val="00657143"/>
    <w:rsid w:val="00681EFC"/>
    <w:rsid w:val="006A0B03"/>
    <w:rsid w:val="006A0C77"/>
    <w:rsid w:val="006A2477"/>
    <w:rsid w:val="006A66F7"/>
    <w:rsid w:val="006A6A1D"/>
    <w:rsid w:val="006B2480"/>
    <w:rsid w:val="006B48FD"/>
    <w:rsid w:val="006B6D51"/>
    <w:rsid w:val="006C1947"/>
    <w:rsid w:val="006C401E"/>
    <w:rsid w:val="006C5EC3"/>
    <w:rsid w:val="006D0934"/>
    <w:rsid w:val="006D0B3E"/>
    <w:rsid w:val="006D502F"/>
    <w:rsid w:val="006D711A"/>
    <w:rsid w:val="006F1F43"/>
    <w:rsid w:val="006F3468"/>
    <w:rsid w:val="006F5AAA"/>
    <w:rsid w:val="00702C7F"/>
    <w:rsid w:val="007041C5"/>
    <w:rsid w:val="0070655C"/>
    <w:rsid w:val="00710F3C"/>
    <w:rsid w:val="0071744E"/>
    <w:rsid w:val="00726854"/>
    <w:rsid w:val="0073189C"/>
    <w:rsid w:val="00740FD7"/>
    <w:rsid w:val="00762F74"/>
    <w:rsid w:val="0076434D"/>
    <w:rsid w:val="007646AC"/>
    <w:rsid w:val="00784268"/>
    <w:rsid w:val="007852CA"/>
    <w:rsid w:val="00791062"/>
    <w:rsid w:val="00792997"/>
    <w:rsid w:val="00795415"/>
    <w:rsid w:val="00795EB7"/>
    <w:rsid w:val="007A6E33"/>
    <w:rsid w:val="007D061F"/>
    <w:rsid w:val="007D0C1D"/>
    <w:rsid w:val="007D410E"/>
    <w:rsid w:val="007D5438"/>
    <w:rsid w:val="007D61D8"/>
    <w:rsid w:val="007D6933"/>
    <w:rsid w:val="007E43E9"/>
    <w:rsid w:val="007F0DC7"/>
    <w:rsid w:val="007F15F6"/>
    <w:rsid w:val="007F270E"/>
    <w:rsid w:val="007F2761"/>
    <w:rsid w:val="007F288A"/>
    <w:rsid w:val="00803503"/>
    <w:rsid w:val="00824961"/>
    <w:rsid w:val="00825B53"/>
    <w:rsid w:val="00833686"/>
    <w:rsid w:val="008353DD"/>
    <w:rsid w:val="00840EDC"/>
    <w:rsid w:val="0084523A"/>
    <w:rsid w:val="00850D86"/>
    <w:rsid w:val="0085105C"/>
    <w:rsid w:val="00851C1A"/>
    <w:rsid w:val="00855B94"/>
    <w:rsid w:val="0087242C"/>
    <w:rsid w:val="008913DA"/>
    <w:rsid w:val="00891892"/>
    <w:rsid w:val="00893DFC"/>
    <w:rsid w:val="00897051"/>
    <w:rsid w:val="008A221E"/>
    <w:rsid w:val="008A79C0"/>
    <w:rsid w:val="008B173F"/>
    <w:rsid w:val="008B1BD8"/>
    <w:rsid w:val="008B1DEF"/>
    <w:rsid w:val="008B4E91"/>
    <w:rsid w:val="008B6A5F"/>
    <w:rsid w:val="008C1427"/>
    <w:rsid w:val="008C1F38"/>
    <w:rsid w:val="008C2232"/>
    <w:rsid w:val="008C2DF2"/>
    <w:rsid w:val="008C39B3"/>
    <w:rsid w:val="008D1472"/>
    <w:rsid w:val="008D4963"/>
    <w:rsid w:val="008E58C6"/>
    <w:rsid w:val="00906CBD"/>
    <w:rsid w:val="00915A1D"/>
    <w:rsid w:val="00926029"/>
    <w:rsid w:val="009274CA"/>
    <w:rsid w:val="00931290"/>
    <w:rsid w:val="0093356A"/>
    <w:rsid w:val="00940CD0"/>
    <w:rsid w:val="009436A0"/>
    <w:rsid w:val="00943966"/>
    <w:rsid w:val="00955E79"/>
    <w:rsid w:val="00956BF5"/>
    <w:rsid w:val="009700EF"/>
    <w:rsid w:val="009714CF"/>
    <w:rsid w:val="009739EA"/>
    <w:rsid w:val="0098782B"/>
    <w:rsid w:val="00994523"/>
    <w:rsid w:val="00996775"/>
    <w:rsid w:val="009968BA"/>
    <w:rsid w:val="009B23DE"/>
    <w:rsid w:val="009B7C83"/>
    <w:rsid w:val="009B7F99"/>
    <w:rsid w:val="009C19CF"/>
    <w:rsid w:val="009C6719"/>
    <w:rsid w:val="009C6BA8"/>
    <w:rsid w:val="009D0D26"/>
    <w:rsid w:val="009D2C4C"/>
    <w:rsid w:val="009D2E0D"/>
    <w:rsid w:val="009D4DC7"/>
    <w:rsid w:val="009F1828"/>
    <w:rsid w:val="00A07F73"/>
    <w:rsid w:val="00A1316F"/>
    <w:rsid w:val="00A1327B"/>
    <w:rsid w:val="00A15BD9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84D45"/>
    <w:rsid w:val="00A863C9"/>
    <w:rsid w:val="00A8690C"/>
    <w:rsid w:val="00A95ED1"/>
    <w:rsid w:val="00AA5B20"/>
    <w:rsid w:val="00AB49BF"/>
    <w:rsid w:val="00AC35F2"/>
    <w:rsid w:val="00AC40AC"/>
    <w:rsid w:val="00AC485D"/>
    <w:rsid w:val="00AD206F"/>
    <w:rsid w:val="00AD701A"/>
    <w:rsid w:val="00AE1501"/>
    <w:rsid w:val="00AE716B"/>
    <w:rsid w:val="00AF1E14"/>
    <w:rsid w:val="00AF54AD"/>
    <w:rsid w:val="00B12D5F"/>
    <w:rsid w:val="00B224C9"/>
    <w:rsid w:val="00B30C41"/>
    <w:rsid w:val="00B338AB"/>
    <w:rsid w:val="00B3755B"/>
    <w:rsid w:val="00B37CA1"/>
    <w:rsid w:val="00B67C93"/>
    <w:rsid w:val="00B708AE"/>
    <w:rsid w:val="00B76B15"/>
    <w:rsid w:val="00B86B5A"/>
    <w:rsid w:val="00B91B2B"/>
    <w:rsid w:val="00B94E98"/>
    <w:rsid w:val="00BA4C66"/>
    <w:rsid w:val="00BB0A87"/>
    <w:rsid w:val="00BB1658"/>
    <w:rsid w:val="00BC2FEB"/>
    <w:rsid w:val="00BC5C6D"/>
    <w:rsid w:val="00BF121A"/>
    <w:rsid w:val="00BF28AE"/>
    <w:rsid w:val="00C13DAE"/>
    <w:rsid w:val="00C144FF"/>
    <w:rsid w:val="00C14CFD"/>
    <w:rsid w:val="00C21A04"/>
    <w:rsid w:val="00C31B30"/>
    <w:rsid w:val="00C32730"/>
    <w:rsid w:val="00C345C7"/>
    <w:rsid w:val="00C35D50"/>
    <w:rsid w:val="00C42DEB"/>
    <w:rsid w:val="00C7324D"/>
    <w:rsid w:val="00C73E5D"/>
    <w:rsid w:val="00C83D0A"/>
    <w:rsid w:val="00C849B6"/>
    <w:rsid w:val="00C858D5"/>
    <w:rsid w:val="00C91CC5"/>
    <w:rsid w:val="00C93DB2"/>
    <w:rsid w:val="00CB27B2"/>
    <w:rsid w:val="00CC0043"/>
    <w:rsid w:val="00CC7743"/>
    <w:rsid w:val="00CD0E85"/>
    <w:rsid w:val="00CD10A6"/>
    <w:rsid w:val="00CD71A8"/>
    <w:rsid w:val="00CE590B"/>
    <w:rsid w:val="00CE7172"/>
    <w:rsid w:val="00D03DA8"/>
    <w:rsid w:val="00D03DE5"/>
    <w:rsid w:val="00D0554E"/>
    <w:rsid w:val="00D05F60"/>
    <w:rsid w:val="00D10703"/>
    <w:rsid w:val="00D131C2"/>
    <w:rsid w:val="00D1340F"/>
    <w:rsid w:val="00D1345F"/>
    <w:rsid w:val="00D14903"/>
    <w:rsid w:val="00D2518A"/>
    <w:rsid w:val="00D26334"/>
    <w:rsid w:val="00D34F85"/>
    <w:rsid w:val="00D3694A"/>
    <w:rsid w:val="00D45BF2"/>
    <w:rsid w:val="00D45C1F"/>
    <w:rsid w:val="00D6301D"/>
    <w:rsid w:val="00D66CD2"/>
    <w:rsid w:val="00D70A12"/>
    <w:rsid w:val="00D70AC2"/>
    <w:rsid w:val="00D71D90"/>
    <w:rsid w:val="00D91448"/>
    <w:rsid w:val="00D943E4"/>
    <w:rsid w:val="00D966C5"/>
    <w:rsid w:val="00DA011F"/>
    <w:rsid w:val="00DA76A6"/>
    <w:rsid w:val="00DB6FF0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104C2"/>
    <w:rsid w:val="00E115C5"/>
    <w:rsid w:val="00E1322D"/>
    <w:rsid w:val="00E1749F"/>
    <w:rsid w:val="00E23D25"/>
    <w:rsid w:val="00E34677"/>
    <w:rsid w:val="00E36A44"/>
    <w:rsid w:val="00E36C0D"/>
    <w:rsid w:val="00E412FC"/>
    <w:rsid w:val="00E50490"/>
    <w:rsid w:val="00E50CA4"/>
    <w:rsid w:val="00E55D7A"/>
    <w:rsid w:val="00E6060D"/>
    <w:rsid w:val="00E67DA3"/>
    <w:rsid w:val="00E71922"/>
    <w:rsid w:val="00E74274"/>
    <w:rsid w:val="00E74637"/>
    <w:rsid w:val="00E75594"/>
    <w:rsid w:val="00E8581D"/>
    <w:rsid w:val="00E94833"/>
    <w:rsid w:val="00E95F8B"/>
    <w:rsid w:val="00EA1742"/>
    <w:rsid w:val="00EA4992"/>
    <w:rsid w:val="00EA61AF"/>
    <w:rsid w:val="00EB3801"/>
    <w:rsid w:val="00EB5486"/>
    <w:rsid w:val="00EB76F7"/>
    <w:rsid w:val="00EC1BE2"/>
    <w:rsid w:val="00EE038F"/>
    <w:rsid w:val="00EE3458"/>
    <w:rsid w:val="00EE5F1C"/>
    <w:rsid w:val="00EF39B1"/>
    <w:rsid w:val="00F01CE0"/>
    <w:rsid w:val="00F111C7"/>
    <w:rsid w:val="00F11A82"/>
    <w:rsid w:val="00F1688A"/>
    <w:rsid w:val="00F237EF"/>
    <w:rsid w:val="00F2686B"/>
    <w:rsid w:val="00F3698F"/>
    <w:rsid w:val="00F4180D"/>
    <w:rsid w:val="00F44DF1"/>
    <w:rsid w:val="00F624A2"/>
    <w:rsid w:val="00F62643"/>
    <w:rsid w:val="00F771D1"/>
    <w:rsid w:val="00F80AE6"/>
    <w:rsid w:val="00F9509B"/>
    <w:rsid w:val="00F950BD"/>
    <w:rsid w:val="00FA2626"/>
    <w:rsid w:val="00FA3EE7"/>
    <w:rsid w:val="00FB2247"/>
    <w:rsid w:val="00FD2FAA"/>
    <w:rsid w:val="00FD3DB3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C35D50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C35D50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29</cp:revision>
  <cp:lastPrinted>2021-06-17T03:11:00Z</cp:lastPrinted>
  <dcterms:created xsi:type="dcterms:W3CDTF">2021-06-09T06:44:00Z</dcterms:created>
  <dcterms:modified xsi:type="dcterms:W3CDTF">2023-07-24T16:08:00Z</dcterms:modified>
</cp:coreProperties>
</file>