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76A90967" w:rsidR="001A5008" w:rsidRPr="001A5008" w:rsidRDefault="00B67C93" w:rsidP="00E95FB4">
      <w:pPr>
        <w:pStyle w:val="Title"/>
      </w:pPr>
      <w:r w:rsidRPr="006D0B3E">
        <w:t xml:space="preserve">Module </w:t>
      </w:r>
      <w:r w:rsidR="00994D1D">
        <w:t>1</w:t>
      </w:r>
      <w:r w:rsidR="003A5377">
        <w:t>1</w:t>
      </w:r>
      <w:r w:rsidRPr="006D0B3E">
        <w:t xml:space="preserve"> </w:t>
      </w:r>
      <w:r w:rsidRPr="00E95FB4">
        <w:t>Reading</w:t>
      </w:r>
      <w:r w:rsidRPr="006D0B3E">
        <w:t xml:space="preserve"> </w:t>
      </w:r>
      <w:r w:rsidRPr="009F1828">
        <w:t>Guide</w:t>
      </w:r>
    </w:p>
    <w:p w14:paraId="4004CEA9" w14:textId="582FDA54" w:rsidR="0098022E" w:rsidRDefault="0098022E" w:rsidP="0098022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98022E">
        <w:rPr>
          <w:rFonts w:eastAsia="Times New Roman" w:cs="Times New Roman"/>
          <w:b/>
          <w:bCs/>
          <w:szCs w:val="21"/>
        </w:rPr>
        <w:t>Griswold v. Connecticut</w:t>
      </w:r>
      <w:r w:rsidRPr="0098022E">
        <w:rPr>
          <w:rFonts w:eastAsia="Times New Roman" w:cs="Times New Roman"/>
          <w:b/>
          <w:bCs/>
          <w:i w:val="0"/>
          <w:iCs w:val="0"/>
          <w:szCs w:val="21"/>
        </w:rPr>
        <w:t xml:space="preserve"> (1965)</w:t>
      </w:r>
    </w:p>
    <w:p w14:paraId="3ED7BF6D" w14:textId="1B60674A" w:rsidR="00B81AA3" w:rsidRDefault="00B81AA3" w:rsidP="00B81AA3">
      <w:pPr>
        <w:pStyle w:val="ListParagraph"/>
        <w:numPr>
          <w:ilvl w:val="0"/>
          <w:numId w:val="2"/>
        </w:numPr>
      </w:pPr>
      <w:r>
        <w:t>Who are the appellants? What did they do?</w:t>
      </w:r>
    </w:p>
    <w:p w14:paraId="5C673D13" w14:textId="5EC37D7E" w:rsidR="00B81AA3" w:rsidRDefault="00B81AA3" w:rsidP="00331783">
      <w:pPr>
        <w:pStyle w:val="ListParagraph"/>
        <w:numPr>
          <w:ilvl w:val="0"/>
          <w:numId w:val="2"/>
        </w:numPr>
      </w:pPr>
      <w:r>
        <w:t>What do</w:t>
      </w:r>
      <w:r w:rsidR="00331783">
        <w:t>es</w:t>
      </w:r>
      <w:r>
        <w:t xml:space="preserve"> the Connecticut </w:t>
      </w:r>
      <w:r w:rsidR="00331783">
        <w:t>law</w:t>
      </w:r>
      <w:r>
        <w:t xml:space="preserve"> provide?</w:t>
      </w:r>
      <w:r w:rsidR="00331783" w:rsidRPr="00331783">
        <w:t xml:space="preserve"> </w:t>
      </w:r>
      <w:r w:rsidR="00331783">
        <w:t>What is so distinctive about this law?</w:t>
      </w:r>
    </w:p>
    <w:p w14:paraId="683E9767" w14:textId="35390F22" w:rsidR="00B81AA3" w:rsidRDefault="00B81AA3" w:rsidP="00B81AA3">
      <w:pPr>
        <w:pStyle w:val="ListParagraph"/>
        <w:numPr>
          <w:ilvl w:val="0"/>
          <w:numId w:val="2"/>
        </w:numPr>
      </w:pPr>
      <w:r>
        <w:t xml:space="preserve">What are </w:t>
      </w:r>
      <w:r w:rsidRPr="00B81AA3">
        <w:rPr>
          <w:i/>
          <w:iCs/>
        </w:rPr>
        <w:t>peripheral</w:t>
      </w:r>
      <w:r>
        <w:t xml:space="preserve"> rights?</w:t>
      </w:r>
    </w:p>
    <w:p w14:paraId="0CADC6DE" w14:textId="71E9F620" w:rsidR="00B81AA3" w:rsidRPr="00B81AA3" w:rsidRDefault="00B81AA3" w:rsidP="001301B0">
      <w:pPr>
        <w:pStyle w:val="ListParagraph"/>
        <w:numPr>
          <w:ilvl w:val="0"/>
          <w:numId w:val="2"/>
        </w:numPr>
      </w:pPr>
      <w:r>
        <w:t>What is the Court’s argument for the conclusion that the right to privacy is protected by the Constitution?</w:t>
      </w:r>
    </w:p>
    <w:p w14:paraId="09F48AB2" w14:textId="24904D93" w:rsidR="0035146C" w:rsidRPr="0035146C" w:rsidRDefault="0035146C" w:rsidP="0035146C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98022E">
        <w:rPr>
          <w:rFonts w:eastAsia="Times New Roman" w:cs="Times New Roman"/>
          <w:b/>
          <w:bCs/>
          <w:szCs w:val="21"/>
        </w:rPr>
        <w:t>Roe v. Wade</w:t>
      </w:r>
      <w:r w:rsidRPr="0098022E">
        <w:rPr>
          <w:rFonts w:eastAsia="Times New Roman" w:cs="Times New Roman"/>
          <w:b/>
          <w:bCs/>
          <w:i w:val="0"/>
          <w:iCs w:val="0"/>
          <w:szCs w:val="21"/>
        </w:rPr>
        <w:t xml:space="preserve"> (1973)</w:t>
      </w:r>
    </w:p>
    <w:p w14:paraId="087FAB22" w14:textId="780517AF" w:rsidR="0035146C" w:rsidRDefault="001301B0" w:rsidP="0035146C">
      <w:pPr>
        <w:pStyle w:val="ListParagraph"/>
        <w:numPr>
          <w:ilvl w:val="0"/>
          <w:numId w:val="2"/>
        </w:numPr>
      </w:pPr>
      <w:r>
        <w:t>Who is Jane Roe?</w:t>
      </w:r>
      <w:r w:rsidR="005559A1">
        <w:t xml:space="preserve"> Why can’t she get an abortion legally in Texas?</w:t>
      </w:r>
    </w:p>
    <w:p w14:paraId="0BF3BAF4" w14:textId="758610D8" w:rsidR="0035146C" w:rsidRDefault="00331783" w:rsidP="001301B0">
      <w:pPr>
        <w:pStyle w:val="ListParagraph"/>
        <w:numPr>
          <w:ilvl w:val="0"/>
          <w:numId w:val="2"/>
        </w:numPr>
      </w:pPr>
      <w:r>
        <w:t>R</w:t>
      </w:r>
      <w:r w:rsidR="001301B0">
        <w:t>eviewing the history of abortion rights, the Court observes that the criminalizatio</w:t>
      </w:r>
      <w:r w:rsidR="0035146C">
        <w:t>n</w:t>
      </w:r>
      <w:r w:rsidR="001301B0">
        <w:t xml:space="preserve"> of abortion</w:t>
      </w:r>
      <w:r w:rsidR="0035146C">
        <w:t xml:space="preserve"> is a </w:t>
      </w:r>
      <w:r w:rsidR="001301B0">
        <w:t xml:space="preserve">relatively </w:t>
      </w:r>
      <w:r w:rsidR="0035146C">
        <w:t>recent invention.</w:t>
      </w:r>
    </w:p>
    <w:p w14:paraId="6895A4B4" w14:textId="752DDAE7" w:rsidR="005559A1" w:rsidRDefault="005559A1" w:rsidP="001301B0">
      <w:pPr>
        <w:pStyle w:val="ListParagraph"/>
        <w:numPr>
          <w:ilvl w:val="0"/>
          <w:numId w:val="2"/>
        </w:numPr>
      </w:pPr>
      <w:r>
        <w:t>Which three reasons have historically been used to justify the criminalization of abortion?</w:t>
      </w:r>
    </w:p>
    <w:p w14:paraId="2057DCDD" w14:textId="33234689" w:rsidR="0035146C" w:rsidRDefault="001301B0" w:rsidP="0035146C">
      <w:pPr>
        <w:pStyle w:val="ListParagraph"/>
        <w:numPr>
          <w:ilvl w:val="0"/>
          <w:numId w:val="2"/>
        </w:numPr>
      </w:pPr>
      <w:r w:rsidRPr="001301B0">
        <w:t xml:space="preserve">What is </w:t>
      </w:r>
      <w:r w:rsidR="005559A1">
        <w:t>Texas</w:t>
      </w:r>
      <w:r w:rsidRPr="001301B0">
        <w:t>’ interest in criminalizing abortion?</w:t>
      </w:r>
    </w:p>
    <w:p w14:paraId="59BAB8DD" w14:textId="77777777" w:rsidR="00A913E2" w:rsidRDefault="00A913E2" w:rsidP="00A913E2">
      <w:pPr>
        <w:pStyle w:val="ListParagraph"/>
        <w:numPr>
          <w:ilvl w:val="0"/>
          <w:numId w:val="2"/>
        </w:numPr>
      </w:pPr>
      <w:r>
        <w:t>Where can the right to privacy be found in the Constitution?</w:t>
      </w:r>
    </w:p>
    <w:p w14:paraId="7FA4DE90" w14:textId="663A6870" w:rsidR="00A913E2" w:rsidRDefault="00A913E2" w:rsidP="0035146C">
      <w:pPr>
        <w:pStyle w:val="ListParagraph"/>
        <w:numPr>
          <w:ilvl w:val="0"/>
          <w:numId w:val="2"/>
        </w:numPr>
      </w:pPr>
      <w:r>
        <w:t>How is the right to privacy relevant to abortion?</w:t>
      </w:r>
    </w:p>
    <w:p w14:paraId="0C436FA8" w14:textId="740346E0" w:rsidR="001301B0" w:rsidRDefault="001301B0" w:rsidP="0035146C">
      <w:pPr>
        <w:pStyle w:val="ListParagraph"/>
        <w:numPr>
          <w:ilvl w:val="0"/>
          <w:numId w:val="2"/>
        </w:numPr>
      </w:pPr>
      <w:r>
        <w:t xml:space="preserve">What are the consequences of </w:t>
      </w:r>
      <w:r w:rsidR="00A913E2">
        <w:t>criminalizing abortion?</w:t>
      </w:r>
    </w:p>
    <w:p w14:paraId="57BC75E2" w14:textId="6FDE7C36" w:rsidR="00A913E2" w:rsidRDefault="00A913E2" w:rsidP="0035146C">
      <w:pPr>
        <w:pStyle w:val="ListParagraph"/>
        <w:numPr>
          <w:ilvl w:val="0"/>
          <w:numId w:val="2"/>
        </w:numPr>
      </w:pPr>
      <w:r>
        <w:t>What state interests might restrict the right to have an abortion?</w:t>
      </w:r>
    </w:p>
    <w:p w14:paraId="5CBACAF2" w14:textId="618882E6" w:rsidR="0035146C" w:rsidRPr="00331783" w:rsidRDefault="0035146C" w:rsidP="00A913E2">
      <w:pPr>
        <w:pStyle w:val="ListParagraph"/>
        <w:numPr>
          <w:ilvl w:val="0"/>
          <w:numId w:val="2"/>
        </w:numPr>
        <w:rPr>
          <w:b/>
          <w:bCs/>
        </w:rPr>
      </w:pPr>
      <w:r w:rsidRPr="00331783">
        <w:rPr>
          <w:b/>
          <w:bCs/>
        </w:rPr>
        <w:t xml:space="preserve">What level of scrutiny is applicable to </w:t>
      </w:r>
      <w:r w:rsidR="00A913E2" w:rsidRPr="00331783">
        <w:rPr>
          <w:b/>
          <w:bCs/>
        </w:rPr>
        <w:t>statutes</w:t>
      </w:r>
      <w:r w:rsidRPr="00331783">
        <w:rPr>
          <w:b/>
          <w:bCs/>
        </w:rPr>
        <w:t xml:space="preserve"> restricting fundamental rights?</w:t>
      </w:r>
    </w:p>
    <w:p w14:paraId="098F8DE8" w14:textId="77777777" w:rsidR="00331783" w:rsidRDefault="00331783" w:rsidP="00331783"/>
    <w:p w14:paraId="7244121C" w14:textId="77777777" w:rsidR="00331783" w:rsidRDefault="00331783" w:rsidP="00331783"/>
    <w:p w14:paraId="65A4D37C" w14:textId="77777777" w:rsidR="00331783" w:rsidRDefault="00331783" w:rsidP="00331783"/>
    <w:p w14:paraId="0C271F4E" w14:textId="77777777" w:rsidR="00331783" w:rsidRDefault="00331783" w:rsidP="00331783"/>
    <w:p w14:paraId="1F5FCAB8" w14:textId="77777777" w:rsidR="00331783" w:rsidRDefault="00331783" w:rsidP="00331783"/>
    <w:p w14:paraId="0BEA8DF5" w14:textId="77777777" w:rsidR="00331783" w:rsidRDefault="00331783" w:rsidP="00331783"/>
    <w:p w14:paraId="3333941D" w14:textId="7D92F35F" w:rsidR="0035146C" w:rsidRPr="00331783" w:rsidRDefault="00A913E2" w:rsidP="0035146C">
      <w:pPr>
        <w:pStyle w:val="ListParagraph"/>
        <w:numPr>
          <w:ilvl w:val="0"/>
          <w:numId w:val="2"/>
        </w:numPr>
        <w:rPr>
          <w:b/>
          <w:bCs/>
        </w:rPr>
      </w:pPr>
      <w:r w:rsidRPr="00331783">
        <w:rPr>
          <w:b/>
          <w:bCs/>
        </w:rPr>
        <w:lastRenderedPageBreak/>
        <w:t>What is the Court’s response to the objection</w:t>
      </w:r>
      <w:r w:rsidR="0035146C" w:rsidRPr="00331783">
        <w:rPr>
          <w:b/>
          <w:bCs/>
        </w:rPr>
        <w:t xml:space="preserve"> that fetuses count as person</w:t>
      </w:r>
      <w:r w:rsidRPr="00331783">
        <w:rPr>
          <w:b/>
          <w:bCs/>
        </w:rPr>
        <w:t>s</w:t>
      </w:r>
      <w:r w:rsidR="0035146C" w:rsidRPr="00331783">
        <w:rPr>
          <w:b/>
          <w:bCs/>
        </w:rPr>
        <w:t xml:space="preserve"> for the purposes of the 14th Amendment?</w:t>
      </w:r>
    </w:p>
    <w:p w14:paraId="06AC3E7A" w14:textId="77777777" w:rsidR="00331783" w:rsidRDefault="00331783" w:rsidP="00331783"/>
    <w:p w14:paraId="75B76A0B" w14:textId="77777777" w:rsidR="00331783" w:rsidRDefault="00331783" w:rsidP="00331783"/>
    <w:p w14:paraId="047DAA40" w14:textId="77777777" w:rsidR="00331783" w:rsidRDefault="00331783" w:rsidP="00331783"/>
    <w:p w14:paraId="62A6C18B" w14:textId="77777777" w:rsidR="00331783" w:rsidRDefault="00331783" w:rsidP="00331783"/>
    <w:p w14:paraId="0B7C9B67" w14:textId="77777777" w:rsidR="00331783" w:rsidRDefault="00331783" w:rsidP="00331783"/>
    <w:p w14:paraId="49FA4CE3" w14:textId="77777777" w:rsidR="00331783" w:rsidRDefault="00331783" w:rsidP="00331783"/>
    <w:p w14:paraId="5CC5E1B1" w14:textId="38F0BDC0" w:rsidR="0035146C" w:rsidRDefault="00A913E2" w:rsidP="0035146C">
      <w:pPr>
        <w:pStyle w:val="ListParagraph"/>
        <w:numPr>
          <w:ilvl w:val="0"/>
          <w:numId w:val="2"/>
        </w:numPr>
      </w:pPr>
      <w:r>
        <w:t xml:space="preserve">What is the Court’s response to the objection </w:t>
      </w:r>
      <w:r w:rsidR="0035146C">
        <w:t>that “</w:t>
      </w:r>
      <w:r w:rsidR="0035146C" w:rsidRPr="00E353DE">
        <w:t>life begins at</w:t>
      </w:r>
      <w:r w:rsidR="0035146C">
        <w:t xml:space="preserve"> </w:t>
      </w:r>
      <w:r w:rsidR="0035146C" w:rsidRPr="00E353DE">
        <w:t>conception and is present throughout pregnancy</w:t>
      </w:r>
      <w:r w:rsidR="0035146C">
        <w:t>”?</w:t>
      </w:r>
    </w:p>
    <w:p w14:paraId="21DDB46E" w14:textId="1538884F" w:rsidR="0035146C" w:rsidRDefault="00A913E2" w:rsidP="0035146C">
      <w:pPr>
        <w:pStyle w:val="ListParagraph"/>
        <w:numPr>
          <w:ilvl w:val="0"/>
          <w:numId w:val="2"/>
        </w:numPr>
        <w:rPr>
          <w:b/>
          <w:bCs/>
        </w:rPr>
      </w:pPr>
      <w:r w:rsidRPr="00A913E2">
        <w:rPr>
          <w:b/>
          <w:bCs/>
        </w:rPr>
        <w:t>The</w:t>
      </w:r>
      <w:r w:rsidR="0035146C" w:rsidRPr="00A913E2">
        <w:rPr>
          <w:b/>
          <w:bCs/>
        </w:rPr>
        <w:t xml:space="preserve"> Court </w:t>
      </w:r>
      <w:r w:rsidR="005559A1">
        <w:rPr>
          <w:b/>
          <w:bCs/>
        </w:rPr>
        <w:t>then</w:t>
      </w:r>
      <w:r w:rsidR="0035146C" w:rsidRPr="00A913E2">
        <w:rPr>
          <w:b/>
          <w:bCs/>
        </w:rPr>
        <w:t xml:space="preserve"> articulate</w:t>
      </w:r>
      <w:r w:rsidR="005559A1">
        <w:rPr>
          <w:b/>
          <w:bCs/>
        </w:rPr>
        <w:t>s</w:t>
      </w:r>
      <w:r w:rsidR="0035146C" w:rsidRPr="00A913E2">
        <w:rPr>
          <w:b/>
          <w:bCs/>
        </w:rPr>
        <w:t xml:space="preserve"> what</w:t>
      </w:r>
      <w:r w:rsidR="00331783">
        <w:rPr>
          <w:b/>
          <w:bCs/>
        </w:rPr>
        <w:t xml:space="preserve"> has come</w:t>
      </w:r>
      <w:r w:rsidR="0035146C" w:rsidRPr="00A913E2">
        <w:rPr>
          <w:b/>
          <w:bCs/>
        </w:rPr>
        <w:t xml:space="preserve"> to be known as the “trimester framework.” </w:t>
      </w:r>
      <w:r w:rsidRPr="00A913E2">
        <w:rPr>
          <w:b/>
          <w:bCs/>
        </w:rPr>
        <w:t>Please identify:</w:t>
      </w:r>
      <w:r w:rsidR="0035146C" w:rsidRPr="00A913E2">
        <w:rPr>
          <w:b/>
          <w:bCs/>
        </w:rPr>
        <w:t xml:space="preserve"> (1) which </w:t>
      </w:r>
      <w:r w:rsidRPr="00A913E2">
        <w:rPr>
          <w:b/>
          <w:bCs/>
        </w:rPr>
        <w:t xml:space="preserve">state </w:t>
      </w:r>
      <w:r w:rsidR="0035146C" w:rsidRPr="00A913E2">
        <w:rPr>
          <w:b/>
          <w:bCs/>
        </w:rPr>
        <w:t>interest become</w:t>
      </w:r>
      <w:r w:rsidRPr="00A913E2">
        <w:rPr>
          <w:b/>
          <w:bCs/>
        </w:rPr>
        <w:t>s</w:t>
      </w:r>
      <w:r w:rsidR="0035146C" w:rsidRPr="00A913E2">
        <w:rPr>
          <w:b/>
          <w:bCs/>
        </w:rPr>
        <w:t xml:space="preserve"> compelling at which point, and (2) what the government is allowed to do during </w:t>
      </w:r>
      <w:r>
        <w:rPr>
          <w:b/>
          <w:bCs/>
        </w:rPr>
        <w:t>each trimester</w:t>
      </w:r>
      <w:r w:rsidR="0035146C" w:rsidRPr="00A913E2">
        <w:rPr>
          <w:b/>
          <w:bCs/>
        </w:rPr>
        <w:t>.</w:t>
      </w:r>
    </w:p>
    <w:p w14:paraId="1052E5B1" w14:textId="2E5CDE4A" w:rsidR="00A913E2" w:rsidRPr="000751C4" w:rsidRDefault="00A913E2" w:rsidP="00A913E2"/>
    <w:p w14:paraId="3BC87F0C" w14:textId="77777777" w:rsidR="000751C4" w:rsidRPr="000751C4" w:rsidRDefault="000751C4" w:rsidP="00A913E2"/>
    <w:p w14:paraId="3C6E52D0" w14:textId="057AA6CE" w:rsidR="00A913E2" w:rsidRDefault="00A913E2" w:rsidP="00A913E2"/>
    <w:p w14:paraId="4D5DE123" w14:textId="2592CD50" w:rsidR="00E71720" w:rsidRDefault="00E71720" w:rsidP="00A913E2"/>
    <w:p w14:paraId="0BDB487D" w14:textId="76788F64" w:rsidR="00E71720" w:rsidRDefault="00E71720" w:rsidP="00A913E2"/>
    <w:p w14:paraId="0A21E113" w14:textId="50C43F30" w:rsidR="00E71720" w:rsidRDefault="00E71720" w:rsidP="00A913E2"/>
    <w:p w14:paraId="13B8F180" w14:textId="391585E8" w:rsidR="00E71720" w:rsidRDefault="00E71720" w:rsidP="00A913E2"/>
    <w:p w14:paraId="09BED6EC" w14:textId="7947D3B4" w:rsidR="00E71720" w:rsidRDefault="00E71720" w:rsidP="00A913E2"/>
    <w:p w14:paraId="53919487" w14:textId="12FBEDDD" w:rsidR="00E71720" w:rsidRDefault="00E71720" w:rsidP="00A913E2"/>
    <w:p w14:paraId="65E1038F" w14:textId="045281B5" w:rsidR="00E71720" w:rsidRDefault="00E71720" w:rsidP="00A913E2"/>
    <w:p w14:paraId="6C46C0C9" w14:textId="715EDC86" w:rsidR="00E71720" w:rsidRDefault="00E71720" w:rsidP="00A913E2"/>
    <w:p w14:paraId="5F3EE41C" w14:textId="77777777" w:rsidR="00E71720" w:rsidRPr="000751C4" w:rsidRDefault="00E71720" w:rsidP="00A913E2"/>
    <w:p w14:paraId="17596493" w14:textId="34A2E0B5" w:rsidR="00A913E2" w:rsidRPr="000751C4" w:rsidRDefault="000751C4" w:rsidP="000751C4">
      <w:pPr>
        <w:pStyle w:val="ListParagraph"/>
        <w:numPr>
          <w:ilvl w:val="0"/>
          <w:numId w:val="2"/>
        </w:numPr>
      </w:pPr>
      <w:r w:rsidRPr="000751C4">
        <w:t>Please skip the concurrences and dissents.</w:t>
      </w:r>
    </w:p>
    <w:p w14:paraId="208736E6" w14:textId="5F08423D" w:rsidR="0098022E" w:rsidRDefault="0098022E" w:rsidP="0098022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98022E">
        <w:rPr>
          <w:rFonts w:eastAsia="Times New Roman" w:cs="Times New Roman"/>
          <w:b/>
          <w:bCs/>
          <w:szCs w:val="21"/>
        </w:rPr>
        <w:t>Doe v. Bolton</w:t>
      </w:r>
      <w:r>
        <w:rPr>
          <w:rFonts w:eastAsia="Times New Roman" w:cs="Times New Roman"/>
          <w:b/>
          <w:bCs/>
          <w:i w:val="0"/>
          <w:iCs w:val="0"/>
          <w:szCs w:val="21"/>
        </w:rPr>
        <w:t xml:space="preserve"> </w:t>
      </w:r>
      <w:r w:rsidRPr="0098022E">
        <w:rPr>
          <w:rFonts w:eastAsia="Times New Roman" w:cs="Times New Roman"/>
          <w:b/>
          <w:bCs/>
          <w:i w:val="0"/>
          <w:iCs w:val="0"/>
          <w:szCs w:val="21"/>
        </w:rPr>
        <w:t>(1973)</w:t>
      </w:r>
      <w:r w:rsidR="00331783">
        <w:rPr>
          <w:rFonts w:eastAsia="Times New Roman" w:cs="Times New Roman"/>
          <w:b/>
          <w:bCs/>
          <w:i w:val="0"/>
          <w:iCs w:val="0"/>
          <w:szCs w:val="21"/>
        </w:rPr>
        <w:t>;</w:t>
      </w:r>
      <w:r>
        <w:rPr>
          <w:rFonts w:eastAsia="Times New Roman" w:cs="Times New Roman"/>
          <w:b/>
          <w:bCs/>
          <w:i w:val="0"/>
          <w:iCs w:val="0"/>
          <w:szCs w:val="21"/>
        </w:rPr>
        <w:t xml:space="preserve"> </w:t>
      </w:r>
      <w:r w:rsidRPr="0098022E">
        <w:rPr>
          <w:rFonts w:eastAsia="Times New Roman" w:cs="Times New Roman"/>
          <w:b/>
          <w:bCs/>
          <w:szCs w:val="21"/>
        </w:rPr>
        <w:t>Maher v. Roe</w:t>
      </w:r>
      <w:r w:rsidRPr="0098022E">
        <w:rPr>
          <w:rFonts w:eastAsia="Times New Roman" w:cs="Times New Roman"/>
          <w:b/>
          <w:bCs/>
          <w:i w:val="0"/>
          <w:iCs w:val="0"/>
          <w:szCs w:val="21"/>
        </w:rPr>
        <w:t xml:space="preserve"> (1977)</w:t>
      </w:r>
      <w:r w:rsidR="00331783">
        <w:rPr>
          <w:rFonts w:eastAsia="Times New Roman" w:cs="Times New Roman"/>
          <w:b/>
          <w:bCs/>
          <w:i w:val="0"/>
          <w:iCs w:val="0"/>
          <w:szCs w:val="21"/>
        </w:rPr>
        <w:t>;</w:t>
      </w:r>
      <w:r>
        <w:rPr>
          <w:rFonts w:eastAsia="Times New Roman" w:cs="Times New Roman"/>
          <w:b/>
          <w:bCs/>
          <w:i w:val="0"/>
          <w:iCs w:val="0"/>
          <w:szCs w:val="21"/>
        </w:rPr>
        <w:t xml:space="preserve"> </w:t>
      </w:r>
      <w:r w:rsidRPr="0098022E">
        <w:rPr>
          <w:rFonts w:eastAsia="Times New Roman" w:cs="Times New Roman"/>
          <w:b/>
          <w:bCs/>
          <w:szCs w:val="21"/>
        </w:rPr>
        <w:t>Harris v. McRae</w:t>
      </w:r>
      <w:r w:rsidRPr="0098022E">
        <w:rPr>
          <w:rFonts w:eastAsia="Times New Roman" w:cs="Times New Roman"/>
          <w:b/>
          <w:bCs/>
          <w:i w:val="0"/>
          <w:iCs w:val="0"/>
          <w:szCs w:val="21"/>
        </w:rPr>
        <w:t xml:space="preserve"> (1980)</w:t>
      </w:r>
    </w:p>
    <w:p w14:paraId="2E5395BD" w14:textId="009B72F8" w:rsidR="000751C4" w:rsidRDefault="000751C4" w:rsidP="000751C4">
      <w:pPr>
        <w:pStyle w:val="ListParagraph"/>
        <w:numPr>
          <w:ilvl w:val="0"/>
          <w:numId w:val="2"/>
        </w:numPr>
      </w:pPr>
      <w:r>
        <w:t xml:space="preserve">What </w:t>
      </w:r>
      <w:r w:rsidR="00331783">
        <w:t>is</w:t>
      </w:r>
      <w:r>
        <w:t xml:space="preserve"> the Court</w:t>
      </w:r>
      <w:r w:rsidR="00331783">
        <w:t>’s</w:t>
      </w:r>
      <w:r>
        <w:t xml:space="preserve"> </w:t>
      </w:r>
      <w:r w:rsidR="00331783">
        <w:t>holding</w:t>
      </w:r>
      <w:r>
        <w:t xml:space="preserve"> in </w:t>
      </w:r>
      <w:r>
        <w:rPr>
          <w:i/>
          <w:iCs/>
        </w:rPr>
        <w:t>Doe</w:t>
      </w:r>
      <w:r>
        <w:t>?</w:t>
      </w:r>
    </w:p>
    <w:p w14:paraId="4ACCD183" w14:textId="14A1F751" w:rsidR="000751C4" w:rsidRDefault="000751C4" w:rsidP="000751C4">
      <w:pPr>
        <w:pStyle w:val="ListParagraph"/>
        <w:numPr>
          <w:ilvl w:val="0"/>
          <w:numId w:val="2"/>
        </w:numPr>
      </w:pPr>
      <w:r>
        <w:t xml:space="preserve">What is </w:t>
      </w:r>
      <w:r>
        <w:rPr>
          <w:i/>
          <w:iCs/>
        </w:rPr>
        <w:t>Maher</w:t>
      </w:r>
      <w:r>
        <w:t xml:space="preserve">’s holding? What does </w:t>
      </w:r>
      <w:r w:rsidR="00331783">
        <w:t>this</w:t>
      </w:r>
      <w:r>
        <w:t xml:space="preserve"> mean for </w:t>
      </w:r>
      <w:r w:rsidR="00331783">
        <w:t>the</w:t>
      </w:r>
      <w:r>
        <w:t xml:space="preserve"> </w:t>
      </w:r>
      <w:proofErr w:type="gramStart"/>
      <w:r>
        <w:t>economically disadvantaged</w:t>
      </w:r>
      <w:proofErr w:type="gramEnd"/>
      <w:r>
        <w:t>?</w:t>
      </w:r>
    </w:p>
    <w:p w14:paraId="04E14ECD" w14:textId="3359A545" w:rsidR="00615DBA" w:rsidRPr="000751C4" w:rsidRDefault="00615DBA" w:rsidP="00CA647C">
      <w:pPr>
        <w:pStyle w:val="ListParagraph"/>
        <w:numPr>
          <w:ilvl w:val="0"/>
          <w:numId w:val="2"/>
        </w:numPr>
      </w:pPr>
      <w:r>
        <w:t>What is the Hyde Amendment?</w:t>
      </w:r>
      <w:r w:rsidR="00331783">
        <w:t xml:space="preserve"> </w:t>
      </w:r>
      <w:r>
        <w:t>What is the Court’s holding on the constitutionality of the Hyde Amendment?</w:t>
      </w:r>
    </w:p>
    <w:p w14:paraId="2A740955" w14:textId="2D33852B" w:rsidR="0098022E" w:rsidRDefault="0098022E" w:rsidP="0098022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98022E">
        <w:rPr>
          <w:rFonts w:eastAsia="Times New Roman" w:cs="Times New Roman"/>
          <w:b/>
          <w:bCs/>
          <w:szCs w:val="21"/>
        </w:rPr>
        <w:t>Planned Parenthood v. Casey</w:t>
      </w:r>
      <w:r w:rsidRPr="0098022E">
        <w:rPr>
          <w:rFonts w:eastAsia="Times New Roman" w:cs="Times New Roman"/>
          <w:b/>
          <w:bCs/>
          <w:i w:val="0"/>
          <w:iCs w:val="0"/>
          <w:szCs w:val="21"/>
        </w:rPr>
        <w:t xml:space="preserve"> (1992)</w:t>
      </w:r>
    </w:p>
    <w:p w14:paraId="2C889A97" w14:textId="4F17B130" w:rsidR="00615DBA" w:rsidRDefault="00615DBA" w:rsidP="00615DBA">
      <w:pPr>
        <w:pStyle w:val="ListParagraph"/>
        <w:numPr>
          <w:ilvl w:val="0"/>
          <w:numId w:val="2"/>
        </w:numPr>
      </w:pPr>
      <w:r>
        <w:t xml:space="preserve">Note how fractured the Court is in </w:t>
      </w:r>
      <w:r w:rsidRPr="00615DBA">
        <w:rPr>
          <w:i/>
          <w:iCs/>
        </w:rPr>
        <w:t>Casey</w:t>
      </w:r>
      <w:r>
        <w:t>. Pay attention to which parts of the opinion make up the Opinion of the Court, and which parts the plurality opinion.</w:t>
      </w:r>
    </w:p>
    <w:p w14:paraId="5AF5635D" w14:textId="6FC2AD06" w:rsidR="00615DBA" w:rsidRDefault="00615DBA" w:rsidP="00615DBA">
      <w:pPr>
        <w:pStyle w:val="Heading2"/>
      </w:pPr>
      <w:r>
        <w:lastRenderedPageBreak/>
        <w:t>Part I</w:t>
      </w:r>
    </w:p>
    <w:p w14:paraId="6FE9104A" w14:textId="334501B0" w:rsidR="00615DBA" w:rsidRPr="00615DBA" w:rsidRDefault="00615DBA" w:rsidP="00615DBA">
      <w:pPr>
        <w:pStyle w:val="ListParagraph"/>
        <w:numPr>
          <w:ilvl w:val="0"/>
          <w:numId w:val="2"/>
        </w:numPr>
        <w:rPr>
          <w:b/>
          <w:bCs/>
        </w:rPr>
      </w:pPr>
      <w:r w:rsidRPr="00615DBA">
        <w:rPr>
          <w:b/>
          <w:bCs/>
        </w:rPr>
        <w:t>What</w:t>
      </w:r>
      <w:r w:rsidR="00331783">
        <w:rPr>
          <w:b/>
          <w:bCs/>
        </w:rPr>
        <w:t>,</w:t>
      </w:r>
      <w:r w:rsidRPr="00615DBA">
        <w:rPr>
          <w:b/>
          <w:bCs/>
        </w:rPr>
        <w:t xml:space="preserve"> </w:t>
      </w:r>
      <w:r w:rsidR="00331783">
        <w:rPr>
          <w:b/>
          <w:bCs/>
        </w:rPr>
        <w:t xml:space="preserve">according to the </w:t>
      </w:r>
      <w:r w:rsidR="00331783" w:rsidRPr="00615DBA">
        <w:rPr>
          <w:b/>
          <w:bCs/>
          <w:i/>
          <w:iCs/>
        </w:rPr>
        <w:t>Casey</w:t>
      </w:r>
      <w:r w:rsidR="00331783">
        <w:rPr>
          <w:b/>
          <w:bCs/>
        </w:rPr>
        <w:t>,</w:t>
      </w:r>
      <w:r w:rsidR="00331783" w:rsidRPr="00615DBA">
        <w:rPr>
          <w:b/>
          <w:bCs/>
        </w:rPr>
        <w:t xml:space="preserve"> </w:t>
      </w:r>
      <w:r w:rsidRPr="00615DBA">
        <w:rPr>
          <w:b/>
          <w:bCs/>
        </w:rPr>
        <w:t xml:space="preserve">is the “essential holding” of </w:t>
      </w:r>
      <w:r w:rsidRPr="00615DBA">
        <w:rPr>
          <w:b/>
          <w:bCs/>
          <w:i/>
          <w:iCs/>
        </w:rPr>
        <w:t>Roe</w:t>
      </w:r>
      <w:r w:rsidRPr="00615DBA">
        <w:rPr>
          <w:b/>
          <w:bCs/>
        </w:rPr>
        <w:t>?</w:t>
      </w:r>
    </w:p>
    <w:p w14:paraId="67CC08D2" w14:textId="67EB0C03" w:rsidR="00615DBA" w:rsidRDefault="00615DBA" w:rsidP="00615DBA"/>
    <w:p w14:paraId="3F38CA33" w14:textId="00B1CAB7" w:rsidR="00615DBA" w:rsidRDefault="00615DBA" w:rsidP="00615DBA"/>
    <w:p w14:paraId="3FBA8D32" w14:textId="0AC1E183" w:rsidR="00615DBA" w:rsidRDefault="00615DBA" w:rsidP="00615DBA"/>
    <w:p w14:paraId="4AF5222D" w14:textId="392CEC0B" w:rsidR="00E71720" w:rsidRDefault="00E71720" w:rsidP="00615DBA"/>
    <w:p w14:paraId="0B6837B8" w14:textId="382E3987" w:rsidR="00E71720" w:rsidRDefault="00E71720" w:rsidP="00615DBA"/>
    <w:p w14:paraId="6061C5E9" w14:textId="21F25BA1" w:rsidR="00E71720" w:rsidRDefault="00E71720" w:rsidP="00615DBA"/>
    <w:p w14:paraId="69B1FD1D" w14:textId="6C482244" w:rsidR="00E71720" w:rsidRDefault="00E71720" w:rsidP="00615DBA"/>
    <w:p w14:paraId="265777A7" w14:textId="0495F958" w:rsidR="00E71720" w:rsidRDefault="00E71720" w:rsidP="00615DBA"/>
    <w:p w14:paraId="088B56E0" w14:textId="77777777" w:rsidR="00E71720" w:rsidRDefault="00E71720" w:rsidP="00615DBA"/>
    <w:p w14:paraId="5B3EEF9E" w14:textId="4EF83B8B" w:rsidR="006A1BA8" w:rsidRDefault="006A1BA8" w:rsidP="006A1BA8">
      <w:pPr>
        <w:pStyle w:val="Heading2"/>
      </w:pPr>
      <w:r>
        <w:t>Part III</w:t>
      </w:r>
    </w:p>
    <w:p w14:paraId="3302AB11" w14:textId="5A8F78FC" w:rsidR="00615DBA" w:rsidRDefault="00331783" w:rsidP="00615DBA">
      <w:pPr>
        <w:pStyle w:val="ListParagraph"/>
        <w:numPr>
          <w:ilvl w:val="0"/>
          <w:numId w:val="2"/>
        </w:numPr>
      </w:pPr>
      <w:r>
        <w:t>Skim</w:t>
      </w:r>
      <w:r w:rsidR="006A1BA8">
        <w:t xml:space="preserve"> </w:t>
      </w:r>
      <w:r>
        <w:t>the discussion of</w:t>
      </w:r>
      <w:r w:rsidR="006A1BA8">
        <w:t xml:space="preserve"> </w:t>
      </w:r>
      <w:r w:rsidR="006A1BA8" w:rsidRPr="006A1BA8">
        <w:rPr>
          <w:i/>
          <w:iCs/>
        </w:rPr>
        <w:t xml:space="preserve">stare </w:t>
      </w:r>
      <w:proofErr w:type="gramStart"/>
      <w:r w:rsidR="006A1BA8" w:rsidRPr="006A1BA8">
        <w:rPr>
          <w:i/>
          <w:iCs/>
        </w:rPr>
        <w:t>decisis</w:t>
      </w:r>
      <w:r w:rsidR="005365FD">
        <w:t>, but</w:t>
      </w:r>
      <w:proofErr w:type="gramEnd"/>
      <w:r w:rsidR="005365FD">
        <w:t xml:space="preserve"> do note the factors that the Court considers.</w:t>
      </w:r>
    </w:p>
    <w:p w14:paraId="4511EF9B" w14:textId="5BAE2642" w:rsidR="006A1BA8" w:rsidRDefault="006A1BA8" w:rsidP="006A1BA8">
      <w:pPr>
        <w:pStyle w:val="Heading2"/>
      </w:pPr>
      <w:r>
        <w:t>Part IV</w:t>
      </w:r>
    </w:p>
    <w:p w14:paraId="68E0D368" w14:textId="7E22CB7C" w:rsidR="00615DBA" w:rsidRDefault="006A1BA8" w:rsidP="00615DBA">
      <w:pPr>
        <w:pStyle w:val="ListParagraph"/>
        <w:numPr>
          <w:ilvl w:val="0"/>
          <w:numId w:val="2"/>
        </w:numPr>
      </w:pPr>
      <w:r>
        <w:t>Skim the first two paragraphs.</w:t>
      </w:r>
    </w:p>
    <w:p w14:paraId="4588D834" w14:textId="0B55BD47" w:rsidR="006A1BA8" w:rsidRDefault="009951F8" w:rsidP="006A1BA8">
      <w:pPr>
        <w:pStyle w:val="ListParagraph"/>
        <w:numPr>
          <w:ilvl w:val="0"/>
          <w:numId w:val="2"/>
        </w:numPr>
      </w:pPr>
      <w:r>
        <w:t xml:space="preserve">What does </w:t>
      </w:r>
      <w:r w:rsidR="006A1BA8">
        <w:t xml:space="preserve">the </w:t>
      </w:r>
      <w:r w:rsidR="006A1BA8" w:rsidRPr="006A1BA8">
        <w:rPr>
          <w:i/>
          <w:iCs/>
        </w:rPr>
        <w:t>Casey</w:t>
      </w:r>
      <w:r w:rsidR="006A1BA8">
        <w:t xml:space="preserve"> plurality </w:t>
      </w:r>
      <w:r>
        <w:t>find</w:t>
      </w:r>
      <w:r w:rsidR="006A1BA8">
        <w:t xml:space="preserve"> </w:t>
      </w:r>
      <w:r>
        <w:t xml:space="preserve">inadequate about </w:t>
      </w:r>
      <w:r w:rsidR="006A1BA8" w:rsidRPr="006A1BA8">
        <w:rPr>
          <w:i/>
          <w:iCs/>
        </w:rPr>
        <w:t>Roe</w:t>
      </w:r>
      <w:r w:rsidR="006A1BA8">
        <w:t xml:space="preserve">? (What is the plurality doing in overturning parts of </w:t>
      </w:r>
      <w:r w:rsidR="006A1BA8" w:rsidRPr="006A1BA8">
        <w:rPr>
          <w:i/>
          <w:iCs/>
        </w:rPr>
        <w:t>Roe</w:t>
      </w:r>
      <w:r w:rsidR="006A1BA8">
        <w:t xml:space="preserve"> while announcing </w:t>
      </w:r>
      <w:r w:rsidR="005365FD">
        <w:t xml:space="preserve">that </w:t>
      </w:r>
      <w:r w:rsidR="006A1BA8">
        <w:t xml:space="preserve">it is </w:t>
      </w:r>
      <w:r w:rsidR="006A1BA8" w:rsidRPr="006A1BA8">
        <w:rPr>
          <w:i/>
          <w:iCs/>
        </w:rPr>
        <w:t>upholding</w:t>
      </w:r>
      <w:r w:rsidR="006A1BA8">
        <w:t xml:space="preserve"> it?)</w:t>
      </w:r>
    </w:p>
    <w:p w14:paraId="5DC52D69" w14:textId="3542F2B0" w:rsidR="006A1BA8" w:rsidRDefault="009951F8" w:rsidP="006A1BA8">
      <w:pPr>
        <w:pStyle w:val="ListParagraph"/>
        <w:numPr>
          <w:ilvl w:val="0"/>
          <w:numId w:val="2"/>
        </w:numPr>
      </w:pPr>
      <w:r>
        <w:t xml:space="preserve">What does the </w:t>
      </w:r>
      <w:r w:rsidRPr="009951F8">
        <w:rPr>
          <w:i/>
          <w:iCs/>
        </w:rPr>
        <w:t>Casey</w:t>
      </w:r>
      <w:r>
        <w:t xml:space="preserve"> plurality take to be the “basic flaws” of Roe’s trimester framework?</w:t>
      </w:r>
    </w:p>
    <w:p w14:paraId="64652D37" w14:textId="71D4F80E" w:rsidR="009951F8" w:rsidRPr="00131E7B" w:rsidRDefault="00131E7B" w:rsidP="006A1BA8">
      <w:pPr>
        <w:pStyle w:val="ListParagraph"/>
        <w:numPr>
          <w:ilvl w:val="0"/>
          <w:numId w:val="2"/>
        </w:numPr>
        <w:rPr>
          <w:b/>
          <w:bCs/>
        </w:rPr>
      </w:pPr>
      <w:r w:rsidRPr="00131E7B">
        <w:rPr>
          <w:b/>
          <w:bCs/>
        </w:rPr>
        <w:t xml:space="preserve">What </w:t>
      </w:r>
      <w:r>
        <w:rPr>
          <w:b/>
          <w:bCs/>
        </w:rPr>
        <w:t>test does</w:t>
      </w:r>
      <w:r w:rsidRPr="00131E7B">
        <w:rPr>
          <w:b/>
          <w:bCs/>
        </w:rPr>
        <w:t xml:space="preserve"> the </w:t>
      </w:r>
      <w:r w:rsidRPr="00131E7B">
        <w:rPr>
          <w:b/>
          <w:bCs/>
          <w:i/>
          <w:iCs/>
        </w:rPr>
        <w:t>Casey</w:t>
      </w:r>
      <w:r w:rsidRPr="00131E7B">
        <w:rPr>
          <w:b/>
          <w:bCs/>
        </w:rPr>
        <w:t xml:space="preserve"> plurality</w:t>
      </w:r>
      <w:r>
        <w:rPr>
          <w:b/>
          <w:bCs/>
        </w:rPr>
        <w:t xml:space="preserve"> apply to determine </w:t>
      </w:r>
      <w:r w:rsidRPr="00131E7B">
        <w:rPr>
          <w:b/>
          <w:bCs/>
        </w:rPr>
        <w:t>the constitutionality of abortion regulations?</w:t>
      </w:r>
    </w:p>
    <w:p w14:paraId="4DDDF9B7" w14:textId="34DBC5B9" w:rsidR="00131E7B" w:rsidRDefault="00131E7B" w:rsidP="00131E7B"/>
    <w:p w14:paraId="6E3D1E80" w14:textId="39C7FB9A" w:rsidR="00131E7B" w:rsidRDefault="00131E7B" w:rsidP="00131E7B"/>
    <w:p w14:paraId="480C1A63" w14:textId="649081CD" w:rsidR="00131E7B" w:rsidRDefault="00131E7B" w:rsidP="00131E7B"/>
    <w:p w14:paraId="16D078AE" w14:textId="56B27191" w:rsidR="00E71720" w:rsidRDefault="00E71720" w:rsidP="00131E7B"/>
    <w:p w14:paraId="16BBB706" w14:textId="3A691182" w:rsidR="00E71720" w:rsidRDefault="00E71720" w:rsidP="00131E7B"/>
    <w:p w14:paraId="6BD18822" w14:textId="77777777" w:rsidR="00E71720" w:rsidRDefault="00E71720" w:rsidP="00131E7B"/>
    <w:p w14:paraId="0CCA0588" w14:textId="60EF938B" w:rsidR="00131E7B" w:rsidRPr="00131E7B" w:rsidRDefault="00131E7B" w:rsidP="006A1BA8">
      <w:pPr>
        <w:pStyle w:val="ListParagraph"/>
        <w:numPr>
          <w:ilvl w:val="0"/>
          <w:numId w:val="2"/>
        </w:numPr>
        <w:rPr>
          <w:b/>
          <w:bCs/>
        </w:rPr>
      </w:pPr>
      <w:r w:rsidRPr="00131E7B">
        <w:rPr>
          <w:b/>
          <w:bCs/>
        </w:rPr>
        <w:t>What</w:t>
      </w:r>
      <w:r>
        <w:rPr>
          <w:b/>
          <w:bCs/>
        </w:rPr>
        <w:t xml:space="preserve">, according to the </w:t>
      </w:r>
      <w:r w:rsidRPr="00131E7B">
        <w:rPr>
          <w:b/>
          <w:bCs/>
          <w:i/>
          <w:iCs/>
        </w:rPr>
        <w:t>Casey</w:t>
      </w:r>
      <w:r>
        <w:rPr>
          <w:b/>
          <w:bCs/>
        </w:rPr>
        <w:t xml:space="preserve"> plurality,</w:t>
      </w:r>
      <w:r w:rsidRPr="00131E7B">
        <w:rPr>
          <w:b/>
          <w:bCs/>
        </w:rPr>
        <w:t xml:space="preserve"> is at stake?</w:t>
      </w:r>
    </w:p>
    <w:p w14:paraId="1B7EBA39" w14:textId="70C6A628" w:rsidR="00131E7B" w:rsidRDefault="00131E7B" w:rsidP="00131E7B"/>
    <w:p w14:paraId="0FE141DF" w14:textId="60606D5F" w:rsidR="00131E7B" w:rsidRDefault="00131E7B" w:rsidP="00131E7B"/>
    <w:p w14:paraId="6E50BA70" w14:textId="2A0D4E3B" w:rsidR="00E71720" w:rsidRDefault="00E71720" w:rsidP="00131E7B"/>
    <w:p w14:paraId="5B7EE481" w14:textId="2E11161C" w:rsidR="00E71720" w:rsidRDefault="00E71720" w:rsidP="00131E7B"/>
    <w:p w14:paraId="608A0391" w14:textId="77777777" w:rsidR="00E71720" w:rsidRDefault="00E71720" w:rsidP="00131E7B"/>
    <w:p w14:paraId="19C85E15" w14:textId="7D53E562" w:rsidR="00131E7B" w:rsidRDefault="00131E7B" w:rsidP="00131E7B">
      <w:pPr>
        <w:pStyle w:val="Heading2"/>
      </w:pPr>
      <w:r>
        <w:lastRenderedPageBreak/>
        <w:t>Part V</w:t>
      </w:r>
    </w:p>
    <w:p w14:paraId="52D6F963" w14:textId="37E25937" w:rsidR="00131E7B" w:rsidRDefault="00131E7B" w:rsidP="006A1BA8">
      <w:pPr>
        <w:pStyle w:val="ListParagraph"/>
        <w:numPr>
          <w:ilvl w:val="0"/>
          <w:numId w:val="2"/>
        </w:numPr>
      </w:pPr>
      <w:r>
        <w:t xml:space="preserve">How does the </w:t>
      </w:r>
      <w:r w:rsidR="005365FD">
        <w:t>plurality</w:t>
      </w:r>
      <w:r>
        <w:t xml:space="preserve"> apply the undue burden test to various provisions of the </w:t>
      </w:r>
      <w:r w:rsidRPr="00131E7B">
        <w:t>Pennsylvania</w:t>
      </w:r>
      <w:r>
        <w:t xml:space="preserve"> </w:t>
      </w:r>
      <w:r w:rsidR="00D621E4">
        <w:t>statute at issue</w:t>
      </w:r>
      <w:r>
        <w:t>?</w:t>
      </w:r>
    </w:p>
    <w:p w14:paraId="6795DE88" w14:textId="77777777" w:rsidR="00022F56" w:rsidRDefault="00022F56" w:rsidP="00022F56">
      <w:pPr>
        <w:pStyle w:val="Heading2"/>
      </w:pPr>
      <w:r>
        <w:t>Justice Stevens’s Separate Opinion</w:t>
      </w:r>
    </w:p>
    <w:p w14:paraId="3EE2FB1F" w14:textId="206136A9" w:rsidR="00022F56" w:rsidRDefault="00022F56" w:rsidP="00022F56">
      <w:pPr>
        <w:pStyle w:val="ListParagraph"/>
        <w:numPr>
          <w:ilvl w:val="0"/>
          <w:numId w:val="2"/>
        </w:numPr>
      </w:pPr>
      <w:r>
        <w:t>Skim Justice Stevens’s opinion.</w:t>
      </w:r>
    </w:p>
    <w:p w14:paraId="1172C984" w14:textId="7BA998ED" w:rsidR="00022F56" w:rsidRDefault="00022F56" w:rsidP="00022F56">
      <w:pPr>
        <w:pStyle w:val="Heading2"/>
      </w:pPr>
      <w:r>
        <w:t>Justice Blackmun’s Separate Opinion</w:t>
      </w:r>
    </w:p>
    <w:p w14:paraId="0F477F13" w14:textId="545B5C0D" w:rsidR="00131E7B" w:rsidRDefault="00022F56" w:rsidP="006A1BA8">
      <w:pPr>
        <w:pStyle w:val="ListParagraph"/>
        <w:numPr>
          <w:ilvl w:val="0"/>
          <w:numId w:val="2"/>
        </w:numPr>
      </w:pPr>
      <w:r>
        <w:t xml:space="preserve">What standard of review would Justice Blackmun, the author of </w:t>
      </w:r>
      <w:r w:rsidRPr="00022F56">
        <w:rPr>
          <w:i/>
          <w:iCs/>
        </w:rPr>
        <w:t>Roe</w:t>
      </w:r>
      <w:r>
        <w:t>, apply to the Pennsylvania statute?</w:t>
      </w:r>
    </w:p>
    <w:p w14:paraId="63D11839" w14:textId="642591CB" w:rsidR="00022F56" w:rsidRPr="005365FD" w:rsidRDefault="00022F56" w:rsidP="006A1BA8">
      <w:pPr>
        <w:pStyle w:val="ListParagraph"/>
        <w:numPr>
          <w:ilvl w:val="0"/>
          <w:numId w:val="2"/>
        </w:numPr>
        <w:rPr>
          <w:b/>
          <w:bCs/>
        </w:rPr>
      </w:pPr>
      <w:r w:rsidRPr="005365FD">
        <w:rPr>
          <w:b/>
          <w:bCs/>
        </w:rPr>
        <w:t>How might abortion regulations implicate the Equal Protection Clause?</w:t>
      </w:r>
    </w:p>
    <w:p w14:paraId="77647DAE" w14:textId="77777777" w:rsidR="005365FD" w:rsidRDefault="005365FD" w:rsidP="005365FD"/>
    <w:p w14:paraId="2D83FA76" w14:textId="77777777" w:rsidR="005365FD" w:rsidRDefault="005365FD" w:rsidP="005365FD"/>
    <w:p w14:paraId="2D78BC42" w14:textId="77777777" w:rsidR="005365FD" w:rsidRDefault="005365FD" w:rsidP="005365FD"/>
    <w:p w14:paraId="6ADB4234" w14:textId="77777777" w:rsidR="005365FD" w:rsidRDefault="005365FD" w:rsidP="005365FD"/>
    <w:p w14:paraId="075CAC9D" w14:textId="77777777" w:rsidR="005365FD" w:rsidRDefault="005365FD" w:rsidP="005365FD"/>
    <w:p w14:paraId="472B5340" w14:textId="0185719E" w:rsidR="00022F56" w:rsidRPr="00615DBA" w:rsidRDefault="00022F56" w:rsidP="006A1BA8">
      <w:pPr>
        <w:pStyle w:val="ListParagraph"/>
        <w:numPr>
          <w:ilvl w:val="0"/>
          <w:numId w:val="2"/>
        </w:numPr>
      </w:pPr>
      <w:r>
        <w:t>Please skip the remaining opinions.</w:t>
      </w:r>
    </w:p>
    <w:p w14:paraId="6B4EFC48" w14:textId="062310F9" w:rsidR="0098022E" w:rsidRDefault="0098022E" w:rsidP="0098022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98022E">
        <w:rPr>
          <w:rFonts w:eastAsia="Times New Roman" w:cs="Times New Roman"/>
          <w:b/>
          <w:bCs/>
          <w:szCs w:val="21"/>
        </w:rPr>
        <w:t xml:space="preserve">Whole Woman’s Health v. </w:t>
      </w:r>
      <w:proofErr w:type="spellStart"/>
      <w:r w:rsidRPr="0098022E">
        <w:rPr>
          <w:rFonts w:eastAsia="Times New Roman" w:cs="Times New Roman"/>
          <w:b/>
          <w:bCs/>
          <w:szCs w:val="21"/>
        </w:rPr>
        <w:t>Hellerstedt</w:t>
      </w:r>
      <w:proofErr w:type="spellEnd"/>
      <w:r w:rsidRPr="0098022E">
        <w:rPr>
          <w:rFonts w:eastAsia="Times New Roman" w:cs="Times New Roman"/>
          <w:b/>
          <w:bCs/>
          <w:i w:val="0"/>
          <w:iCs w:val="0"/>
          <w:szCs w:val="21"/>
        </w:rPr>
        <w:t xml:space="preserve"> (2016)</w:t>
      </w:r>
    </w:p>
    <w:p w14:paraId="0A4ECC25" w14:textId="2161A7C8" w:rsidR="00131E7B" w:rsidRDefault="00EF3788" w:rsidP="00131E7B">
      <w:pPr>
        <w:pStyle w:val="Heading2"/>
      </w:pPr>
      <w:r>
        <w:t>Introduction</w:t>
      </w:r>
    </w:p>
    <w:p w14:paraId="3A6E5E53" w14:textId="006F53D7" w:rsidR="00EF3788" w:rsidRDefault="00EF3788" w:rsidP="00EF3788">
      <w:pPr>
        <w:pStyle w:val="ListParagraph"/>
        <w:numPr>
          <w:ilvl w:val="0"/>
          <w:numId w:val="2"/>
        </w:numPr>
      </w:pPr>
      <w:r>
        <w:t xml:space="preserve">How does the Court interpret </w:t>
      </w:r>
      <w:r w:rsidRPr="00EF3788">
        <w:rPr>
          <w:i/>
          <w:iCs/>
        </w:rPr>
        <w:t>Casey</w:t>
      </w:r>
      <w:r>
        <w:t>’s holding?</w:t>
      </w:r>
    </w:p>
    <w:p w14:paraId="0B94CF0F" w14:textId="7AE5E265" w:rsidR="00EF3788" w:rsidRDefault="00EF3788" w:rsidP="00EF3788">
      <w:pPr>
        <w:pStyle w:val="ListParagraph"/>
        <w:numPr>
          <w:ilvl w:val="0"/>
          <w:numId w:val="2"/>
        </w:numPr>
      </w:pPr>
      <w:r>
        <w:t>What does the Texas bill provide?</w:t>
      </w:r>
    </w:p>
    <w:p w14:paraId="602B371F" w14:textId="5C8EE338" w:rsidR="00EF3788" w:rsidRDefault="00EF3788" w:rsidP="00EF3788">
      <w:pPr>
        <w:pStyle w:val="ListParagraph"/>
        <w:numPr>
          <w:ilvl w:val="0"/>
          <w:numId w:val="2"/>
        </w:numPr>
      </w:pPr>
      <w:r>
        <w:t>What is the Court’s holding?</w:t>
      </w:r>
    </w:p>
    <w:p w14:paraId="70AFD4E0" w14:textId="2C91A166" w:rsidR="00EF3788" w:rsidRDefault="00EF3788" w:rsidP="00EF3788">
      <w:pPr>
        <w:pStyle w:val="Heading2"/>
      </w:pPr>
      <w:r>
        <w:t>Part I</w:t>
      </w:r>
    </w:p>
    <w:p w14:paraId="37F56776" w14:textId="72722833" w:rsidR="00EF3788" w:rsidRDefault="00EF3788" w:rsidP="00EF3788">
      <w:pPr>
        <w:pStyle w:val="ListParagraph"/>
        <w:numPr>
          <w:ilvl w:val="0"/>
          <w:numId w:val="2"/>
        </w:numPr>
      </w:pPr>
      <w:r>
        <w:t>What would be the effects of the two provisions?</w:t>
      </w:r>
    </w:p>
    <w:p w14:paraId="207D12E2" w14:textId="08F8A4BF" w:rsidR="00EF3788" w:rsidRDefault="00EF3788" w:rsidP="00EF3788">
      <w:pPr>
        <w:pStyle w:val="ListParagraph"/>
        <w:numPr>
          <w:ilvl w:val="0"/>
          <w:numId w:val="2"/>
        </w:numPr>
      </w:pPr>
      <w:r>
        <w:t xml:space="preserve">What is the </w:t>
      </w:r>
      <w:r w:rsidR="005365FD">
        <w:t>d</w:t>
      </w:r>
      <w:r>
        <w:t xml:space="preserve">istrict </w:t>
      </w:r>
      <w:r w:rsidR="005365FD">
        <w:t>c</w:t>
      </w:r>
      <w:r>
        <w:t>ourt’s finding on the safety of abortion and the financial burden of the surgical center requirement?</w:t>
      </w:r>
    </w:p>
    <w:p w14:paraId="0AFED9FC" w14:textId="4FD02CC3" w:rsidR="00EF3788" w:rsidRDefault="00EF3788" w:rsidP="00EF3788">
      <w:pPr>
        <w:pStyle w:val="Heading2"/>
      </w:pPr>
      <w:r>
        <w:t>Part III</w:t>
      </w:r>
    </w:p>
    <w:p w14:paraId="12C23067" w14:textId="4B0740DD" w:rsidR="00EF3788" w:rsidRDefault="00EF3788" w:rsidP="00EF3788">
      <w:pPr>
        <w:pStyle w:val="ListParagraph"/>
        <w:numPr>
          <w:ilvl w:val="0"/>
          <w:numId w:val="2"/>
        </w:numPr>
      </w:pPr>
      <w:r>
        <w:t xml:space="preserve">How does the </w:t>
      </w:r>
      <w:r w:rsidR="005365FD">
        <w:t>c</w:t>
      </w:r>
      <w:r>
        <w:t xml:space="preserve">ourt of </w:t>
      </w:r>
      <w:r w:rsidR="005365FD">
        <w:t>a</w:t>
      </w:r>
      <w:r>
        <w:t>ppeals interpret the undue burden standard?</w:t>
      </w:r>
    </w:p>
    <w:p w14:paraId="17739AB7" w14:textId="710CE1E7" w:rsidR="00EF3788" w:rsidRPr="00EF3788" w:rsidRDefault="00EF3788" w:rsidP="00EF378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For what reasons</w:t>
      </w:r>
      <w:r w:rsidRPr="00EF3788">
        <w:rPr>
          <w:b/>
          <w:bCs/>
        </w:rPr>
        <w:t xml:space="preserve"> does this Court </w:t>
      </w:r>
      <w:r>
        <w:rPr>
          <w:b/>
          <w:bCs/>
        </w:rPr>
        <w:t>reject</w:t>
      </w:r>
      <w:r w:rsidRPr="00EF3788">
        <w:rPr>
          <w:b/>
          <w:bCs/>
        </w:rPr>
        <w:t xml:space="preserve"> the </w:t>
      </w:r>
      <w:r w:rsidR="005365FD">
        <w:rPr>
          <w:b/>
          <w:bCs/>
        </w:rPr>
        <w:t>c</w:t>
      </w:r>
      <w:r w:rsidRPr="00EF3788">
        <w:rPr>
          <w:b/>
          <w:bCs/>
        </w:rPr>
        <w:t xml:space="preserve">ourt of </w:t>
      </w:r>
      <w:r w:rsidR="005365FD">
        <w:rPr>
          <w:b/>
          <w:bCs/>
        </w:rPr>
        <w:t>a</w:t>
      </w:r>
      <w:r w:rsidRPr="00EF3788">
        <w:rPr>
          <w:b/>
          <w:bCs/>
        </w:rPr>
        <w:t>ppeals’ two-part test?</w:t>
      </w:r>
    </w:p>
    <w:p w14:paraId="476EC0EE" w14:textId="456F5598" w:rsidR="00EF3788" w:rsidRDefault="00EF3788" w:rsidP="00EF3788"/>
    <w:p w14:paraId="5B338A26" w14:textId="29B7B1E3" w:rsidR="00EF3788" w:rsidRDefault="00EF3788" w:rsidP="00EF3788"/>
    <w:p w14:paraId="07300DA3" w14:textId="5987D438" w:rsidR="00E71720" w:rsidRDefault="00E71720" w:rsidP="00EF3788"/>
    <w:p w14:paraId="4AE5566A" w14:textId="5B30F3D4" w:rsidR="00E71720" w:rsidRDefault="00E71720" w:rsidP="00EF3788"/>
    <w:p w14:paraId="0006E542" w14:textId="2395D544" w:rsidR="00E71720" w:rsidRDefault="00E71720" w:rsidP="00EF3788"/>
    <w:p w14:paraId="462365B3" w14:textId="57015CE4" w:rsidR="00E71720" w:rsidRDefault="00E71720" w:rsidP="00EF3788"/>
    <w:p w14:paraId="6A558100" w14:textId="77777777" w:rsidR="00E71720" w:rsidRDefault="00E71720" w:rsidP="00EF3788"/>
    <w:p w14:paraId="523069D8" w14:textId="77777777" w:rsidR="00EF3788" w:rsidRDefault="00EF3788" w:rsidP="00EF3788"/>
    <w:p w14:paraId="4F6F8729" w14:textId="5DEB7FC5" w:rsidR="00EF3788" w:rsidRDefault="00EF3788" w:rsidP="00EF3788">
      <w:pPr>
        <w:pStyle w:val="ListParagraph"/>
        <w:numPr>
          <w:ilvl w:val="0"/>
          <w:numId w:val="2"/>
        </w:numPr>
      </w:pPr>
      <w:r>
        <w:t xml:space="preserve">Must courts always defer to </w:t>
      </w:r>
      <w:r w:rsidR="009F4EFE">
        <w:t>the factual findings of the legislature?</w:t>
      </w:r>
    </w:p>
    <w:p w14:paraId="2E919E0E" w14:textId="5CA2A625" w:rsidR="009F4EFE" w:rsidRDefault="009F4EFE" w:rsidP="00EF3788">
      <w:pPr>
        <w:pStyle w:val="ListParagraph"/>
        <w:numPr>
          <w:ilvl w:val="0"/>
          <w:numId w:val="2"/>
        </w:numPr>
      </w:pPr>
      <w:r>
        <w:t>What is presumably the state’s interest in enacting these provisions?</w:t>
      </w:r>
    </w:p>
    <w:p w14:paraId="5CB30967" w14:textId="70A0DF75" w:rsidR="009F4EFE" w:rsidRDefault="009F4EFE" w:rsidP="00EF3788">
      <w:pPr>
        <w:pStyle w:val="ListParagraph"/>
        <w:numPr>
          <w:ilvl w:val="0"/>
          <w:numId w:val="2"/>
        </w:numPr>
      </w:pPr>
      <w:r>
        <w:t xml:space="preserve">What has the </w:t>
      </w:r>
      <w:r w:rsidR="005365FD">
        <w:t>d</w:t>
      </w:r>
      <w:r>
        <w:t xml:space="preserve">istrict </w:t>
      </w:r>
      <w:r w:rsidR="005365FD">
        <w:t>c</w:t>
      </w:r>
      <w:r>
        <w:t xml:space="preserve">ourt done right where the </w:t>
      </w:r>
      <w:r w:rsidR="005365FD">
        <w:t>c</w:t>
      </w:r>
      <w:r>
        <w:t xml:space="preserve">ourt of </w:t>
      </w:r>
      <w:r w:rsidR="005365FD">
        <w:t>a</w:t>
      </w:r>
      <w:r>
        <w:t>ppeals has erred?</w:t>
      </w:r>
    </w:p>
    <w:p w14:paraId="144FC713" w14:textId="5CD120FD" w:rsidR="009F4EFE" w:rsidRDefault="009F4EFE" w:rsidP="009F4EFE">
      <w:pPr>
        <w:pStyle w:val="Heading2"/>
      </w:pPr>
      <w:r>
        <w:t>Part IV</w:t>
      </w:r>
    </w:p>
    <w:p w14:paraId="03860230" w14:textId="433450D7" w:rsidR="009F4EFE" w:rsidRDefault="009F4EFE" w:rsidP="00EF3788">
      <w:pPr>
        <w:pStyle w:val="ListParagraph"/>
        <w:numPr>
          <w:ilvl w:val="0"/>
          <w:numId w:val="2"/>
        </w:numPr>
      </w:pPr>
      <w:r>
        <w:t>Skim this part. What is the Court’s argument for striking down the admitting privileges requirement?</w:t>
      </w:r>
    </w:p>
    <w:p w14:paraId="490E326E" w14:textId="08AD3349" w:rsidR="009F4EFE" w:rsidRDefault="009F4EFE" w:rsidP="009F4EFE">
      <w:pPr>
        <w:pStyle w:val="Heading2"/>
      </w:pPr>
      <w:r>
        <w:t>Part V</w:t>
      </w:r>
    </w:p>
    <w:p w14:paraId="1A861741" w14:textId="7BDA44C2" w:rsidR="009F4EFE" w:rsidRDefault="009F4EFE" w:rsidP="009F4EFE">
      <w:pPr>
        <w:pStyle w:val="ListParagraph"/>
        <w:numPr>
          <w:ilvl w:val="0"/>
          <w:numId w:val="2"/>
        </w:numPr>
      </w:pPr>
      <w:r>
        <w:t>Skim this part as well. What is the Court’s argument for striking down the surgical center requirement?</w:t>
      </w:r>
    </w:p>
    <w:p w14:paraId="7F8CAF13" w14:textId="296DF4D1" w:rsidR="009F4EFE" w:rsidRDefault="009F4EFE" w:rsidP="009F4EFE">
      <w:pPr>
        <w:pStyle w:val="Heading2"/>
      </w:pPr>
      <w:r>
        <w:t>Justice Ginsburg’s Concurrence</w:t>
      </w:r>
    </w:p>
    <w:p w14:paraId="2B912F8F" w14:textId="6ECAFAF9" w:rsidR="009F4EFE" w:rsidRDefault="009F4EFE" w:rsidP="009F4EFE">
      <w:pPr>
        <w:pStyle w:val="ListParagraph"/>
        <w:numPr>
          <w:ilvl w:val="0"/>
          <w:numId w:val="2"/>
        </w:numPr>
      </w:pPr>
      <w:r>
        <w:t>What is Justice Ginsburg’s point?</w:t>
      </w:r>
    </w:p>
    <w:p w14:paraId="7C0B262D" w14:textId="65834EEA" w:rsidR="009F4EFE" w:rsidRDefault="009F4EFE" w:rsidP="009F4EFE">
      <w:pPr>
        <w:pStyle w:val="Heading2"/>
      </w:pPr>
      <w:r>
        <w:t>Justice Thomas’s</w:t>
      </w:r>
      <w:r w:rsidR="00D621E4">
        <w:t xml:space="preserve"> and Justice Alito’s</w:t>
      </w:r>
      <w:r>
        <w:t xml:space="preserve"> Dissent</w:t>
      </w:r>
      <w:r w:rsidR="00D621E4">
        <w:t>s</w:t>
      </w:r>
    </w:p>
    <w:p w14:paraId="2DE2BF20" w14:textId="78A0CAC6" w:rsidR="009F4EFE" w:rsidRPr="00EF3788" w:rsidRDefault="00D621E4" w:rsidP="009F4EFE">
      <w:pPr>
        <w:pStyle w:val="ListParagraph"/>
        <w:numPr>
          <w:ilvl w:val="0"/>
          <w:numId w:val="2"/>
        </w:numPr>
      </w:pPr>
      <w:r>
        <w:t>Please skip the dissents.</w:t>
      </w:r>
    </w:p>
    <w:p w14:paraId="6804B587" w14:textId="4B8FF3FB" w:rsidR="0098022E" w:rsidRDefault="0098022E" w:rsidP="0098022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98022E">
        <w:rPr>
          <w:rFonts w:eastAsia="Times New Roman" w:cs="Times New Roman"/>
          <w:b/>
          <w:bCs/>
          <w:szCs w:val="21"/>
        </w:rPr>
        <w:t>June Medical Services v. Russo</w:t>
      </w:r>
      <w:r w:rsidRPr="0098022E">
        <w:rPr>
          <w:rFonts w:eastAsia="Times New Roman" w:cs="Times New Roman"/>
          <w:b/>
          <w:bCs/>
          <w:i w:val="0"/>
          <w:iCs w:val="0"/>
          <w:szCs w:val="21"/>
        </w:rPr>
        <w:t xml:space="preserve"> (2020)</w:t>
      </w:r>
    </w:p>
    <w:p w14:paraId="5E5AFC06" w14:textId="565F79B6" w:rsidR="00C93EEA" w:rsidRDefault="00C93EEA" w:rsidP="00D621E4">
      <w:pPr>
        <w:pStyle w:val="ListParagraph"/>
        <w:numPr>
          <w:ilvl w:val="0"/>
          <w:numId w:val="2"/>
        </w:numPr>
      </w:pPr>
      <w:r>
        <w:t xml:space="preserve">Is there a majority opinion in </w:t>
      </w:r>
      <w:r>
        <w:rPr>
          <w:i/>
          <w:iCs/>
        </w:rPr>
        <w:t>June Medical</w:t>
      </w:r>
      <w:r>
        <w:t>?</w:t>
      </w:r>
    </w:p>
    <w:p w14:paraId="6C8FCD4E" w14:textId="27CD1AA7" w:rsidR="00D621E4" w:rsidRDefault="00D621E4" w:rsidP="00D621E4">
      <w:pPr>
        <w:pStyle w:val="ListParagraph"/>
        <w:numPr>
          <w:ilvl w:val="0"/>
          <w:numId w:val="2"/>
        </w:numPr>
      </w:pPr>
      <w:r>
        <w:t xml:space="preserve">What is the Louisiana statute at issue? How does it compare to the Texas statue in </w:t>
      </w:r>
      <w:r>
        <w:rPr>
          <w:i/>
          <w:iCs/>
        </w:rPr>
        <w:t>Whole Woman’s Health</w:t>
      </w:r>
      <w:r>
        <w:t>?</w:t>
      </w:r>
    </w:p>
    <w:p w14:paraId="1E2CF05E" w14:textId="7F18AB8E" w:rsidR="00D621E4" w:rsidRDefault="00D621E4" w:rsidP="00D621E4">
      <w:pPr>
        <w:pStyle w:val="ListParagraph"/>
        <w:numPr>
          <w:ilvl w:val="0"/>
          <w:numId w:val="2"/>
        </w:numPr>
      </w:pPr>
      <w:r>
        <w:t xml:space="preserve">What is the </w:t>
      </w:r>
      <w:r w:rsidR="005365FD">
        <w:t>d</w:t>
      </w:r>
      <w:r>
        <w:t xml:space="preserve">istrict </w:t>
      </w:r>
      <w:r w:rsidR="005365FD">
        <w:t>c</w:t>
      </w:r>
      <w:r>
        <w:t>ourt’s finding?</w:t>
      </w:r>
    </w:p>
    <w:p w14:paraId="6A497861" w14:textId="4E2689D5" w:rsidR="00D621E4" w:rsidRDefault="00D621E4" w:rsidP="00D621E4">
      <w:pPr>
        <w:pStyle w:val="ListParagraph"/>
        <w:numPr>
          <w:ilvl w:val="0"/>
          <w:numId w:val="2"/>
        </w:numPr>
      </w:pPr>
      <w:r>
        <w:t xml:space="preserve">What is the </w:t>
      </w:r>
      <w:r w:rsidR="005365FD">
        <w:t>c</w:t>
      </w:r>
      <w:r>
        <w:t xml:space="preserve">ourt of </w:t>
      </w:r>
      <w:r w:rsidR="005365FD">
        <w:t>a</w:t>
      </w:r>
      <w:r>
        <w:t xml:space="preserve">ppeals’ ruling? (FYI: Texas and Louisiana are in the same federal circuit. In other words, the Fifth Circuit upheld the virtually verbatim </w:t>
      </w:r>
      <w:r w:rsidR="0058249C">
        <w:t xml:space="preserve">Louisiana </w:t>
      </w:r>
      <w:r>
        <w:lastRenderedPageBreak/>
        <w:t xml:space="preserve">statute even though the Court had just reversed </w:t>
      </w:r>
      <w:r w:rsidR="005365FD">
        <w:t>them</w:t>
      </w:r>
      <w:r>
        <w:t xml:space="preserve"> in </w:t>
      </w:r>
      <w:r>
        <w:rPr>
          <w:i/>
          <w:iCs/>
        </w:rPr>
        <w:t>Whole Woman’s Health</w:t>
      </w:r>
      <w:r w:rsidR="0058249C">
        <w:t>.</w:t>
      </w:r>
      <w:r>
        <w:t xml:space="preserve"> In this way,</w:t>
      </w:r>
      <w:r w:rsidR="005365FD">
        <w:t xml:space="preserve"> many court watchers suspect that</w:t>
      </w:r>
      <w:r>
        <w:t xml:space="preserve"> </w:t>
      </w:r>
      <w:r w:rsidR="005365FD">
        <w:t>the Court</w:t>
      </w:r>
      <w:r w:rsidR="005365FD">
        <w:t xml:space="preserve"> granted cert in</w:t>
      </w:r>
      <w:r w:rsidR="005365FD">
        <w:t xml:space="preserve"> </w:t>
      </w:r>
      <w:r>
        <w:rPr>
          <w:i/>
          <w:iCs/>
        </w:rPr>
        <w:t>June Medical</w:t>
      </w:r>
      <w:r>
        <w:t xml:space="preserve"> </w:t>
      </w:r>
      <w:r w:rsidR="005365FD">
        <w:t>not so much to resolve a circuit split as to correct an insubordinate court</w:t>
      </w:r>
      <w:r>
        <w:t>.)</w:t>
      </w:r>
    </w:p>
    <w:p w14:paraId="1F70DBAA" w14:textId="46ADF236" w:rsidR="00D621E4" w:rsidRDefault="00621CC6" w:rsidP="00D621E4">
      <w:pPr>
        <w:pStyle w:val="ListParagraph"/>
        <w:numPr>
          <w:ilvl w:val="0"/>
          <w:numId w:val="2"/>
        </w:numPr>
      </w:pPr>
      <w:r>
        <w:t>On what grounds does the plurality hold that the Louisiana statute is unconstitutional?</w:t>
      </w:r>
    </w:p>
    <w:p w14:paraId="57997223" w14:textId="4929408C" w:rsidR="00621CC6" w:rsidRDefault="00621CC6" w:rsidP="00D621E4">
      <w:pPr>
        <w:pStyle w:val="ListParagraph"/>
        <w:numPr>
          <w:ilvl w:val="0"/>
          <w:numId w:val="2"/>
        </w:numPr>
      </w:pPr>
      <w:r>
        <w:t xml:space="preserve">Why does Chief Justice Roberts vote to strike down the Louisiana statute even though he dissented in </w:t>
      </w:r>
      <w:r>
        <w:rPr>
          <w:i/>
          <w:iCs/>
        </w:rPr>
        <w:t>Whole Woman’s Health</w:t>
      </w:r>
      <w:r>
        <w:t>?</w:t>
      </w:r>
    </w:p>
    <w:p w14:paraId="4E9E0C9B" w14:textId="5DECF75D" w:rsidR="00621CC6" w:rsidRPr="00074562" w:rsidRDefault="00621CC6" w:rsidP="00D621E4">
      <w:pPr>
        <w:pStyle w:val="ListParagraph"/>
        <w:numPr>
          <w:ilvl w:val="0"/>
          <w:numId w:val="2"/>
        </w:numPr>
        <w:rPr>
          <w:b/>
          <w:bCs/>
        </w:rPr>
      </w:pPr>
      <w:r w:rsidRPr="00074562">
        <w:rPr>
          <w:b/>
          <w:bCs/>
        </w:rPr>
        <w:t>Why does Chief Justice Roberts reject the plurality’s interpretation of the undue burden standard?</w:t>
      </w:r>
      <w:r w:rsidR="00074562" w:rsidRPr="00074562">
        <w:rPr>
          <w:b/>
          <w:bCs/>
        </w:rPr>
        <w:t xml:space="preserve"> What </w:t>
      </w:r>
      <w:proofErr w:type="gramStart"/>
      <w:r w:rsidR="00074562" w:rsidRPr="00074562">
        <w:rPr>
          <w:b/>
          <w:bCs/>
        </w:rPr>
        <w:t>other</w:t>
      </w:r>
      <w:proofErr w:type="gramEnd"/>
      <w:r w:rsidR="00074562" w:rsidRPr="00074562">
        <w:rPr>
          <w:b/>
          <w:bCs/>
        </w:rPr>
        <w:t xml:space="preserve"> test would he apply?</w:t>
      </w:r>
    </w:p>
    <w:p w14:paraId="6A2FA800" w14:textId="77777777" w:rsidR="00074562" w:rsidRDefault="00074562" w:rsidP="00074562"/>
    <w:p w14:paraId="7BC457D9" w14:textId="77777777" w:rsidR="00074562" w:rsidRDefault="00074562" w:rsidP="00074562"/>
    <w:p w14:paraId="440F89BE" w14:textId="77777777" w:rsidR="00074562" w:rsidRDefault="00074562" w:rsidP="00074562"/>
    <w:p w14:paraId="399D7781" w14:textId="77777777" w:rsidR="00074562" w:rsidRDefault="00074562" w:rsidP="00074562"/>
    <w:p w14:paraId="7FC2F73F" w14:textId="77777777" w:rsidR="00074562" w:rsidRDefault="00074562" w:rsidP="00074562"/>
    <w:p w14:paraId="7A2E8A83" w14:textId="2DFC083E" w:rsidR="00621CC6" w:rsidRDefault="00621CC6" w:rsidP="00D621E4">
      <w:pPr>
        <w:pStyle w:val="ListParagraph"/>
        <w:numPr>
          <w:ilvl w:val="0"/>
          <w:numId w:val="2"/>
        </w:numPr>
      </w:pPr>
      <w:r>
        <w:t xml:space="preserve">How does the dissents understand the precedential </w:t>
      </w:r>
      <w:r w:rsidR="00074562">
        <w:t>significance</w:t>
      </w:r>
      <w:r>
        <w:t xml:space="preserve"> of Chief Justice Roberts’ concurrence?</w:t>
      </w:r>
    </w:p>
    <w:p w14:paraId="45ADE66B" w14:textId="7457458B" w:rsidR="00621CC6" w:rsidRDefault="00F151F1" w:rsidP="00D621E4">
      <w:pPr>
        <w:pStyle w:val="ListParagraph"/>
        <w:numPr>
          <w:ilvl w:val="0"/>
          <w:numId w:val="2"/>
        </w:numPr>
      </w:pPr>
      <w:r>
        <w:t>Skim</w:t>
      </w:r>
      <w:r w:rsidR="00621CC6">
        <w:t xml:space="preserve"> the rest.</w:t>
      </w:r>
    </w:p>
    <w:p w14:paraId="5503459B" w14:textId="658809F7" w:rsidR="006F03E3" w:rsidRDefault="006F03E3" w:rsidP="006F03E3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>
        <w:rPr>
          <w:rFonts w:eastAsia="Times New Roman" w:cs="Times New Roman"/>
          <w:b/>
          <w:bCs/>
          <w:szCs w:val="21"/>
        </w:rPr>
        <w:t>Dobbs</w:t>
      </w:r>
      <w:r w:rsidRPr="0098022E">
        <w:rPr>
          <w:rFonts w:eastAsia="Times New Roman" w:cs="Times New Roman"/>
          <w:b/>
          <w:bCs/>
          <w:szCs w:val="21"/>
        </w:rPr>
        <w:t xml:space="preserve"> v. </w:t>
      </w:r>
      <w:r>
        <w:rPr>
          <w:rFonts w:eastAsia="Times New Roman" w:cs="Times New Roman"/>
          <w:b/>
          <w:bCs/>
          <w:szCs w:val="21"/>
        </w:rPr>
        <w:t>Jackson Women’s Health Organization</w:t>
      </w:r>
      <w:r w:rsidRPr="0098022E">
        <w:rPr>
          <w:rFonts w:eastAsia="Times New Roman" w:cs="Times New Roman"/>
          <w:b/>
          <w:bCs/>
          <w:i w:val="0"/>
          <w:iCs w:val="0"/>
          <w:szCs w:val="21"/>
        </w:rPr>
        <w:t xml:space="preserve"> (202</w:t>
      </w:r>
      <w:r>
        <w:rPr>
          <w:rFonts w:eastAsia="Times New Roman" w:cs="Times New Roman"/>
          <w:b/>
          <w:bCs/>
          <w:i w:val="0"/>
          <w:iCs w:val="0"/>
          <w:szCs w:val="21"/>
        </w:rPr>
        <w:t>2</w:t>
      </w:r>
      <w:r w:rsidRPr="0098022E">
        <w:rPr>
          <w:rFonts w:eastAsia="Times New Roman" w:cs="Times New Roman"/>
          <w:b/>
          <w:bCs/>
          <w:i w:val="0"/>
          <w:iCs w:val="0"/>
          <w:szCs w:val="21"/>
        </w:rPr>
        <w:t>)</w:t>
      </w:r>
    </w:p>
    <w:p w14:paraId="456F55F1" w14:textId="169658FB" w:rsidR="006F03E3" w:rsidRDefault="006F03E3" w:rsidP="006F03E3">
      <w:pPr>
        <w:pStyle w:val="ListParagraph"/>
        <w:numPr>
          <w:ilvl w:val="0"/>
          <w:numId w:val="2"/>
        </w:numPr>
      </w:pPr>
      <w:r>
        <w:t>The casebook provides a summary, but try to explain this to yourself in your own words: What is the Mississippi law at issue?</w:t>
      </w:r>
    </w:p>
    <w:p w14:paraId="1C73810C" w14:textId="44CCE1B5" w:rsidR="006F03E3" w:rsidRDefault="006F03E3" w:rsidP="006F03E3">
      <w:pPr>
        <w:pStyle w:val="Heading2"/>
      </w:pPr>
      <w:r>
        <w:t>The Majority Opinion</w:t>
      </w:r>
    </w:p>
    <w:p w14:paraId="2836F7A7" w14:textId="45AB1718" w:rsidR="006F03E3" w:rsidRPr="006F03E3" w:rsidRDefault="006F03E3" w:rsidP="006F03E3">
      <w:pPr>
        <w:pStyle w:val="ListParagraph"/>
        <w:numPr>
          <w:ilvl w:val="0"/>
          <w:numId w:val="2"/>
        </w:numPr>
        <w:rPr>
          <w:b/>
          <w:bCs/>
        </w:rPr>
      </w:pPr>
      <w:r w:rsidRPr="006F03E3">
        <w:rPr>
          <w:b/>
          <w:bCs/>
        </w:rPr>
        <w:t xml:space="preserve">When, according to </w:t>
      </w:r>
      <w:r>
        <w:rPr>
          <w:b/>
          <w:bCs/>
        </w:rPr>
        <w:t>Justice Alito</w:t>
      </w:r>
      <w:r w:rsidRPr="006F03E3">
        <w:rPr>
          <w:b/>
          <w:bCs/>
        </w:rPr>
        <w:t>, is a right protected by the Due Process Clause of the 14th Amendment?</w:t>
      </w:r>
      <w:r>
        <w:rPr>
          <w:b/>
          <w:bCs/>
        </w:rPr>
        <w:t xml:space="preserve"> How does the majority apply this test to abortion?</w:t>
      </w:r>
    </w:p>
    <w:p w14:paraId="2F85BCD6" w14:textId="77777777" w:rsidR="006F03E3" w:rsidRDefault="006F03E3" w:rsidP="006F03E3"/>
    <w:p w14:paraId="1E7E2EE5" w14:textId="77777777" w:rsidR="006F03E3" w:rsidRDefault="006F03E3" w:rsidP="006F03E3"/>
    <w:p w14:paraId="64505BF5" w14:textId="77777777" w:rsidR="006F03E3" w:rsidRDefault="006F03E3" w:rsidP="006F03E3"/>
    <w:p w14:paraId="5804F764" w14:textId="77777777" w:rsidR="006F03E3" w:rsidRDefault="006F03E3" w:rsidP="006F03E3"/>
    <w:p w14:paraId="2745D880" w14:textId="77777777" w:rsidR="006F03E3" w:rsidRDefault="006F03E3" w:rsidP="006F03E3"/>
    <w:p w14:paraId="5171BC48" w14:textId="35ABB17D" w:rsidR="006F03E3" w:rsidRDefault="006F03E3" w:rsidP="006F03E3">
      <w:pPr>
        <w:pStyle w:val="ListParagraph"/>
        <w:numPr>
          <w:ilvl w:val="0"/>
          <w:numId w:val="2"/>
        </w:numPr>
      </w:pPr>
      <w:r>
        <w:t xml:space="preserve">The paragraph on </w:t>
      </w:r>
      <w:r w:rsidRPr="006F03E3">
        <w:rPr>
          <w:i/>
          <w:iCs/>
        </w:rPr>
        <w:t>stare decisis</w:t>
      </w:r>
      <w:r>
        <w:t xml:space="preserve"> factors: Were these the same factors considered by the </w:t>
      </w:r>
      <w:r w:rsidRPr="006F03E3">
        <w:rPr>
          <w:i/>
          <w:iCs/>
        </w:rPr>
        <w:t>Casey</w:t>
      </w:r>
      <w:r>
        <w:t xml:space="preserve"> plurality? How might what </w:t>
      </w:r>
      <w:proofErr w:type="gramStart"/>
      <w:r>
        <w:t>factors</w:t>
      </w:r>
      <w:proofErr w:type="gramEnd"/>
      <w:r>
        <w:t xml:space="preserve"> a court considers make a difference as to whether a decision should be afforded </w:t>
      </w:r>
      <w:r w:rsidRPr="006F03E3">
        <w:rPr>
          <w:i/>
          <w:iCs/>
        </w:rPr>
        <w:t>stare decisis</w:t>
      </w:r>
      <w:r>
        <w:t xml:space="preserve"> respect?</w:t>
      </w:r>
    </w:p>
    <w:p w14:paraId="00561C1D" w14:textId="78F057D0" w:rsidR="006F03E3" w:rsidRDefault="006F03E3" w:rsidP="006F03E3">
      <w:pPr>
        <w:pStyle w:val="ListParagraph"/>
        <w:numPr>
          <w:ilvl w:val="0"/>
          <w:numId w:val="2"/>
        </w:numPr>
        <w:rPr>
          <w:b/>
          <w:bCs/>
        </w:rPr>
      </w:pPr>
      <w:r w:rsidRPr="006F03E3">
        <w:rPr>
          <w:b/>
          <w:bCs/>
        </w:rPr>
        <w:t xml:space="preserve">On what grounds does </w:t>
      </w:r>
      <w:r>
        <w:rPr>
          <w:b/>
          <w:bCs/>
        </w:rPr>
        <w:t>Justice Alito</w:t>
      </w:r>
      <w:r w:rsidRPr="006F03E3">
        <w:rPr>
          <w:b/>
          <w:bCs/>
        </w:rPr>
        <w:t xml:space="preserve"> argue that abortion restrictions do not constitute discrimination </w:t>
      </w:r>
      <w:proofErr w:type="gramStart"/>
      <w:r w:rsidRPr="006F03E3">
        <w:rPr>
          <w:b/>
          <w:bCs/>
        </w:rPr>
        <w:t>on the basis of</w:t>
      </w:r>
      <w:proofErr w:type="gramEnd"/>
      <w:r w:rsidRPr="006F03E3">
        <w:rPr>
          <w:b/>
          <w:bCs/>
        </w:rPr>
        <w:t xml:space="preserve"> sex?</w:t>
      </w:r>
    </w:p>
    <w:p w14:paraId="7EF896D7" w14:textId="77777777" w:rsidR="006F03E3" w:rsidRDefault="006F03E3" w:rsidP="006F03E3"/>
    <w:p w14:paraId="657E83BC" w14:textId="77777777" w:rsidR="006F03E3" w:rsidRDefault="006F03E3" w:rsidP="006F03E3"/>
    <w:p w14:paraId="674D3254" w14:textId="77777777" w:rsidR="006F03E3" w:rsidRDefault="006F03E3" w:rsidP="006F03E3"/>
    <w:p w14:paraId="24A34285" w14:textId="77777777" w:rsidR="006F03E3" w:rsidRDefault="006F03E3" w:rsidP="006F03E3"/>
    <w:p w14:paraId="1448DD0F" w14:textId="77777777" w:rsidR="006F03E3" w:rsidRPr="006F03E3" w:rsidRDefault="006F03E3" w:rsidP="006F03E3"/>
    <w:p w14:paraId="3ADA9782" w14:textId="02CDE18C" w:rsidR="006F03E3" w:rsidRPr="001F6F84" w:rsidRDefault="001F6F84" w:rsidP="006F03E3">
      <w:pPr>
        <w:pStyle w:val="ListParagraph"/>
        <w:numPr>
          <w:ilvl w:val="0"/>
          <w:numId w:val="2"/>
        </w:numPr>
        <w:rPr>
          <w:b/>
          <w:bCs/>
        </w:rPr>
      </w:pPr>
      <w:r w:rsidRPr="001F6F84">
        <w:rPr>
          <w:b/>
          <w:bCs/>
        </w:rPr>
        <w:t>At what stage does abortion become a crime at common law? How does this support the Court’s decision to uphold a 15-week abortion ban?</w:t>
      </w:r>
    </w:p>
    <w:p w14:paraId="01CA85C3" w14:textId="77777777" w:rsidR="001F6F84" w:rsidRDefault="001F6F84" w:rsidP="001F6F84"/>
    <w:p w14:paraId="4D298988" w14:textId="77777777" w:rsidR="001F6F84" w:rsidRDefault="001F6F84" w:rsidP="001F6F84"/>
    <w:p w14:paraId="5AE5EB7B" w14:textId="77777777" w:rsidR="001F6F84" w:rsidRDefault="001F6F84" w:rsidP="001F6F84"/>
    <w:p w14:paraId="0E7FD6D8" w14:textId="77777777" w:rsidR="001F6F84" w:rsidRDefault="001F6F84" w:rsidP="001F6F84"/>
    <w:p w14:paraId="18426ACA" w14:textId="77777777" w:rsidR="001F6F84" w:rsidRDefault="001F6F84" w:rsidP="001F6F84"/>
    <w:p w14:paraId="05760CB3" w14:textId="23D48C9C" w:rsidR="001F6F84" w:rsidRDefault="001F6F84" w:rsidP="006F03E3">
      <w:pPr>
        <w:pStyle w:val="ListParagraph"/>
        <w:numPr>
          <w:ilvl w:val="0"/>
          <w:numId w:val="2"/>
        </w:numPr>
      </w:pPr>
      <w:r>
        <w:t>Why does a general right to autonomy “prove too much”?</w:t>
      </w:r>
    </w:p>
    <w:p w14:paraId="6DF8239B" w14:textId="5BC5A478" w:rsidR="001F6F84" w:rsidRDefault="001F6F84" w:rsidP="006F03E3">
      <w:pPr>
        <w:pStyle w:val="ListParagraph"/>
        <w:numPr>
          <w:ilvl w:val="0"/>
          <w:numId w:val="2"/>
        </w:numPr>
        <w:rPr>
          <w:b/>
          <w:bCs/>
        </w:rPr>
      </w:pPr>
      <w:r w:rsidRPr="001F6F84">
        <w:rPr>
          <w:b/>
          <w:bCs/>
        </w:rPr>
        <w:t xml:space="preserve">What makes the right to abortion different from other autonomy-based rights </w:t>
      </w:r>
      <w:r>
        <w:rPr>
          <w:b/>
          <w:bCs/>
        </w:rPr>
        <w:t xml:space="preserve">that </w:t>
      </w:r>
      <w:r w:rsidRPr="001F6F84">
        <w:rPr>
          <w:b/>
          <w:bCs/>
        </w:rPr>
        <w:t>the Court has recognized?</w:t>
      </w:r>
    </w:p>
    <w:p w14:paraId="5C67620C" w14:textId="77777777" w:rsidR="001F6F84" w:rsidRDefault="001F6F84" w:rsidP="001F6F84"/>
    <w:p w14:paraId="28BD7BDC" w14:textId="77777777" w:rsidR="001F6F84" w:rsidRDefault="001F6F84" w:rsidP="001F6F84"/>
    <w:p w14:paraId="4F04E9B9" w14:textId="77777777" w:rsidR="001F6F84" w:rsidRDefault="001F6F84" w:rsidP="001F6F84"/>
    <w:p w14:paraId="7F308508" w14:textId="77777777" w:rsidR="001F6F84" w:rsidRDefault="001F6F84" w:rsidP="001F6F84"/>
    <w:p w14:paraId="71EA5C63" w14:textId="77777777" w:rsidR="001F6F84" w:rsidRPr="001F6F84" w:rsidRDefault="001F6F84" w:rsidP="001F6F84"/>
    <w:p w14:paraId="6A89BB29" w14:textId="21A9FA7D" w:rsidR="001F6F84" w:rsidRDefault="001F6F84" w:rsidP="006F03E3">
      <w:pPr>
        <w:pStyle w:val="ListParagraph"/>
        <w:numPr>
          <w:ilvl w:val="0"/>
          <w:numId w:val="2"/>
        </w:numPr>
      </w:pPr>
      <w:r>
        <w:t>Why does Justice Alito think the majority opinion does not “impose on the people a particular theory about when the rights of personhood begin”?</w:t>
      </w:r>
    </w:p>
    <w:p w14:paraId="15450FFD" w14:textId="4F5E23EB" w:rsidR="001F6F84" w:rsidRDefault="001F6F84" w:rsidP="006F03E3">
      <w:pPr>
        <w:pStyle w:val="ListParagraph"/>
        <w:numPr>
          <w:ilvl w:val="0"/>
          <w:numId w:val="2"/>
        </w:numPr>
      </w:pPr>
      <w:r>
        <w:t xml:space="preserve">Justice Alito then goes on to compare overruling </w:t>
      </w:r>
      <w:r w:rsidRPr="001F6F84">
        <w:rPr>
          <w:i/>
          <w:iCs/>
        </w:rPr>
        <w:t>Roe</w:t>
      </w:r>
      <w:r>
        <w:t xml:space="preserve"> to overruling </w:t>
      </w:r>
      <w:r w:rsidRPr="001F6F84">
        <w:rPr>
          <w:i/>
          <w:iCs/>
        </w:rPr>
        <w:t>Plessy</w:t>
      </w:r>
      <w:r>
        <w:t>, among other cases.</w:t>
      </w:r>
    </w:p>
    <w:p w14:paraId="0D3EA0DE" w14:textId="2D20AA94" w:rsidR="001F6F84" w:rsidRDefault="001F6F84" w:rsidP="006F03E3">
      <w:pPr>
        <w:pStyle w:val="ListParagraph"/>
        <w:numPr>
          <w:ilvl w:val="0"/>
          <w:numId w:val="2"/>
        </w:numPr>
      </w:pPr>
      <w:r>
        <w:t xml:space="preserve">Skim the </w:t>
      </w:r>
      <w:r w:rsidR="004F0BAA">
        <w:t xml:space="preserve">discussion of </w:t>
      </w:r>
      <w:r w:rsidR="004F0BAA" w:rsidRPr="004F0BAA">
        <w:rPr>
          <w:i/>
          <w:iCs/>
        </w:rPr>
        <w:t xml:space="preserve">stare </w:t>
      </w:r>
      <w:proofErr w:type="gramStart"/>
      <w:r w:rsidR="004F0BAA" w:rsidRPr="004F0BAA">
        <w:rPr>
          <w:i/>
          <w:iCs/>
        </w:rPr>
        <w:t>decisis</w:t>
      </w:r>
      <w:r>
        <w:t>, but</w:t>
      </w:r>
      <w:proofErr w:type="gramEnd"/>
      <w:r>
        <w:t xml:space="preserve"> do pay attention to the discussion of reliance interests: </w:t>
      </w:r>
      <w:r w:rsidR="005324F2">
        <w:t xml:space="preserve">the majority says it “has neither the authority nor the expertise to” consider how overruling </w:t>
      </w:r>
      <w:r w:rsidR="005324F2" w:rsidRPr="005324F2">
        <w:rPr>
          <w:i/>
          <w:iCs/>
        </w:rPr>
        <w:t>Roe</w:t>
      </w:r>
      <w:r w:rsidR="005324F2">
        <w:t xml:space="preserve"> would affect “the lives of women.”</w:t>
      </w:r>
    </w:p>
    <w:p w14:paraId="0C4E4E24" w14:textId="5E44334A" w:rsidR="004F0BAA" w:rsidRPr="004F0BAA" w:rsidRDefault="004F0BAA" w:rsidP="006F03E3">
      <w:pPr>
        <w:pStyle w:val="ListParagraph"/>
        <w:numPr>
          <w:ilvl w:val="0"/>
          <w:numId w:val="2"/>
        </w:numPr>
        <w:rPr>
          <w:b/>
          <w:bCs/>
        </w:rPr>
      </w:pPr>
      <w:r w:rsidRPr="004F0BAA">
        <w:rPr>
          <w:b/>
          <w:bCs/>
        </w:rPr>
        <w:t>What</w:t>
      </w:r>
      <w:r w:rsidR="00706F32">
        <w:rPr>
          <w:b/>
          <w:bCs/>
        </w:rPr>
        <w:t>, according to the majority,</w:t>
      </w:r>
      <w:r w:rsidRPr="004F0BAA">
        <w:rPr>
          <w:b/>
          <w:bCs/>
        </w:rPr>
        <w:t xml:space="preserve"> is the appropriate </w:t>
      </w:r>
      <w:r>
        <w:rPr>
          <w:b/>
          <w:bCs/>
        </w:rPr>
        <w:t>level of scrutiny</w:t>
      </w:r>
      <w:r w:rsidRPr="004F0BAA">
        <w:rPr>
          <w:b/>
          <w:bCs/>
        </w:rPr>
        <w:t xml:space="preserve"> for abortion restrictions?</w:t>
      </w:r>
    </w:p>
    <w:p w14:paraId="2A23B400" w14:textId="77777777" w:rsidR="004F0BAA" w:rsidRDefault="004F0BAA" w:rsidP="004F0BAA"/>
    <w:p w14:paraId="6FDA4851" w14:textId="77777777" w:rsidR="004F0BAA" w:rsidRDefault="004F0BAA" w:rsidP="004F0BAA"/>
    <w:p w14:paraId="5FE67287" w14:textId="77777777" w:rsidR="004F0BAA" w:rsidRDefault="004F0BAA" w:rsidP="004F0BAA"/>
    <w:p w14:paraId="5CABC59B" w14:textId="77777777" w:rsidR="004F0BAA" w:rsidRDefault="004F0BAA" w:rsidP="004F0BAA"/>
    <w:p w14:paraId="63AD6F5C" w14:textId="77777777" w:rsidR="004F0BAA" w:rsidRPr="001F6F84" w:rsidRDefault="004F0BAA" w:rsidP="004F0BAA"/>
    <w:p w14:paraId="71626D06" w14:textId="44465CF9" w:rsidR="006F03E3" w:rsidRDefault="005324F2" w:rsidP="005324F2">
      <w:pPr>
        <w:pStyle w:val="Heading2"/>
      </w:pPr>
      <w:r>
        <w:t>Justice Thomas’s Concurrence</w:t>
      </w:r>
    </w:p>
    <w:p w14:paraId="4C2C26E8" w14:textId="346DC80A" w:rsidR="005324F2" w:rsidRDefault="005324F2" w:rsidP="005324F2">
      <w:pPr>
        <w:pStyle w:val="ListParagraph"/>
        <w:numPr>
          <w:ilvl w:val="0"/>
          <w:numId w:val="2"/>
        </w:numPr>
      </w:pPr>
      <w:r>
        <w:t>What other rights does Justice Thomas think the Court should also reconsider?</w:t>
      </w:r>
    </w:p>
    <w:p w14:paraId="65487157" w14:textId="69A847BB" w:rsidR="005324F2" w:rsidRDefault="005324F2" w:rsidP="005324F2">
      <w:pPr>
        <w:pStyle w:val="Heading2"/>
      </w:pPr>
      <w:r>
        <w:lastRenderedPageBreak/>
        <w:t xml:space="preserve">Justice </w:t>
      </w:r>
      <w:r>
        <w:t>Kavanaugh’s</w:t>
      </w:r>
      <w:r>
        <w:t xml:space="preserve"> Concurrence</w:t>
      </w:r>
    </w:p>
    <w:p w14:paraId="1C8538DB" w14:textId="60D42E1B" w:rsidR="007329DE" w:rsidRDefault="007329DE" w:rsidP="005324F2">
      <w:pPr>
        <w:pStyle w:val="ListParagraph"/>
        <w:numPr>
          <w:ilvl w:val="0"/>
          <w:numId w:val="2"/>
        </w:numPr>
      </w:pPr>
      <w:r>
        <w:t xml:space="preserve">Why is overruling </w:t>
      </w:r>
      <w:r w:rsidRPr="007329DE">
        <w:rPr>
          <w:i/>
          <w:iCs/>
        </w:rPr>
        <w:t>Roe</w:t>
      </w:r>
      <w:r>
        <w:t xml:space="preserve"> and </w:t>
      </w:r>
      <w:r w:rsidRPr="007329DE">
        <w:rPr>
          <w:i/>
          <w:iCs/>
        </w:rPr>
        <w:t>Casey</w:t>
      </w:r>
      <w:r>
        <w:t xml:space="preserve"> a way to be “scrupulously neutral”?</w:t>
      </w:r>
    </w:p>
    <w:p w14:paraId="00A46247" w14:textId="04CF3732" w:rsidR="005324F2" w:rsidRDefault="005324F2" w:rsidP="005324F2">
      <w:pPr>
        <w:pStyle w:val="ListParagraph"/>
        <w:numPr>
          <w:ilvl w:val="0"/>
          <w:numId w:val="2"/>
        </w:numPr>
      </w:pPr>
      <w:r>
        <w:t xml:space="preserve">How might overruling </w:t>
      </w:r>
      <w:r w:rsidRPr="005324F2">
        <w:rPr>
          <w:i/>
          <w:iCs/>
        </w:rPr>
        <w:t>Roe</w:t>
      </w:r>
      <w:r>
        <w:t xml:space="preserve"> and </w:t>
      </w:r>
      <w:r w:rsidRPr="005324F2">
        <w:rPr>
          <w:i/>
          <w:iCs/>
        </w:rPr>
        <w:t>Casey</w:t>
      </w:r>
      <w:r>
        <w:t xml:space="preserve"> help “resolve this controversy for America”?</w:t>
      </w:r>
    </w:p>
    <w:p w14:paraId="22ACF76D" w14:textId="0925AF34" w:rsidR="005324F2" w:rsidRDefault="005324F2" w:rsidP="005324F2">
      <w:pPr>
        <w:pStyle w:val="ListParagraph"/>
        <w:numPr>
          <w:ilvl w:val="0"/>
          <w:numId w:val="2"/>
        </w:numPr>
      </w:pPr>
      <w:r>
        <w:t>Note that Justice Kavanaugh says the questions created by the decision to overrule “are not especially difficult as a constitutional matter.” Would his colleagues agree?</w:t>
      </w:r>
    </w:p>
    <w:p w14:paraId="59D15965" w14:textId="050D2421" w:rsidR="005324F2" w:rsidRDefault="005324F2" w:rsidP="005324F2">
      <w:pPr>
        <w:pStyle w:val="Heading2"/>
      </w:pPr>
      <w:r>
        <w:t>Chief Justice Roberts</w:t>
      </w:r>
      <w:r>
        <w:t>’ Concurrence</w:t>
      </w:r>
    </w:p>
    <w:p w14:paraId="0F8E235D" w14:textId="23B43971" w:rsidR="005324F2" w:rsidRDefault="005324F2" w:rsidP="005324F2">
      <w:pPr>
        <w:pStyle w:val="ListParagraph"/>
        <w:numPr>
          <w:ilvl w:val="0"/>
          <w:numId w:val="2"/>
        </w:numPr>
      </w:pPr>
      <w:r>
        <w:t>What would the Chief Justice have done differently in this case?</w:t>
      </w:r>
    </w:p>
    <w:p w14:paraId="40FC98DD" w14:textId="0EFC05F6" w:rsidR="005324F2" w:rsidRDefault="005324F2" w:rsidP="005324F2">
      <w:pPr>
        <w:pStyle w:val="Heading2"/>
      </w:pPr>
      <w:r>
        <w:t>The Joint Dissent</w:t>
      </w:r>
    </w:p>
    <w:p w14:paraId="7CB9B758" w14:textId="140DC80F" w:rsidR="005324F2" w:rsidRPr="005E738A" w:rsidRDefault="005E738A" w:rsidP="005324F2">
      <w:pPr>
        <w:pStyle w:val="ListParagraph"/>
        <w:numPr>
          <w:ilvl w:val="0"/>
          <w:numId w:val="2"/>
        </w:numPr>
        <w:rPr>
          <w:b/>
          <w:bCs/>
        </w:rPr>
      </w:pPr>
      <w:r w:rsidRPr="005E738A">
        <w:rPr>
          <w:b/>
          <w:bCs/>
        </w:rPr>
        <w:t>What does the dissent see as the significance of the right to abortion?</w:t>
      </w:r>
    </w:p>
    <w:p w14:paraId="5065DC4E" w14:textId="77777777" w:rsidR="005E738A" w:rsidRDefault="005E738A" w:rsidP="005E738A"/>
    <w:p w14:paraId="0CCCA529" w14:textId="77777777" w:rsidR="005E738A" w:rsidRDefault="005E738A" w:rsidP="005E738A"/>
    <w:p w14:paraId="7C28A02B" w14:textId="77777777" w:rsidR="005E738A" w:rsidRDefault="005E738A" w:rsidP="005E738A"/>
    <w:p w14:paraId="2F2A7043" w14:textId="77777777" w:rsidR="005E738A" w:rsidRDefault="005E738A" w:rsidP="005E738A"/>
    <w:p w14:paraId="460A9133" w14:textId="77777777" w:rsidR="005E738A" w:rsidRDefault="005E738A" w:rsidP="005E738A"/>
    <w:p w14:paraId="4A634F03" w14:textId="07C9C23E" w:rsidR="005E738A" w:rsidRDefault="00706F32" w:rsidP="005324F2">
      <w:pPr>
        <w:pStyle w:val="ListParagraph"/>
        <w:numPr>
          <w:ilvl w:val="0"/>
          <w:numId w:val="2"/>
        </w:numPr>
      </w:pPr>
      <w:r>
        <w:t>What does the dissent predict the Court’s decision today will allow states</w:t>
      </w:r>
      <w:r w:rsidR="00D20E5B">
        <w:t>, and perhaps the federal government,</w:t>
      </w:r>
      <w:r>
        <w:t xml:space="preserve"> to do?</w:t>
      </w:r>
    </w:p>
    <w:p w14:paraId="37425644" w14:textId="2899A968" w:rsidR="007329DE" w:rsidRPr="007329DE" w:rsidRDefault="007329DE" w:rsidP="005324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is the</w:t>
      </w:r>
      <w:r w:rsidRPr="007329DE">
        <w:rPr>
          <w:b/>
          <w:bCs/>
        </w:rPr>
        <w:t xml:space="preserve"> dissent</w:t>
      </w:r>
      <w:r>
        <w:rPr>
          <w:b/>
          <w:bCs/>
        </w:rPr>
        <w:t>’s</w:t>
      </w:r>
      <w:r w:rsidRPr="007329DE">
        <w:rPr>
          <w:b/>
          <w:bCs/>
        </w:rPr>
        <w:t xml:space="preserve"> </w:t>
      </w:r>
      <w:r>
        <w:rPr>
          <w:b/>
          <w:bCs/>
        </w:rPr>
        <w:t>response</w:t>
      </w:r>
      <w:r w:rsidRPr="007329DE">
        <w:rPr>
          <w:b/>
          <w:bCs/>
        </w:rPr>
        <w:t xml:space="preserve"> to the majority’s attempt to distinguish abortion from other autonomy-based rights?</w:t>
      </w:r>
    </w:p>
    <w:p w14:paraId="3FBB9696" w14:textId="2EE93C58" w:rsidR="007329DE" w:rsidRDefault="007329DE" w:rsidP="007329DE"/>
    <w:p w14:paraId="451CE5A4" w14:textId="77777777" w:rsidR="007329DE" w:rsidRDefault="007329DE" w:rsidP="007329DE"/>
    <w:p w14:paraId="4AA7B720" w14:textId="77777777" w:rsidR="007329DE" w:rsidRDefault="007329DE" w:rsidP="007329DE"/>
    <w:p w14:paraId="0ADD23BB" w14:textId="77777777" w:rsidR="007329DE" w:rsidRDefault="007329DE" w:rsidP="007329DE"/>
    <w:p w14:paraId="6A820D13" w14:textId="77777777" w:rsidR="007329DE" w:rsidRDefault="007329DE" w:rsidP="007329DE"/>
    <w:p w14:paraId="4F9ACFAE" w14:textId="6907159C" w:rsidR="007329DE" w:rsidRDefault="007329DE" w:rsidP="005324F2">
      <w:pPr>
        <w:pStyle w:val="ListParagraph"/>
        <w:numPr>
          <w:ilvl w:val="0"/>
          <w:numId w:val="2"/>
        </w:numPr>
      </w:pPr>
      <w:r>
        <w:t xml:space="preserve">The dissent makes the argument because </w:t>
      </w:r>
      <w:r w:rsidRPr="007329DE">
        <w:rPr>
          <w:i/>
          <w:iCs/>
        </w:rPr>
        <w:t>Casey</w:t>
      </w:r>
      <w:r>
        <w:t xml:space="preserve"> already decided that overruling </w:t>
      </w:r>
      <w:r w:rsidRPr="007329DE">
        <w:rPr>
          <w:i/>
          <w:iCs/>
        </w:rPr>
        <w:t>Roe</w:t>
      </w:r>
      <w:r>
        <w:t xml:space="preserve"> would violate </w:t>
      </w:r>
      <w:r w:rsidRPr="007329DE">
        <w:rPr>
          <w:i/>
          <w:iCs/>
        </w:rPr>
        <w:t>stare decisis</w:t>
      </w:r>
      <w:r>
        <w:t xml:space="preserve">, that decision not to overrule itself deserves further </w:t>
      </w:r>
      <w:r w:rsidRPr="007329DE">
        <w:rPr>
          <w:i/>
          <w:iCs/>
        </w:rPr>
        <w:t xml:space="preserve">stare decisis </w:t>
      </w:r>
      <w:r>
        <w:t>respect (in other words, it’s a “precedent on precedent” situation, as legal scholars call it).</w:t>
      </w:r>
    </w:p>
    <w:p w14:paraId="38964CFB" w14:textId="28BDE34E" w:rsidR="007329DE" w:rsidRPr="007329DE" w:rsidRDefault="007329DE" w:rsidP="005324F2">
      <w:pPr>
        <w:pStyle w:val="ListParagraph"/>
        <w:numPr>
          <w:ilvl w:val="0"/>
          <w:numId w:val="2"/>
        </w:numPr>
        <w:rPr>
          <w:b/>
          <w:bCs/>
        </w:rPr>
      </w:pPr>
      <w:r w:rsidRPr="007329DE">
        <w:rPr>
          <w:b/>
          <w:bCs/>
        </w:rPr>
        <w:t xml:space="preserve">Did </w:t>
      </w:r>
      <w:r>
        <w:rPr>
          <w:b/>
          <w:bCs/>
        </w:rPr>
        <w:t xml:space="preserve">“we the </w:t>
      </w:r>
      <w:r w:rsidRPr="007329DE">
        <w:rPr>
          <w:b/>
          <w:bCs/>
        </w:rPr>
        <w:t>people</w:t>
      </w:r>
      <w:r>
        <w:rPr>
          <w:b/>
          <w:bCs/>
        </w:rPr>
        <w:t>”</w:t>
      </w:r>
      <w:r w:rsidRPr="007329DE">
        <w:rPr>
          <w:b/>
          <w:bCs/>
        </w:rPr>
        <w:t xml:space="preserve"> ratify the Fourteenth Amendment?</w:t>
      </w:r>
    </w:p>
    <w:p w14:paraId="49691923" w14:textId="22E11802" w:rsidR="007329DE" w:rsidRDefault="007329DE" w:rsidP="007329DE"/>
    <w:p w14:paraId="51ACBF8F" w14:textId="77777777" w:rsidR="007329DE" w:rsidRDefault="007329DE" w:rsidP="007329DE"/>
    <w:p w14:paraId="387A514C" w14:textId="77777777" w:rsidR="007329DE" w:rsidRDefault="007329DE" w:rsidP="007329DE"/>
    <w:p w14:paraId="1E35ED75" w14:textId="77777777" w:rsidR="007329DE" w:rsidRDefault="007329DE" w:rsidP="007329DE"/>
    <w:p w14:paraId="4CBBB8CE" w14:textId="77777777" w:rsidR="007329DE" w:rsidRDefault="007329DE" w:rsidP="007329DE"/>
    <w:p w14:paraId="0B96514D" w14:textId="0EAD07AF" w:rsidR="007329DE" w:rsidRPr="002339FE" w:rsidRDefault="007329DE" w:rsidP="005324F2">
      <w:pPr>
        <w:pStyle w:val="ListParagraph"/>
        <w:numPr>
          <w:ilvl w:val="0"/>
          <w:numId w:val="2"/>
        </w:numPr>
        <w:rPr>
          <w:b/>
          <w:bCs/>
        </w:rPr>
      </w:pPr>
      <w:r w:rsidRPr="002339FE">
        <w:rPr>
          <w:b/>
          <w:bCs/>
        </w:rPr>
        <w:t xml:space="preserve">Why does the Constitution guarantee women’s rights </w:t>
      </w:r>
      <w:r w:rsidRPr="002339FE">
        <w:rPr>
          <w:b/>
          <w:bCs/>
        </w:rPr>
        <w:t>today</w:t>
      </w:r>
      <w:r w:rsidR="002339FE" w:rsidRPr="002339FE">
        <w:rPr>
          <w:b/>
          <w:bCs/>
        </w:rPr>
        <w:t xml:space="preserve">, even though not </w:t>
      </w:r>
      <w:r w:rsidR="002339FE">
        <w:rPr>
          <w:b/>
          <w:bCs/>
        </w:rPr>
        <w:t xml:space="preserve">even </w:t>
      </w:r>
      <w:r w:rsidR="002339FE" w:rsidRPr="002339FE">
        <w:rPr>
          <w:b/>
          <w:bCs/>
        </w:rPr>
        <w:t xml:space="preserve">many women would have </w:t>
      </w:r>
      <w:r w:rsidR="002339FE">
        <w:rPr>
          <w:b/>
          <w:bCs/>
        </w:rPr>
        <w:t>dream</w:t>
      </w:r>
      <w:r w:rsidR="00D92C64">
        <w:rPr>
          <w:b/>
          <w:bCs/>
        </w:rPr>
        <w:t>t</w:t>
      </w:r>
      <w:r w:rsidR="002339FE">
        <w:rPr>
          <w:b/>
          <w:bCs/>
        </w:rPr>
        <w:t xml:space="preserve"> of having</w:t>
      </w:r>
      <w:r w:rsidR="002339FE" w:rsidRPr="002339FE">
        <w:rPr>
          <w:b/>
          <w:bCs/>
        </w:rPr>
        <w:t xml:space="preserve"> these rights back in 1868</w:t>
      </w:r>
      <w:r w:rsidRPr="002339FE">
        <w:rPr>
          <w:b/>
          <w:bCs/>
        </w:rPr>
        <w:t xml:space="preserve">? </w:t>
      </w:r>
      <w:r w:rsidRPr="002339FE">
        <w:rPr>
          <w:b/>
          <w:bCs/>
        </w:rPr>
        <w:lastRenderedPageBreak/>
        <w:t xml:space="preserve">Recall the exchange between Scalia and Dworkin—whose view is closer to the argument </w:t>
      </w:r>
      <w:r w:rsidR="002339FE">
        <w:rPr>
          <w:b/>
          <w:bCs/>
        </w:rPr>
        <w:t xml:space="preserve">the </w:t>
      </w:r>
      <w:r w:rsidR="002339FE" w:rsidRPr="002339FE">
        <w:rPr>
          <w:b/>
          <w:bCs/>
        </w:rPr>
        <w:t>dissent</w:t>
      </w:r>
      <w:r w:rsidR="002339FE">
        <w:rPr>
          <w:b/>
          <w:bCs/>
        </w:rPr>
        <w:t xml:space="preserve"> i</w:t>
      </w:r>
      <w:r w:rsidR="002339FE" w:rsidRPr="002339FE">
        <w:rPr>
          <w:b/>
          <w:bCs/>
        </w:rPr>
        <w:t>s</w:t>
      </w:r>
      <w:r w:rsidR="002339FE">
        <w:rPr>
          <w:b/>
          <w:bCs/>
        </w:rPr>
        <w:t xml:space="preserve"> offering</w:t>
      </w:r>
      <w:r w:rsidR="002339FE" w:rsidRPr="002339FE">
        <w:rPr>
          <w:b/>
          <w:bCs/>
        </w:rPr>
        <w:t xml:space="preserve"> </w:t>
      </w:r>
      <w:r w:rsidRPr="002339FE">
        <w:rPr>
          <w:b/>
          <w:bCs/>
        </w:rPr>
        <w:t>here?</w:t>
      </w:r>
    </w:p>
    <w:p w14:paraId="6D12237C" w14:textId="77777777" w:rsidR="002339FE" w:rsidRDefault="002339FE" w:rsidP="002339FE"/>
    <w:p w14:paraId="4BD98D5B" w14:textId="77777777" w:rsidR="002339FE" w:rsidRDefault="002339FE" w:rsidP="002339FE"/>
    <w:p w14:paraId="42720F75" w14:textId="77777777" w:rsidR="002339FE" w:rsidRDefault="002339FE" w:rsidP="002339FE"/>
    <w:p w14:paraId="07E632F0" w14:textId="77777777" w:rsidR="002339FE" w:rsidRDefault="002339FE" w:rsidP="002339FE"/>
    <w:p w14:paraId="2CB9ACC6" w14:textId="77777777" w:rsidR="002339FE" w:rsidRDefault="002339FE" w:rsidP="002339FE"/>
    <w:p w14:paraId="2351AD6E" w14:textId="2ABD5290" w:rsidR="007329DE" w:rsidRDefault="002339FE" w:rsidP="005324F2">
      <w:pPr>
        <w:pStyle w:val="ListParagraph"/>
        <w:numPr>
          <w:ilvl w:val="0"/>
          <w:numId w:val="2"/>
        </w:numPr>
      </w:pPr>
      <w:r>
        <w:t>What is the dissent’s response to Justice Kavanaugh?</w:t>
      </w:r>
    </w:p>
    <w:p w14:paraId="13044545" w14:textId="59426F0F" w:rsidR="002339FE" w:rsidRDefault="00D92C64" w:rsidP="005324F2">
      <w:pPr>
        <w:pStyle w:val="ListParagraph"/>
        <w:numPr>
          <w:ilvl w:val="0"/>
          <w:numId w:val="2"/>
        </w:numPr>
      </w:pPr>
      <w:r>
        <w:t>Why does the dissent think the Court’s decision today is a “Jenga tower” waiting to “collapse”?</w:t>
      </w:r>
    </w:p>
    <w:p w14:paraId="2426EAC4" w14:textId="62154F6C" w:rsidR="00D92C64" w:rsidRDefault="00D92C64" w:rsidP="005324F2">
      <w:pPr>
        <w:pStyle w:val="ListParagraph"/>
        <w:numPr>
          <w:ilvl w:val="0"/>
          <w:numId w:val="2"/>
        </w:numPr>
      </w:pPr>
      <w:r>
        <w:t>For which “</w:t>
      </w:r>
      <w:r w:rsidRPr="00D92C64">
        <w:t>one and only one reason</w:t>
      </w:r>
      <w:r>
        <w:t xml:space="preserve">,” according to the dissent, did the Court overrule </w:t>
      </w:r>
      <w:r w:rsidRPr="00D92C64">
        <w:rPr>
          <w:i/>
          <w:iCs/>
        </w:rPr>
        <w:t>Roe</w:t>
      </w:r>
      <w:r>
        <w:t xml:space="preserve"> and </w:t>
      </w:r>
      <w:r w:rsidRPr="00D92C64">
        <w:rPr>
          <w:i/>
          <w:iCs/>
        </w:rPr>
        <w:t>Casey</w:t>
      </w:r>
      <w:r>
        <w:t>?</w:t>
      </w:r>
    </w:p>
    <w:p w14:paraId="12D7DCD7" w14:textId="71541930" w:rsidR="005324F2" w:rsidRPr="00D621E4" w:rsidRDefault="00D92C64" w:rsidP="006F03E3">
      <w:pPr>
        <w:pStyle w:val="ListParagraph"/>
        <w:numPr>
          <w:ilvl w:val="0"/>
          <w:numId w:val="2"/>
        </w:numPr>
      </w:pPr>
      <w:r>
        <w:t>Skim the rest of the dissent.</w:t>
      </w:r>
    </w:p>
    <w:p w14:paraId="669FC5C8" w14:textId="3CF1C8BC" w:rsidR="00E059E2" w:rsidRDefault="0098022E" w:rsidP="0098022E">
      <w:pPr>
        <w:pStyle w:val="Heading2"/>
        <w:rPr>
          <w:rFonts w:eastAsia="Times New Roman" w:cs="Times New Roman"/>
          <w:b/>
          <w:bCs/>
          <w:i w:val="0"/>
          <w:iCs w:val="0"/>
          <w:szCs w:val="21"/>
        </w:rPr>
      </w:pPr>
      <w:r w:rsidRPr="0098022E">
        <w:rPr>
          <w:rFonts w:eastAsia="Times New Roman" w:cs="Times New Roman"/>
          <w:b/>
          <w:bCs/>
          <w:i w:val="0"/>
          <w:iCs w:val="0"/>
          <w:szCs w:val="21"/>
        </w:rPr>
        <w:t>Ruth Bader Ginsburg, “Some Thoughts on Autonomy and Equality in</w:t>
      </w:r>
      <w:r>
        <w:rPr>
          <w:rFonts w:eastAsia="Times New Roman" w:cs="Times New Roman"/>
          <w:b/>
          <w:bCs/>
          <w:i w:val="0"/>
          <w:iCs w:val="0"/>
          <w:szCs w:val="21"/>
        </w:rPr>
        <w:t xml:space="preserve"> </w:t>
      </w:r>
      <w:r w:rsidRPr="0098022E">
        <w:rPr>
          <w:rFonts w:eastAsia="Times New Roman" w:cs="Times New Roman"/>
          <w:b/>
          <w:bCs/>
          <w:i w:val="0"/>
          <w:iCs w:val="0"/>
          <w:szCs w:val="21"/>
        </w:rPr>
        <w:t xml:space="preserve">Relation to </w:t>
      </w:r>
      <w:r w:rsidRPr="0098022E">
        <w:rPr>
          <w:rFonts w:eastAsia="Times New Roman" w:cs="Times New Roman"/>
          <w:b/>
          <w:bCs/>
          <w:szCs w:val="21"/>
        </w:rPr>
        <w:t>Roe v. Wade</w:t>
      </w:r>
      <w:r w:rsidRPr="0098022E">
        <w:rPr>
          <w:rFonts w:eastAsia="Times New Roman" w:cs="Times New Roman"/>
          <w:b/>
          <w:bCs/>
          <w:i w:val="0"/>
          <w:iCs w:val="0"/>
          <w:szCs w:val="21"/>
        </w:rPr>
        <w:t>”</w:t>
      </w:r>
    </w:p>
    <w:p w14:paraId="333DBF42" w14:textId="5C885FAD" w:rsidR="00375D7C" w:rsidRDefault="00375D7C" w:rsidP="002339FE">
      <w:pPr>
        <w:pStyle w:val="ListParagraph"/>
        <w:numPr>
          <w:ilvl w:val="0"/>
          <w:numId w:val="2"/>
        </w:numPr>
      </w:pPr>
      <w:r>
        <w:t>Note that the article was published in 1985, when then-Judge Ginsburg was serving on the D.C. Court of Appeals.</w:t>
      </w:r>
    </w:p>
    <w:p w14:paraId="0A336D6C" w14:textId="564E5348" w:rsidR="00621CC6" w:rsidRPr="00614FD2" w:rsidRDefault="00621CC6" w:rsidP="002339FE">
      <w:pPr>
        <w:pStyle w:val="ListParagraph"/>
        <w:numPr>
          <w:ilvl w:val="0"/>
          <w:numId w:val="2"/>
        </w:numPr>
        <w:rPr>
          <w:b/>
          <w:bCs/>
        </w:rPr>
      </w:pPr>
      <w:r w:rsidRPr="00614FD2">
        <w:rPr>
          <w:b/>
          <w:bCs/>
        </w:rPr>
        <w:t xml:space="preserve">How does the </w:t>
      </w:r>
      <w:r w:rsidRPr="002339FE">
        <w:rPr>
          <w:b/>
          <w:bCs/>
        </w:rPr>
        <w:t>Supreme</w:t>
      </w:r>
      <w:r w:rsidRPr="00614FD2">
        <w:rPr>
          <w:b/>
          <w:bCs/>
        </w:rPr>
        <w:t xml:space="preserve"> Court treat gender-based classification and reproductive autonomy </w:t>
      </w:r>
      <w:r w:rsidR="00614FD2">
        <w:rPr>
          <w:b/>
          <w:bCs/>
        </w:rPr>
        <w:t>cases</w:t>
      </w:r>
      <w:r w:rsidRPr="00614FD2">
        <w:rPr>
          <w:b/>
          <w:bCs/>
        </w:rPr>
        <w:t>?</w:t>
      </w:r>
    </w:p>
    <w:p w14:paraId="3391EE72" w14:textId="079D9B05" w:rsidR="00614FD2" w:rsidRDefault="00614FD2" w:rsidP="00614FD2"/>
    <w:p w14:paraId="4450CE5B" w14:textId="6B095418" w:rsidR="00614FD2" w:rsidRDefault="00614FD2" w:rsidP="00614FD2"/>
    <w:p w14:paraId="5FEC1128" w14:textId="7E5B0FDB" w:rsidR="00614FD2" w:rsidRDefault="00614FD2" w:rsidP="00614FD2"/>
    <w:p w14:paraId="067C4D15" w14:textId="69A5D04E" w:rsidR="00614FD2" w:rsidRDefault="00614FD2" w:rsidP="00614FD2"/>
    <w:p w14:paraId="19352A96" w14:textId="27AF85B3" w:rsidR="00614FD2" w:rsidRDefault="00614FD2" w:rsidP="00614FD2"/>
    <w:p w14:paraId="13A8E944" w14:textId="520982E2" w:rsidR="00614FD2" w:rsidRDefault="00614FD2" w:rsidP="00614FD2"/>
    <w:p w14:paraId="51EF063F" w14:textId="77777777" w:rsidR="00614FD2" w:rsidRDefault="00614FD2" w:rsidP="00614FD2"/>
    <w:p w14:paraId="0AB86A8B" w14:textId="49E52747" w:rsidR="00621CC6" w:rsidRDefault="00621CC6" w:rsidP="002339FE">
      <w:pPr>
        <w:pStyle w:val="ListParagraph"/>
        <w:numPr>
          <w:ilvl w:val="0"/>
          <w:numId w:val="2"/>
        </w:numPr>
      </w:pPr>
      <w:r>
        <w:t xml:space="preserve">How did the Supreme Court develop its </w:t>
      </w:r>
      <w:r w:rsidR="007171CF">
        <w:t>sex discrimination</w:t>
      </w:r>
      <w:r>
        <w:t xml:space="preserve"> </w:t>
      </w:r>
      <w:r w:rsidR="007171CF">
        <w:t>cases</w:t>
      </w:r>
      <w:r>
        <w:t>?</w:t>
      </w:r>
      <w:r w:rsidR="00887F0F">
        <w:t xml:space="preserve"> </w:t>
      </w:r>
      <w:r>
        <w:t xml:space="preserve">How did the Supreme Court develop its reproductive autonomy </w:t>
      </w:r>
      <w:r w:rsidR="007171CF">
        <w:t>cases</w:t>
      </w:r>
      <w:r>
        <w:t>?</w:t>
      </w:r>
    </w:p>
    <w:p w14:paraId="5FDC0E04" w14:textId="15DDD1F7" w:rsidR="00621CC6" w:rsidRPr="00614FD2" w:rsidRDefault="00621CC6" w:rsidP="002339FE">
      <w:pPr>
        <w:pStyle w:val="ListParagraph"/>
        <w:numPr>
          <w:ilvl w:val="0"/>
          <w:numId w:val="2"/>
        </w:numPr>
        <w:rPr>
          <w:b/>
          <w:bCs/>
        </w:rPr>
      </w:pPr>
      <w:r w:rsidRPr="00614FD2">
        <w:rPr>
          <w:b/>
          <w:bCs/>
        </w:rPr>
        <w:t>In what sense did “</w:t>
      </w:r>
      <w:r w:rsidRPr="00614FD2">
        <w:rPr>
          <w:b/>
          <w:bCs/>
          <w:i/>
          <w:iCs/>
        </w:rPr>
        <w:t>Roe</w:t>
      </w:r>
      <w:r w:rsidRPr="00614FD2">
        <w:rPr>
          <w:b/>
          <w:bCs/>
        </w:rPr>
        <w:t xml:space="preserve"> </w:t>
      </w:r>
      <w:proofErr w:type="gramStart"/>
      <w:r w:rsidRPr="00614FD2">
        <w:rPr>
          <w:b/>
          <w:bCs/>
        </w:rPr>
        <w:t>venture</w:t>
      </w:r>
      <w:r w:rsidR="006B54F0" w:rsidRPr="00614FD2">
        <w:rPr>
          <w:b/>
          <w:bCs/>
        </w:rPr>
        <w:t>[</w:t>
      </w:r>
      <w:proofErr w:type="gramEnd"/>
      <w:r w:rsidRPr="00614FD2">
        <w:rPr>
          <w:b/>
          <w:bCs/>
        </w:rPr>
        <w:t xml:space="preserve">] too far in the change it ordered” </w:t>
      </w:r>
      <w:r w:rsidR="00D96A2D" w:rsidRPr="00614FD2">
        <w:rPr>
          <w:b/>
          <w:bCs/>
        </w:rPr>
        <w:t>as</w:t>
      </w:r>
      <w:r w:rsidRPr="00614FD2">
        <w:rPr>
          <w:b/>
          <w:bCs/>
        </w:rPr>
        <w:t xml:space="preserve"> Ginsburg</w:t>
      </w:r>
      <w:r w:rsidR="00D96A2D" w:rsidRPr="00614FD2">
        <w:rPr>
          <w:b/>
          <w:bCs/>
        </w:rPr>
        <w:t xml:space="preserve"> </w:t>
      </w:r>
      <w:r w:rsidR="00D96A2D" w:rsidRPr="002339FE">
        <w:rPr>
          <w:b/>
          <w:bCs/>
        </w:rPr>
        <w:t>sees</w:t>
      </w:r>
      <w:r w:rsidR="00D96A2D" w:rsidRPr="00614FD2">
        <w:rPr>
          <w:b/>
          <w:bCs/>
        </w:rPr>
        <w:t xml:space="preserve"> it</w:t>
      </w:r>
      <w:r w:rsidRPr="00614FD2">
        <w:rPr>
          <w:b/>
          <w:bCs/>
        </w:rPr>
        <w:t>?</w:t>
      </w:r>
    </w:p>
    <w:p w14:paraId="79CCBE47" w14:textId="40F1D220" w:rsidR="00614FD2" w:rsidRDefault="00614FD2" w:rsidP="00614FD2"/>
    <w:p w14:paraId="1816E115" w14:textId="40C592BC" w:rsidR="00614FD2" w:rsidRDefault="00614FD2" w:rsidP="00614FD2"/>
    <w:p w14:paraId="769B014C" w14:textId="338DB9FF" w:rsidR="00614FD2" w:rsidRDefault="00614FD2" w:rsidP="00614FD2"/>
    <w:p w14:paraId="5F252900" w14:textId="2FA2DC23" w:rsidR="00614FD2" w:rsidRDefault="00614FD2" w:rsidP="00614FD2"/>
    <w:p w14:paraId="15E3FD37" w14:textId="6675D9EE" w:rsidR="00614FD2" w:rsidRDefault="00614FD2" w:rsidP="00614FD2"/>
    <w:p w14:paraId="52366D15" w14:textId="77777777" w:rsidR="00614FD2" w:rsidRDefault="00614FD2" w:rsidP="00614FD2"/>
    <w:p w14:paraId="1812A026" w14:textId="77777777" w:rsidR="00621CC6" w:rsidRPr="00614FD2" w:rsidRDefault="00621CC6" w:rsidP="002339FE">
      <w:pPr>
        <w:pStyle w:val="ListParagraph"/>
        <w:numPr>
          <w:ilvl w:val="0"/>
          <w:numId w:val="2"/>
        </w:numPr>
        <w:rPr>
          <w:b/>
          <w:bCs/>
        </w:rPr>
      </w:pPr>
      <w:r w:rsidRPr="00614FD2">
        <w:rPr>
          <w:b/>
          <w:bCs/>
        </w:rPr>
        <w:t xml:space="preserve">Why does Ginsburg think the </w:t>
      </w:r>
      <w:r w:rsidRPr="00614FD2">
        <w:rPr>
          <w:b/>
          <w:bCs/>
          <w:i/>
          <w:iCs/>
        </w:rPr>
        <w:t>Roe</w:t>
      </w:r>
      <w:r w:rsidRPr="00614FD2">
        <w:rPr>
          <w:b/>
          <w:bCs/>
        </w:rPr>
        <w:t xml:space="preserve"> Court “presented an incomplete justification </w:t>
      </w:r>
      <w:r w:rsidRPr="002339FE">
        <w:rPr>
          <w:b/>
          <w:bCs/>
        </w:rPr>
        <w:t>for</w:t>
      </w:r>
      <w:r w:rsidRPr="00614FD2">
        <w:rPr>
          <w:b/>
          <w:bCs/>
        </w:rPr>
        <w:t xml:space="preserve"> its action”?</w:t>
      </w:r>
    </w:p>
    <w:p w14:paraId="5C7EB677" w14:textId="58B0B442" w:rsidR="00614FD2" w:rsidRDefault="00614FD2" w:rsidP="00614FD2"/>
    <w:p w14:paraId="0E002531" w14:textId="369F7AC7" w:rsidR="00614FD2" w:rsidRDefault="00614FD2" w:rsidP="00614FD2"/>
    <w:p w14:paraId="1F36040E" w14:textId="764645CE" w:rsidR="00614FD2" w:rsidRDefault="00614FD2" w:rsidP="00614FD2"/>
    <w:p w14:paraId="00F0DCF0" w14:textId="33588249" w:rsidR="00614FD2" w:rsidRDefault="00614FD2" w:rsidP="00614FD2"/>
    <w:p w14:paraId="658AEC9B" w14:textId="1DA3E398" w:rsidR="00614FD2" w:rsidRDefault="00614FD2" w:rsidP="00614FD2"/>
    <w:p w14:paraId="335F01F4" w14:textId="77777777" w:rsidR="00614FD2" w:rsidRDefault="00614FD2" w:rsidP="00614FD2"/>
    <w:p w14:paraId="1D968C7A" w14:textId="0D038E82" w:rsidR="00621CC6" w:rsidRDefault="00621CC6" w:rsidP="002339FE">
      <w:pPr>
        <w:pStyle w:val="ListParagraph"/>
        <w:numPr>
          <w:ilvl w:val="0"/>
          <w:numId w:val="2"/>
        </w:numPr>
      </w:pPr>
      <w:r>
        <w:t xml:space="preserve">How does </w:t>
      </w:r>
      <w:r w:rsidRPr="002541A6">
        <w:rPr>
          <w:i/>
          <w:iCs/>
        </w:rPr>
        <w:t>Roe</w:t>
      </w:r>
      <w:r>
        <w:t xml:space="preserve"> fail to address the </w:t>
      </w:r>
      <w:bookmarkStart w:id="0" w:name="OLE_LINK1"/>
      <w:bookmarkStart w:id="1" w:name="OLE_LINK2"/>
      <w:r>
        <w:t xml:space="preserve">plight </w:t>
      </w:r>
      <w:bookmarkEnd w:id="0"/>
      <w:bookmarkEnd w:id="1"/>
      <w:r>
        <w:t xml:space="preserve">of </w:t>
      </w:r>
      <w:r w:rsidR="00D96A2D">
        <w:t>those</w:t>
      </w:r>
      <w:r>
        <w:t xml:space="preserve"> </w:t>
      </w:r>
      <w:r w:rsidR="00D96A2D">
        <w:t>who lack</w:t>
      </w:r>
      <w:r>
        <w:t xml:space="preserve"> the financial resources to access abortion services? What, according to Ginsburg, might help?</w:t>
      </w:r>
    </w:p>
    <w:p w14:paraId="3397E06A" w14:textId="31ACB0AD" w:rsidR="00621CC6" w:rsidRPr="009174FA" w:rsidRDefault="00621CC6" w:rsidP="002339FE">
      <w:pPr>
        <w:pStyle w:val="ListParagraph"/>
        <w:numPr>
          <w:ilvl w:val="0"/>
          <w:numId w:val="2"/>
        </w:numPr>
      </w:pPr>
      <w:r>
        <w:t>Then Ginsburg summarizes her main points.</w:t>
      </w:r>
      <w:r w:rsidR="009679A6">
        <w:t xml:space="preserve"> How might the Court’s decision in </w:t>
      </w:r>
      <w:r w:rsidR="009679A6" w:rsidRPr="009679A6">
        <w:rPr>
          <w:i/>
          <w:iCs/>
        </w:rPr>
        <w:t>Dobbs</w:t>
      </w:r>
      <w:r w:rsidR="009679A6">
        <w:t xml:space="preserve"> </w:t>
      </w:r>
      <w:r w:rsidR="001B24F4">
        <w:t xml:space="preserve">now </w:t>
      </w:r>
      <w:r w:rsidR="009679A6">
        <w:t xml:space="preserve">shed a different light on Ginsburg’s critique of </w:t>
      </w:r>
      <w:r w:rsidR="009679A6" w:rsidRPr="009679A6">
        <w:rPr>
          <w:i/>
          <w:iCs/>
        </w:rPr>
        <w:t>Roe</w:t>
      </w:r>
      <w:r w:rsidR="009679A6">
        <w:t>?</w:t>
      </w:r>
    </w:p>
    <w:p w14:paraId="22AEBBB3" w14:textId="77777777" w:rsidR="00621CC6" w:rsidRPr="00621CC6" w:rsidRDefault="00621CC6" w:rsidP="00621CC6"/>
    <w:sectPr w:rsidR="00621CC6" w:rsidRPr="00621CC6" w:rsidSect="001601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3F243" w14:textId="77777777" w:rsidR="00D150D7" w:rsidRDefault="00D150D7" w:rsidP="005370D4">
      <w:r>
        <w:separator/>
      </w:r>
    </w:p>
  </w:endnote>
  <w:endnote w:type="continuationSeparator" w:id="0">
    <w:p w14:paraId="23BF5AB9" w14:textId="77777777" w:rsidR="00D150D7" w:rsidRDefault="00D150D7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24ADE" w14:textId="77777777" w:rsidR="00D150D7" w:rsidRDefault="00D150D7" w:rsidP="005370D4">
      <w:r>
        <w:separator/>
      </w:r>
    </w:p>
  </w:footnote>
  <w:footnote w:type="continuationSeparator" w:id="0">
    <w:p w14:paraId="6F3F9867" w14:textId="77777777" w:rsidR="00D150D7" w:rsidRDefault="00D150D7" w:rsidP="0053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1B4"/>
    <w:multiLevelType w:val="multilevel"/>
    <w:tmpl w:val="8F5EA6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06D1"/>
    <w:multiLevelType w:val="hybridMultilevel"/>
    <w:tmpl w:val="610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3CE4"/>
    <w:multiLevelType w:val="hybridMultilevel"/>
    <w:tmpl w:val="8F5E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0811"/>
    <w:multiLevelType w:val="hybridMultilevel"/>
    <w:tmpl w:val="A190A298"/>
    <w:lvl w:ilvl="0" w:tplc="53C62D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122E"/>
    <w:multiLevelType w:val="hybridMultilevel"/>
    <w:tmpl w:val="D098E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E0C54"/>
    <w:multiLevelType w:val="hybridMultilevel"/>
    <w:tmpl w:val="8F5E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F6A7D"/>
    <w:multiLevelType w:val="hybridMultilevel"/>
    <w:tmpl w:val="6DD2AD64"/>
    <w:lvl w:ilvl="0" w:tplc="565EB3A0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76C0D"/>
    <w:multiLevelType w:val="hybridMultilevel"/>
    <w:tmpl w:val="411C1BB4"/>
    <w:lvl w:ilvl="0" w:tplc="C4EAC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769E4"/>
    <w:multiLevelType w:val="hybridMultilevel"/>
    <w:tmpl w:val="4FFE2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22360"/>
    <w:multiLevelType w:val="hybridMultilevel"/>
    <w:tmpl w:val="D744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C7668"/>
    <w:multiLevelType w:val="hybridMultilevel"/>
    <w:tmpl w:val="8F5EA6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2350E"/>
    <w:multiLevelType w:val="hybridMultilevel"/>
    <w:tmpl w:val="AA422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16809">
    <w:abstractNumId w:val="7"/>
  </w:num>
  <w:num w:numId="2" w16cid:durableId="21588580">
    <w:abstractNumId w:val="6"/>
  </w:num>
  <w:num w:numId="3" w16cid:durableId="68312651">
    <w:abstractNumId w:val="0"/>
  </w:num>
  <w:num w:numId="4" w16cid:durableId="1026059009">
    <w:abstractNumId w:val="7"/>
  </w:num>
  <w:num w:numId="5" w16cid:durableId="1882277097">
    <w:abstractNumId w:val="4"/>
  </w:num>
  <w:num w:numId="6" w16cid:durableId="1769500109">
    <w:abstractNumId w:val="10"/>
  </w:num>
  <w:num w:numId="7" w16cid:durableId="1844662997">
    <w:abstractNumId w:val="7"/>
  </w:num>
  <w:num w:numId="8" w16cid:durableId="158690312">
    <w:abstractNumId w:val="7"/>
  </w:num>
  <w:num w:numId="9" w16cid:durableId="1086613295">
    <w:abstractNumId w:val="7"/>
  </w:num>
  <w:num w:numId="10" w16cid:durableId="910310039">
    <w:abstractNumId w:val="8"/>
  </w:num>
  <w:num w:numId="11" w16cid:durableId="1207060272">
    <w:abstractNumId w:val="3"/>
  </w:num>
  <w:num w:numId="12" w16cid:durableId="442191214">
    <w:abstractNumId w:val="9"/>
  </w:num>
  <w:num w:numId="13" w16cid:durableId="1863590045">
    <w:abstractNumId w:val="3"/>
    <w:lvlOverride w:ilvl="0">
      <w:startOverride w:val="1"/>
    </w:lvlOverride>
  </w:num>
  <w:num w:numId="14" w16cid:durableId="1788306934">
    <w:abstractNumId w:val="12"/>
  </w:num>
  <w:num w:numId="15" w16cid:durableId="1667971985">
    <w:abstractNumId w:val="7"/>
  </w:num>
  <w:num w:numId="16" w16cid:durableId="1157646849">
    <w:abstractNumId w:val="7"/>
  </w:num>
  <w:num w:numId="17" w16cid:durableId="1329409402">
    <w:abstractNumId w:val="7"/>
  </w:num>
  <w:num w:numId="18" w16cid:durableId="684988648">
    <w:abstractNumId w:val="7"/>
  </w:num>
  <w:num w:numId="19" w16cid:durableId="409354093">
    <w:abstractNumId w:val="7"/>
  </w:num>
  <w:num w:numId="20" w16cid:durableId="1389916722">
    <w:abstractNumId w:val="7"/>
  </w:num>
  <w:num w:numId="21" w16cid:durableId="1096563149">
    <w:abstractNumId w:val="7"/>
  </w:num>
  <w:num w:numId="22" w16cid:durableId="1920753950">
    <w:abstractNumId w:val="7"/>
  </w:num>
  <w:num w:numId="23" w16cid:durableId="1496805125">
    <w:abstractNumId w:val="7"/>
  </w:num>
  <w:num w:numId="24" w16cid:durableId="826482442">
    <w:abstractNumId w:val="7"/>
  </w:num>
  <w:num w:numId="25" w16cid:durableId="1351181081">
    <w:abstractNumId w:val="7"/>
  </w:num>
  <w:num w:numId="26" w16cid:durableId="1937782323">
    <w:abstractNumId w:val="7"/>
  </w:num>
  <w:num w:numId="27" w16cid:durableId="1132332599">
    <w:abstractNumId w:val="7"/>
  </w:num>
  <w:num w:numId="28" w16cid:durableId="2146195000">
    <w:abstractNumId w:val="7"/>
  </w:num>
  <w:num w:numId="29" w16cid:durableId="2016375042">
    <w:abstractNumId w:val="7"/>
  </w:num>
  <w:num w:numId="30" w16cid:durableId="47993986">
    <w:abstractNumId w:val="7"/>
  </w:num>
  <w:num w:numId="31" w16cid:durableId="1616450208">
    <w:abstractNumId w:val="7"/>
  </w:num>
  <w:num w:numId="32" w16cid:durableId="1650017495">
    <w:abstractNumId w:val="7"/>
  </w:num>
  <w:num w:numId="33" w16cid:durableId="54277432">
    <w:abstractNumId w:val="2"/>
  </w:num>
  <w:num w:numId="34" w16cid:durableId="1754425536">
    <w:abstractNumId w:val="7"/>
  </w:num>
  <w:num w:numId="35" w16cid:durableId="874777140">
    <w:abstractNumId w:val="7"/>
  </w:num>
  <w:num w:numId="36" w16cid:durableId="313679057">
    <w:abstractNumId w:val="5"/>
  </w:num>
  <w:num w:numId="37" w16cid:durableId="1349529693">
    <w:abstractNumId w:val="7"/>
  </w:num>
  <w:num w:numId="38" w16cid:durableId="1055080492">
    <w:abstractNumId w:val="7"/>
  </w:num>
  <w:num w:numId="39" w16cid:durableId="888108035">
    <w:abstractNumId w:val="7"/>
  </w:num>
  <w:num w:numId="40" w16cid:durableId="1367558881">
    <w:abstractNumId w:val="7"/>
  </w:num>
  <w:num w:numId="41" w16cid:durableId="583802995">
    <w:abstractNumId w:val="7"/>
  </w:num>
  <w:num w:numId="42" w16cid:durableId="548689551">
    <w:abstractNumId w:val="7"/>
  </w:num>
  <w:num w:numId="43" w16cid:durableId="221793821">
    <w:abstractNumId w:val="7"/>
  </w:num>
  <w:num w:numId="44" w16cid:durableId="1498034122">
    <w:abstractNumId w:val="7"/>
  </w:num>
  <w:num w:numId="45" w16cid:durableId="1977298333">
    <w:abstractNumId w:val="1"/>
  </w:num>
  <w:num w:numId="46" w16cid:durableId="1464074653">
    <w:abstractNumId w:val="7"/>
  </w:num>
  <w:num w:numId="47" w16cid:durableId="1189562768">
    <w:abstractNumId w:val="11"/>
  </w:num>
  <w:num w:numId="48" w16cid:durableId="683824331">
    <w:abstractNumId w:val="7"/>
  </w:num>
  <w:num w:numId="49" w16cid:durableId="2032878926">
    <w:abstractNumId w:val="7"/>
  </w:num>
  <w:num w:numId="50" w16cid:durableId="1222329805">
    <w:abstractNumId w:val="7"/>
  </w:num>
  <w:num w:numId="51" w16cid:durableId="401370567">
    <w:abstractNumId w:val="7"/>
  </w:num>
  <w:num w:numId="52" w16cid:durableId="1918249220">
    <w:abstractNumId w:val="7"/>
  </w:num>
  <w:num w:numId="53" w16cid:durableId="675615514">
    <w:abstractNumId w:val="7"/>
  </w:num>
  <w:num w:numId="54" w16cid:durableId="949049217">
    <w:abstractNumId w:val="7"/>
  </w:num>
  <w:num w:numId="55" w16cid:durableId="5511155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20A88"/>
    <w:rsid w:val="00022F56"/>
    <w:rsid w:val="00026D4D"/>
    <w:rsid w:val="000306C7"/>
    <w:rsid w:val="00030BF7"/>
    <w:rsid w:val="0003134D"/>
    <w:rsid w:val="000318EC"/>
    <w:rsid w:val="00042E51"/>
    <w:rsid w:val="00044043"/>
    <w:rsid w:val="00052748"/>
    <w:rsid w:val="0005415D"/>
    <w:rsid w:val="000666CB"/>
    <w:rsid w:val="00074562"/>
    <w:rsid w:val="000751C4"/>
    <w:rsid w:val="000803E3"/>
    <w:rsid w:val="00086977"/>
    <w:rsid w:val="000900F3"/>
    <w:rsid w:val="000B6396"/>
    <w:rsid w:val="000B7D91"/>
    <w:rsid w:val="000C1437"/>
    <w:rsid w:val="000C6445"/>
    <w:rsid w:val="000D25BB"/>
    <w:rsid w:val="000D3F4F"/>
    <w:rsid w:val="000D5057"/>
    <w:rsid w:val="000D6374"/>
    <w:rsid w:val="000E2CF4"/>
    <w:rsid w:val="000E43F9"/>
    <w:rsid w:val="000E7839"/>
    <w:rsid w:val="000F7EAB"/>
    <w:rsid w:val="00100DF6"/>
    <w:rsid w:val="00102A5A"/>
    <w:rsid w:val="00104388"/>
    <w:rsid w:val="00112522"/>
    <w:rsid w:val="001168D2"/>
    <w:rsid w:val="00123502"/>
    <w:rsid w:val="00125401"/>
    <w:rsid w:val="00126503"/>
    <w:rsid w:val="001272AF"/>
    <w:rsid w:val="00127344"/>
    <w:rsid w:val="001301B0"/>
    <w:rsid w:val="00131E7B"/>
    <w:rsid w:val="001406FE"/>
    <w:rsid w:val="0014783A"/>
    <w:rsid w:val="00153C16"/>
    <w:rsid w:val="00153FEF"/>
    <w:rsid w:val="00156699"/>
    <w:rsid w:val="001601BA"/>
    <w:rsid w:val="00160E73"/>
    <w:rsid w:val="00161452"/>
    <w:rsid w:val="001619E1"/>
    <w:rsid w:val="00162D35"/>
    <w:rsid w:val="00171C8C"/>
    <w:rsid w:val="00177BA8"/>
    <w:rsid w:val="00181D9A"/>
    <w:rsid w:val="00183A9C"/>
    <w:rsid w:val="00185BE3"/>
    <w:rsid w:val="00196209"/>
    <w:rsid w:val="001A2E8F"/>
    <w:rsid w:val="001A5008"/>
    <w:rsid w:val="001A78E4"/>
    <w:rsid w:val="001B24F4"/>
    <w:rsid w:val="001B485A"/>
    <w:rsid w:val="001B6549"/>
    <w:rsid w:val="001C3FA3"/>
    <w:rsid w:val="001C6782"/>
    <w:rsid w:val="001E1AAF"/>
    <w:rsid w:val="001F1275"/>
    <w:rsid w:val="001F6F84"/>
    <w:rsid w:val="00202E3A"/>
    <w:rsid w:val="00206087"/>
    <w:rsid w:val="00206151"/>
    <w:rsid w:val="00212A5D"/>
    <w:rsid w:val="00217A1B"/>
    <w:rsid w:val="00220519"/>
    <w:rsid w:val="00220C70"/>
    <w:rsid w:val="0022368F"/>
    <w:rsid w:val="00230CC5"/>
    <w:rsid w:val="002339FE"/>
    <w:rsid w:val="00233AB8"/>
    <w:rsid w:val="0024240E"/>
    <w:rsid w:val="002435DE"/>
    <w:rsid w:val="00253651"/>
    <w:rsid w:val="002541A6"/>
    <w:rsid w:val="00257302"/>
    <w:rsid w:val="0026039A"/>
    <w:rsid w:val="002709A8"/>
    <w:rsid w:val="00274269"/>
    <w:rsid w:val="00276C85"/>
    <w:rsid w:val="00284EA0"/>
    <w:rsid w:val="00291FB2"/>
    <w:rsid w:val="00292F45"/>
    <w:rsid w:val="00294692"/>
    <w:rsid w:val="002A22FD"/>
    <w:rsid w:val="002A38FD"/>
    <w:rsid w:val="002A6DDB"/>
    <w:rsid w:val="002A6FCC"/>
    <w:rsid w:val="002A7AD6"/>
    <w:rsid w:val="002B56F4"/>
    <w:rsid w:val="002C5B2E"/>
    <w:rsid w:val="002C5D8B"/>
    <w:rsid w:val="002F1545"/>
    <w:rsid w:val="002F7F3A"/>
    <w:rsid w:val="0030086D"/>
    <w:rsid w:val="003015FB"/>
    <w:rsid w:val="00303689"/>
    <w:rsid w:val="0030380C"/>
    <w:rsid w:val="00305AE0"/>
    <w:rsid w:val="00306C84"/>
    <w:rsid w:val="003072CF"/>
    <w:rsid w:val="003127BE"/>
    <w:rsid w:val="003136CF"/>
    <w:rsid w:val="003218E7"/>
    <w:rsid w:val="00322D3E"/>
    <w:rsid w:val="003239B0"/>
    <w:rsid w:val="00331783"/>
    <w:rsid w:val="00336EA6"/>
    <w:rsid w:val="0034399C"/>
    <w:rsid w:val="00345528"/>
    <w:rsid w:val="0035146C"/>
    <w:rsid w:val="00354727"/>
    <w:rsid w:val="003551CD"/>
    <w:rsid w:val="00372958"/>
    <w:rsid w:val="00375D7C"/>
    <w:rsid w:val="00380EAE"/>
    <w:rsid w:val="00383B56"/>
    <w:rsid w:val="00386CF0"/>
    <w:rsid w:val="00387B93"/>
    <w:rsid w:val="003944BD"/>
    <w:rsid w:val="003960B2"/>
    <w:rsid w:val="0039754B"/>
    <w:rsid w:val="003A17B9"/>
    <w:rsid w:val="003A1F82"/>
    <w:rsid w:val="003A5377"/>
    <w:rsid w:val="003C6A21"/>
    <w:rsid w:val="003C7828"/>
    <w:rsid w:val="003D435F"/>
    <w:rsid w:val="003D4E70"/>
    <w:rsid w:val="003E1C0F"/>
    <w:rsid w:val="003E1E37"/>
    <w:rsid w:val="003E2500"/>
    <w:rsid w:val="003E53EA"/>
    <w:rsid w:val="003E6329"/>
    <w:rsid w:val="003E7514"/>
    <w:rsid w:val="003F1563"/>
    <w:rsid w:val="003F18C1"/>
    <w:rsid w:val="003F6C03"/>
    <w:rsid w:val="004016A6"/>
    <w:rsid w:val="00411389"/>
    <w:rsid w:val="0041449C"/>
    <w:rsid w:val="004144BC"/>
    <w:rsid w:val="004168E5"/>
    <w:rsid w:val="00435747"/>
    <w:rsid w:val="00435D6B"/>
    <w:rsid w:val="0044359F"/>
    <w:rsid w:val="00443FA8"/>
    <w:rsid w:val="004511E5"/>
    <w:rsid w:val="0045248D"/>
    <w:rsid w:val="00452A0D"/>
    <w:rsid w:val="0046141A"/>
    <w:rsid w:val="00467B7F"/>
    <w:rsid w:val="004715D7"/>
    <w:rsid w:val="00473BB0"/>
    <w:rsid w:val="00474F2A"/>
    <w:rsid w:val="00476E84"/>
    <w:rsid w:val="00477FBC"/>
    <w:rsid w:val="0048299C"/>
    <w:rsid w:val="00492D39"/>
    <w:rsid w:val="004A0789"/>
    <w:rsid w:val="004A49C6"/>
    <w:rsid w:val="004A6A2B"/>
    <w:rsid w:val="004C09C1"/>
    <w:rsid w:val="004C1349"/>
    <w:rsid w:val="004D135F"/>
    <w:rsid w:val="004E614C"/>
    <w:rsid w:val="004F0BAA"/>
    <w:rsid w:val="004F7469"/>
    <w:rsid w:val="00510551"/>
    <w:rsid w:val="00525B8D"/>
    <w:rsid w:val="005272FB"/>
    <w:rsid w:val="00527ED7"/>
    <w:rsid w:val="00530338"/>
    <w:rsid w:val="005324F2"/>
    <w:rsid w:val="005365FD"/>
    <w:rsid w:val="005367FC"/>
    <w:rsid w:val="005370D4"/>
    <w:rsid w:val="00543DE3"/>
    <w:rsid w:val="005445F3"/>
    <w:rsid w:val="005447C5"/>
    <w:rsid w:val="005473F3"/>
    <w:rsid w:val="005475A8"/>
    <w:rsid w:val="005501EF"/>
    <w:rsid w:val="00552FA1"/>
    <w:rsid w:val="005559A1"/>
    <w:rsid w:val="005577D9"/>
    <w:rsid w:val="0056423A"/>
    <w:rsid w:val="0056591A"/>
    <w:rsid w:val="00581373"/>
    <w:rsid w:val="0058249C"/>
    <w:rsid w:val="00582FE2"/>
    <w:rsid w:val="00583343"/>
    <w:rsid w:val="0058369B"/>
    <w:rsid w:val="00590B16"/>
    <w:rsid w:val="0059671D"/>
    <w:rsid w:val="005A085E"/>
    <w:rsid w:val="005C19A0"/>
    <w:rsid w:val="005C287C"/>
    <w:rsid w:val="005C2C49"/>
    <w:rsid w:val="005C5802"/>
    <w:rsid w:val="005C72ED"/>
    <w:rsid w:val="005C794E"/>
    <w:rsid w:val="005E477E"/>
    <w:rsid w:val="005E5CD8"/>
    <w:rsid w:val="005E738A"/>
    <w:rsid w:val="005F3203"/>
    <w:rsid w:val="005F60C1"/>
    <w:rsid w:val="00600D7F"/>
    <w:rsid w:val="006068B2"/>
    <w:rsid w:val="00607265"/>
    <w:rsid w:val="00610C0F"/>
    <w:rsid w:val="00611BE1"/>
    <w:rsid w:val="006120BF"/>
    <w:rsid w:val="00614FD2"/>
    <w:rsid w:val="006151B4"/>
    <w:rsid w:val="00615DBA"/>
    <w:rsid w:val="006173D5"/>
    <w:rsid w:val="00621CC6"/>
    <w:rsid w:val="00623062"/>
    <w:rsid w:val="006243CB"/>
    <w:rsid w:val="00627DFD"/>
    <w:rsid w:val="00633035"/>
    <w:rsid w:val="00640375"/>
    <w:rsid w:val="0064518C"/>
    <w:rsid w:val="00645323"/>
    <w:rsid w:val="00646B6D"/>
    <w:rsid w:val="0065486C"/>
    <w:rsid w:val="00657143"/>
    <w:rsid w:val="00681EFC"/>
    <w:rsid w:val="006A0B03"/>
    <w:rsid w:val="006A0C77"/>
    <w:rsid w:val="006A1289"/>
    <w:rsid w:val="006A1BA8"/>
    <w:rsid w:val="006A2477"/>
    <w:rsid w:val="006A66F7"/>
    <w:rsid w:val="006A6A1D"/>
    <w:rsid w:val="006B2480"/>
    <w:rsid w:val="006B48FD"/>
    <w:rsid w:val="006B54F0"/>
    <w:rsid w:val="006B63FB"/>
    <w:rsid w:val="006B6D51"/>
    <w:rsid w:val="006C1947"/>
    <w:rsid w:val="006C401E"/>
    <w:rsid w:val="006C5EC3"/>
    <w:rsid w:val="006D0934"/>
    <w:rsid w:val="006D0B3E"/>
    <w:rsid w:val="006D502F"/>
    <w:rsid w:val="006F03E3"/>
    <w:rsid w:val="006F1F43"/>
    <w:rsid w:val="006F3468"/>
    <w:rsid w:val="006F5AAA"/>
    <w:rsid w:val="00702C7F"/>
    <w:rsid w:val="00703A11"/>
    <w:rsid w:val="007041C5"/>
    <w:rsid w:val="0070655C"/>
    <w:rsid w:val="00706F32"/>
    <w:rsid w:val="00707896"/>
    <w:rsid w:val="00710F3C"/>
    <w:rsid w:val="007171CF"/>
    <w:rsid w:val="0071744E"/>
    <w:rsid w:val="00725FCB"/>
    <w:rsid w:val="00726854"/>
    <w:rsid w:val="0073189C"/>
    <w:rsid w:val="007329DE"/>
    <w:rsid w:val="00740FD7"/>
    <w:rsid w:val="00762F74"/>
    <w:rsid w:val="0076434D"/>
    <w:rsid w:val="007646AC"/>
    <w:rsid w:val="0077377D"/>
    <w:rsid w:val="00784268"/>
    <w:rsid w:val="007852CA"/>
    <w:rsid w:val="00791062"/>
    <w:rsid w:val="00792997"/>
    <w:rsid w:val="00795415"/>
    <w:rsid w:val="00795EB7"/>
    <w:rsid w:val="007A6E33"/>
    <w:rsid w:val="007B2CFB"/>
    <w:rsid w:val="007C78AB"/>
    <w:rsid w:val="007D061F"/>
    <w:rsid w:val="007D0C1D"/>
    <w:rsid w:val="007D410E"/>
    <w:rsid w:val="007D5438"/>
    <w:rsid w:val="007D61D8"/>
    <w:rsid w:val="007E43E9"/>
    <w:rsid w:val="007F0DC7"/>
    <w:rsid w:val="007F15F6"/>
    <w:rsid w:val="007F2761"/>
    <w:rsid w:val="007F288A"/>
    <w:rsid w:val="00803503"/>
    <w:rsid w:val="0082176A"/>
    <w:rsid w:val="00824961"/>
    <w:rsid w:val="00825B53"/>
    <w:rsid w:val="00833686"/>
    <w:rsid w:val="008353DD"/>
    <w:rsid w:val="00840EDC"/>
    <w:rsid w:val="00850D86"/>
    <w:rsid w:val="0085105C"/>
    <w:rsid w:val="00851C1A"/>
    <w:rsid w:val="00855B94"/>
    <w:rsid w:val="0087242C"/>
    <w:rsid w:val="00887F0F"/>
    <w:rsid w:val="008913DA"/>
    <w:rsid w:val="00891892"/>
    <w:rsid w:val="00893DFC"/>
    <w:rsid w:val="00895D85"/>
    <w:rsid w:val="00897051"/>
    <w:rsid w:val="008A055D"/>
    <w:rsid w:val="008A221E"/>
    <w:rsid w:val="008A79C0"/>
    <w:rsid w:val="008B173F"/>
    <w:rsid w:val="008B1BD8"/>
    <w:rsid w:val="008B417C"/>
    <w:rsid w:val="008B4E91"/>
    <w:rsid w:val="008B6A5F"/>
    <w:rsid w:val="008C1427"/>
    <w:rsid w:val="008C1F38"/>
    <w:rsid w:val="008C2232"/>
    <w:rsid w:val="008C2DF2"/>
    <w:rsid w:val="008C39B3"/>
    <w:rsid w:val="008D0180"/>
    <w:rsid w:val="008D1472"/>
    <w:rsid w:val="008D4963"/>
    <w:rsid w:val="008D6C12"/>
    <w:rsid w:val="008E58C6"/>
    <w:rsid w:val="008F0869"/>
    <w:rsid w:val="008F6613"/>
    <w:rsid w:val="0090277D"/>
    <w:rsid w:val="00906CBD"/>
    <w:rsid w:val="00911E8B"/>
    <w:rsid w:val="00915A1D"/>
    <w:rsid w:val="00926029"/>
    <w:rsid w:val="009274CA"/>
    <w:rsid w:val="00931290"/>
    <w:rsid w:val="0093356A"/>
    <w:rsid w:val="00940CD0"/>
    <w:rsid w:val="009436A0"/>
    <w:rsid w:val="00943966"/>
    <w:rsid w:val="00943D60"/>
    <w:rsid w:val="00955E79"/>
    <w:rsid w:val="00956BF5"/>
    <w:rsid w:val="00957A5B"/>
    <w:rsid w:val="00964500"/>
    <w:rsid w:val="009679A6"/>
    <w:rsid w:val="009700EF"/>
    <w:rsid w:val="009739EA"/>
    <w:rsid w:val="0098022E"/>
    <w:rsid w:val="0098782B"/>
    <w:rsid w:val="00994523"/>
    <w:rsid w:val="00994D1D"/>
    <w:rsid w:val="009951F8"/>
    <w:rsid w:val="00996775"/>
    <w:rsid w:val="009968BA"/>
    <w:rsid w:val="009B1AFA"/>
    <w:rsid w:val="009B23DE"/>
    <w:rsid w:val="009B3236"/>
    <w:rsid w:val="009B6D0B"/>
    <w:rsid w:val="009B7C83"/>
    <w:rsid w:val="009B7F99"/>
    <w:rsid w:val="009C19CF"/>
    <w:rsid w:val="009C6719"/>
    <w:rsid w:val="009C6BA8"/>
    <w:rsid w:val="009D0D26"/>
    <w:rsid w:val="009D2C4C"/>
    <w:rsid w:val="009D2E0D"/>
    <w:rsid w:val="009F1828"/>
    <w:rsid w:val="009F4EFE"/>
    <w:rsid w:val="00A07F73"/>
    <w:rsid w:val="00A1316F"/>
    <w:rsid w:val="00A14B86"/>
    <w:rsid w:val="00A15BD9"/>
    <w:rsid w:val="00A1718A"/>
    <w:rsid w:val="00A1733A"/>
    <w:rsid w:val="00A2196C"/>
    <w:rsid w:val="00A23395"/>
    <w:rsid w:val="00A23F33"/>
    <w:rsid w:val="00A255E0"/>
    <w:rsid w:val="00A25CEA"/>
    <w:rsid w:val="00A2799B"/>
    <w:rsid w:val="00A34F0B"/>
    <w:rsid w:val="00A47ADB"/>
    <w:rsid w:val="00A5410F"/>
    <w:rsid w:val="00A84D45"/>
    <w:rsid w:val="00A863C9"/>
    <w:rsid w:val="00A8690C"/>
    <w:rsid w:val="00A913E2"/>
    <w:rsid w:val="00A95ED1"/>
    <w:rsid w:val="00AA5B20"/>
    <w:rsid w:val="00AB49BF"/>
    <w:rsid w:val="00AC35F2"/>
    <w:rsid w:val="00AC485D"/>
    <w:rsid w:val="00AD1FF1"/>
    <w:rsid w:val="00AD206F"/>
    <w:rsid w:val="00AE1501"/>
    <w:rsid w:val="00AE716B"/>
    <w:rsid w:val="00AF1E14"/>
    <w:rsid w:val="00AF54AD"/>
    <w:rsid w:val="00B016ED"/>
    <w:rsid w:val="00B12D5F"/>
    <w:rsid w:val="00B224C9"/>
    <w:rsid w:val="00B23538"/>
    <w:rsid w:val="00B244D6"/>
    <w:rsid w:val="00B30C41"/>
    <w:rsid w:val="00B338AB"/>
    <w:rsid w:val="00B36762"/>
    <w:rsid w:val="00B3755B"/>
    <w:rsid w:val="00B37CA1"/>
    <w:rsid w:val="00B67C93"/>
    <w:rsid w:val="00B708AE"/>
    <w:rsid w:val="00B76B15"/>
    <w:rsid w:val="00B81AA3"/>
    <w:rsid w:val="00B86B5A"/>
    <w:rsid w:val="00B91B2B"/>
    <w:rsid w:val="00B94E98"/>
    <w:rsid w:val="00BA4C66"/>
    <w:rsid w:val="00BA5F5E"/>
    <w:rsid w:val="00BB0A87"/>
    <w:rsid w:val="00BB1658"/>
    <w:rsid w:val="00BC2FEB"/>
    <w:rsid w:val="00BC5C6D"/>
    <w:rsid w:val="00BF121A"/>
    <w:rsid w:val="00BF28AE"/>
    <w:rsid w:val="00C07B02"/>
    <w:rsid w:val="00C13DAE"/>
    <w:rsid w:val="00C144FF"/>
    <w:rsid w:val="00C14CFD"/>
    <w:rsid w:val="00C31B30"/>
    <w:rsid w:val="00C32730"/>
    <w:rsid w:val="00C345C7"/>
    <w:rsid w:val="00C42DEB"/>
    <w:rsid w:val="00C7324D"/>
    <w:rsid w:val="00C73E5D"/>
    <w:rsid w:val="00C74F40"/>
    <w:rsid w:val="00C83D0A"/>
    <w:rsid w:val="00C849B6"/>
    <w:rsid w:val="00C858D5"/>
    <w:rsid w:val="00C91CC5"/>
    <w:rsid w:val="00C93DB2"/>
    <w:rsid w:val="00C93EEA"/>
    <w:rsid w:val="00CB27B2"/>
    <w:rsid w:val="00CC0043"/>
    <w:rsid w:val="00CC7743"/>
    <w:rsid w:val="00CD0E85"/>
    <w:rsid w:val="00CD10A6"/>
    <w:rsid w:val="00CE590B"/>
    <w:rsid w:val="00D03DA8"/>
    <w:rsid w:val="00D0554E"/>
    <w:rsid w:val="00D05F60"/>
    <w:rsid w:val="00D10703"/>
    <w:rsid w:val="00D131C2"/>
    <w:rsid w:val="00D1340F"/>
    <w:rsid w:val="00D1345F"/>
    <w:rsid w:val="00D14903"/>
    <w:rsid w:val="00D150D7"/>
    <w:rsid w:val="00D20E5B"/>
    <w:rsid w:val="00D2518A"/>
    <w:rsid w:val="00D3100F"/>
    <w:rsid w:val="00D34F85"/>
    <w:rsid w:val="00D3694A"/>
    <w:rsid w:val="00D45BF2"/>
    <w:rsid w:val="00D45C1F"/>
    <w:rsid w:val="00D621E4"/>
    <w:rsid w:val="00D6301D"/>
    <w:rsid w:val="00D66CD2"/>
    <w:rsid w:val="00D70A12"/>
    <w:rsid w:val="00D70AC2"/>
    <w:rsid w:val="00D71D90"/>
    <w:rsid w:val="00D86D82"/>
    <w:rsid w:val="00D91448"/>
    <w:rsid w:val="00D91A16"/>
    <w:rsid w:val="00D92C64"/>
    <w:rsid w:val="00D943E4"/>
    <w:rsid w:val="00D966C5"/>
    <w:rsid w:val="00D96A2D"/>
    <w:rsid w:val="00DA011F"/>
    <w:rsid w:val="00DA1C82"/>
    <w:rsid w:val="00DA76A6"/>
    <w:rsid w:val="00DB6FF0"/>
    <w:rsid w:val="00DC2472"/>
    <w:rsid w:val="00DC37F4"/>
    <w:rsid w:val="00DC5180"/>
    <w:rsid w:val="00DC7B44"/>
    <w:rsid w:val="00DD1CAE"/>
    <w:rsid w:val="00DD2087"/>
    <w:rsid w:val="00DD3FD2"/>
    <w:rsid w:val="00DE367F"/>
    <w:rsid w:val="00DE54D2"/>
    <w:rsid w:val="00DE7C35"/>
    <w:rsid w:val="00DF3865"/>
    <w:rsid w:val="00DF67B8"/>
    <w:rsid w:val="00E059E2"/>
    <w:rsid w:val="00E104C2"/>
    <w:rsid w:val="00E115C5"/>
    <w:rsid w:val="00E1322D"/>
    <w:rsid w:val="00E1749F"/>
    <w:rsid w:val="00E23D25"/>
    <w:rsid w:val="00E255D5"/>
    <w:rsid w:val="00E34677"/>
    <w:rsid w:val="00E36A44"/>
    <w:rsid w:val="00E36C0D"/>
    <w:rsid w:val="00E412FC"/>
    <w:rsid w:val="00E50490"/>
    <w:rsid w:val="00E509D8"/>
    <w:rsid w:val="00E50CA4"/>
    <w:rsid w:val="00E55D7A"/>
    <w:rsid w:val="00E6060D"/>
    <w:rsid w:val="00E67DA3"/>
    <w:rsid w:val="00E71720"/>
    <w:rsid w:val="00E71922"/>
    <w:rsid w:val="00E72F0D"/>
    <w:rsid w:val="00E74274"/>
    <w:rsid w:val="00E74637"/>
    <w:rsid w:val="00E8581D"/>
    <w:rsid w:val="00E85A3E"/>
    <w:rsid w:val="00E94833"/>
    <w:rsid w:val="00E95F8B"/>
    <w:rsid w:val="00E95FB4"/>
    <w:rsid w:val="00EA1742"/>
    <w:rsid w:val="00EA27C7"/>
    <w:rsid w:val="00EA4992"/>
    <w:rsid w:val="00EA61AF"/>
    <w:rsid w:val="00EB3801"/>
    <w:rsid w:val="00EB5486"/>
    <w:rsid w:val="00EB76F7"/>
    <w:rsid w:val="00EC1BE2"/>
    <w:rsid w:val="00EE038F"/>
    <w:rsid w:val="00EE3458"/>
    <w:rsid w:val="00EE578E"/>
    <w:rsid w:val="00EE5F1C"/>
    <w:rsid w:val="00EF3788"/>
    <w:rsid w:val="00EF39B1"/>
    <w:rsid w:val="00F01CE0"/>
    <w:rsid w:val="00F111C7"/>
    <w:rsid w:val="00F11A82"/>
    <w:rsid w:val="00F151F1"/>
    <w:rsid w:val="00F1688A"/>
    <w:rsid w:val="00F2686B"/>
    <w:rsid w:val="00F3698F"/>
    <w:rsid w:val="00F4180D"/>
    <w:rsid w:val="00F44DF1"/>
    <w:rsid w:val="00F45B84"/>
    <w:rsid w:val="00F51897"/>
    <w:rsid w:val="00F624A2"/>
    <w:rsid w:val="00F62643"/>
    <w:rsid w:val="00F771D1"/>
    <w:rsid w:val="00F80AE6"/>
    <w:rsid w:val="00F83470"/>
    <w:rsid w:val="00F9509B"/>
    <w:rsid w:val="00F950BD"/>
    <w:rsid w:val="00FA2626"/>
    <w:rsid w:val="00FA3EE7"/>
    <w:rsid w:val="00FB2247"/>
    <w:rsid w:val="00FD2FAA"/>
    <w:rsid w:val="00FD3DB3"/>
    <w:rsid w:val="00FE012F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33"/>
    <w:pPr>
      <w:spacing w:line="240" w:lineRule="auto"/>
    </w:pPr>
    <w:rPr>
      <w:rFonts w:ascii="Century Schoolbook" w:eastAsia="Times New Roman" w:hAnsi="Century Schoolbook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12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4963"/>
    <w:pPr>
      <w:outlineLvl w:val="2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1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E95FB4"/>
    <w:pPr>
      <w:spacing w:before="120" w:after="54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E95FB4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70A12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963"/>
    <w:rPr>
      <w:rFonts w:ascii="Century Schoolbook" w:eastAsiaTheme="majorEastAsia" w:hAnsi="Century Schoolbook" w:cstheme="majorBidi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52A0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10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77</cp:revision>
  <cp:lastPrinted>2021-06-17T03:11:00Z</cp:lastPrinted>
  <dcterms:created xsi:type="dcterms:W3CDTF">2021-06-09T06:44:00Z</dcterms:created>
  <dcterms:modified xsi:type="dcterms:W3CDTF">2023-08-02T21:15:00Z</dcterms:modified>
</cp:coreProperties>
</file>