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5.png" ContentType="image/png"/>
  <Override PartName="/word/media/rId35.png" ContentType="image/png"/>
  <Override PartName="/word/media/rId38.png" ContentType="image/png"/>
  <Override PartName="/word/media/rId36.png" ContentType="image/png"/>
  <Override PartName="/word/media/rId40.png" ContentType="image/png"/>
  <Override PartName="/word/media/rId41.png" ContentType="image/png"/>
  <Override PartName="/word/media/rId32.png" ContentType="image/png"/>
  <Override PartName="/word/media/rId54.png" ContentType="image/png"/>
  <Override PartName="/word/media/rId50.png" ContentType="image/png"/>
  <Override PartName="/word/media/rId43.png" ContentType="image/png"/>
  <Override PartName="/word/media/rId53.png" ContentType="image/png"/>
  <Override PartName="/word/media/rId49.png" ContentType="image/png"/>
  <Override PartName="/word/media/rId26.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w:t>
      </w:r>
      <w:r>
        <w:t xml:space="preserve"> </w:t>
      </w:r>
      <w:r>
        <w:t xml:space="preserve">DAS</w:t>
      </w:r>
      <w:r>
        <w:t xml:space="preserve"> </w:t>
      </w:r>
      <w:r>
        <w:t xml:space="preserve">and</w:t>
      </w:r>
      <w:r>
        <w:t xml:space="preserve"> </w:t>
      </w:r>
      <w:r>
        <w:t xml:space="preserve">DTU</w:t>
      </w:r>
      <w:r>
        <w:t xml:space="preserve"> </w:t>
      </w:r>
      <w:r>
        <w:t xml:space="preserve">analysis</w:t>
      </w:r>
    </w:p>
    <w:p>
      <w:pPr>
        <w:pStyle w:val="Date"/>
      </w:pPr>
      <w:r>
        <w:t xml:space="preserve">05</w:t>
      </w:r>
      <w:r>
        <w:t xml:space="preserve"> </w:t>
      </w:r>
      <w:r>
        <w:t xml:space="preserve">August,</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To use our pipeline in your work, please cite:</w:t>
      </w:r>
    </w:p>
    <w:p>
      <w:pPr>
        <w:pStyle w:val="Compact"/>
        <w:numPr>
          <w:numId w:val="1001"/>
          <w:ilvl w:val="0"/>
        </w:numPr>
      </w:pPr>
      <w:r>
        <w:t xml:space="preserve">Guo,W., Tzioutziou,N., Stephen,G., Milne,I., Calixto,C., Waugh,R., Brown,J.W., and Zhang,R. (2019) 3D RNA-seq - a powerful and flexible tool for rapid and accurate differential expression and alternative splicing analysis of RNA-seq data for biologists. bioRxiv, 656686. doi:</w:t>
      </w:r>
      <w:r>
        <w:t xml:space="preserve"> </w:t>
      </w:r>
      <w:hyperlink r:id="rId21">
        <w:r>
          <w:rPr>
            <w:rStyle w:val="Hyperlink"/>
          </w:rPr>
          <w:t xml:space="preserve">https://doi.org/10.1101/656686</w:t>
        </w:r>
      </w:hyperlink>
      <w:r>
        <w:t xml:space="preserve">.</w:t>
      </w:r>
    </w:p>
    <w:p>
      <w:pPr>
        <w:pStyle w:val="Compact"/>
        <w:numPr>
          <w:numId w:val="1001"/>
          <w:ilvl w:val="0"/>
        </w:numPr>
      </w:pPr>
      <w:r>
        <w:t xml:space="preserve">Calixto,C.P.G., Guo,W., James,A.B., Tzioutziou,N.A., Entizne,J.C., Panter,P.E., Knight,H., Nimmo,H.G., Zhang,R., and Brown,J.W.S. (2018) Rapid and Dynamic Alternative Splicing Impacts the Arabidopsis Cold Response Transcriptome. Plant Cell, 30, 1424–1444.</w:t>
      </w:r>
    </w:p>
    <w:p>
      <w:pPr>
        <w:pStyle w:val="Heading2"/>
      </w:pPr>
      <w:bookmarkStart w:id="22" w:name="method"/>
      <w:bookmarkEnd w:id="22"/>
      <w:r>
        <w:t xml:space="preserve">Method</w:t>
      </w:r>
    </w:p>
    <w:p>
      <w:pPr>
        <w:pStyle w:val="FirstParagraph"/>
      </w:pPr>
      <w:r>
        <w:t xml:space="preserve">The 3D RNA-seq App was developed for rapid and accurate differential expression (DE), differential alternative splicing (DAS) gene and differential transcript usage (DTU) (3D) analysis (Guo et al., 2019; Calixto et al., 2018).</w:t>
      </w:r>
    </w:p>
    <w:p>
      <w:pPr>
        <w:pStyle w:val="Heading3"/>
      </w:pPr>
      <w:bookmarkStart w:id="23" w:name="rna-seq-datasets"/>
      <w:bookmarkEnd w:id="23"/>
      <w:r>
        <w:t xml:space="preserve">RNA-seq datasets</w:t>
      </w:r>
    </w:p>
    <w:p>
      <w:pPr>
        <w:pStyle w:val="FirstParagraph"/>
      </w:pPr>
      <w:r>
        <w:t xml:space="preserve">The RNA-seq data had 20 factor groups (SETI_WT.mock, SETI_e.mock, SETI_p.mock, SETI_s.mock, SETI_ps.mock, SETI_WT.P, SETI_e.P, SETI_p.P, SETI_s.P, SETI_ps.P, SETI_WT.E, SETI_e.E, SETI_p.E, SETI_s.E, SETI_ps.E, SETI_WT.PE, SETI_e.PE, SETI_p.PE, SETI_s.PE, SETI_ps.PE) and each had 3 biological replicates (60 samples in total).</w:t>
      </w:r>
    </w:p>
    <w:p>
      <w:pPr>
        <w:pStyle w:val="Heading3"/>
      </w:pPr>
      <w:bookmarkStart w:id="24" w:name="data-pre-processing"/>
      <w:bookmarkEnd w:id="24"/>
      <w:r>
        <w:t xml:space="preserve">Data pre-processing</w:t>
      </w:r>
    </w:p>
    <w:p>
      <w:pPr>
        <w:pStyle w:val="FirstParagraph"/>
      </w:pPr>
      <w:r>
        <w:t xml:space="preserve">Read counts and transcript per million reads (TPMs) were generated using tximport R package version 1.10.0 and lengthScaledTPM method (Soneson et al., 2016) with inputs of transcript quantifications from tool salmon (Patro et al., 2017). Low expressed transcripts and genes were filtered based on analysing the data mean-variance trend. The expected decreasing trend between data mean and variance was observed when expressed transcripts were determined as which had</w:t>
      </w:r>
      <w:r>
        <w:t xml:space="preserve"> </w:t>
      </w:r>
      <m:oMath>
        <m:r>
          <m:t>≥</m:t>
        </m:r>
      </m:oMath>
      <w:r>
        <w:t xml:space="preserve"> </w:t>
      </w:r>
      <w:r>
        <w:t xml:space="preserve">3 of the 60 samples with count per million reads (CPM)</w:t>
      </w:r>
      <w:r>
        <w:t xml:space="preserve"> </w:t>
      </w:r>
      <m:oMath>
        <m:r>
          <m:t>≥</m:t>
        </m:r>
      </m:oMath>
      <w:r>
        <w:t xml:space="preserve"> </w:t>
      </w:r>
      <w:r>
        <w:t xml:space="preserve">1, which provided an optimal filter of low expression. A gene was expressed if any of its transcripts with the above criteria was expressed. The TMM method was used to normalise the gene and transcript read counts to</w:t>
      </w:r>
      <w:r>
        <w:t xml:space="preserve"> </w:t>
      </w:r>
      <m:oMath>
        <m:r>
          <m:t>l</m:t>
        </m:r>
        <m:r>
          <m:t>o</m:t>
        </m:r>
        <m:sSub>
          <m:e>
            <m:r>
              <m:t>g</m:t>
            </m:r>
          </m:e>
          <m:sub>
            <m:r>
              <m:t>2</m:t>
            </m:r>
          </m:sub>
        </m:sSub>
      </m:oMath>
      <w:r>
        <w:t xml:space="preserve">-CPM (Bullard et al., 2010). The principal component analysis (PCA) plot showed the RNA-seq data did not have distinct batch effects. Downstream analysis can be directly proceeded.</w:t>
      </w:r>
    </w:p>
    <w:p>
      <w:pPr>
        <w:pStyle w:val="Heading3"/>
      </w:pPr>
      <w:bookmarkStart w:id="25" w:name="de-das-and-dtu-analysis"/>
      <w:bookmarkEnd w:id="25"/>
      <w:r>
        <w:t xml:space="preserve">DE, DAS and DTU analysis</w:t>
      </w:r>
    </w:p>
    <w:p>
      <w:pPr>
        <w:pStyle w:val="FirstParagraph"/>
      </w:pPr>
      <w:r>
        <w:t xml:space="preserve">The pipeline of limma R package was used for 3D expression comparison (Ritchie et al., 2015; Law et al., 2014). To compare the expression changes between conditions of experimental design, the contrast groups were set as SETI_WT.E-SETI_WT.mock, SETI_WT.P-SETI_WT.mock, SETI_WT.PE-SETI_WT.mock, SETI_WT.P-SETI_WT.E, SETI_WT.PE-SETI_WT.E. For DE genes/transcripts, the</w:t>
      </w:r>
      <w:r>
        <w:t xml:space="preserve"> </w:t>
      </w:r>
      <m:oMath>
        <m:r>
          <m:t>l</m:t>
        </m:r>
        <m:r>
          <m:t>o</m:t>
        </m:r>
        <m:sSub>
          <m:e>
            <m:r>
              <m:t>g</m:t>
            </m:r>
          </m:e>
          <m:sub>
            <m:r>
              <m:t>2</m:t>
            </m:r>
          </m:sub>
        </m:sSub>
      </m:oMath>
      <w:r>
        <w:t xml:space="preserve"> </w:t>
      </w:r>
      <w:r>
        <w:t xml:space="preserve">fold change (</w:t>
      </w:r>
      <m:oMath>
        <m:sSub>
          <m:e>
            <m:r>
              <m:t>L</m:t>
            </m:r>
          </m:e>
          <m:sub>
            <m:r>
              <m:t>2</m:t>
            </m:r>
          </m:sub>
        </m:sSub>
        <m:r>
          <m:t>F</m:t>
        </m:r>
        <m:r>
          <m:t>C</m:t>
        </m:r>
      </m:oMath>
      <w:r>
        <w:t xml:space="preserve">) of gene/transcript abundance were calculated based on contrast groups and significance of expression changes were determined using t-test (Figure 1). P-values of multiple testing were adjusted with BH to correct false discovery rate (FDR) (Benjamini and Yekutieli, 2001). A gene/transcript was significantly DE in a contrast group if it had adjusted p-value &lt; 0.01 and</w:t>
      </w:r>
      <w:r>
        <w:t xml:space="preserve"> </w:t>
      </w:r>
      <m:oMath>
        <m:sSub>
          <m:e>
            <m:r>
              <m:t>L</m:t>
            </m:r>
          </m:e>
          <m:sub>
            <m:r>
              <m:t>2</m:t>
            </m:r>
          </m:sub>
        </m:sSub>
        <m:r>
          <m:t>F</m:t>
        </m:r>
        <m:r>
          <m:t>C</m:t>
        </m:r>
      </m:oMath>
      <w:r>
        <w:t xml:space="preserve"> </w:t>
      </w:r>
      <m:oMath>
        <m:r>
          <m:t>≥</m:t>
        </m:r>
      </m:oMath>
      <w:r>
        <w:t xml:space="preserve"> </w:t>
      </w:r>
      <w:r>
        <w:t xml:space="preserve">1.</w:t>
      </w:r>
    </w:p>
    <w:p>
      <w:pPr>
        <w:pStyle w:val="BodyText"/>
      </w:pPr>
      <w:r>
        <w:t xml:space="preserve">At the alternative splicing level, DTU transcripts were determined by comparing the</w:t>
      </w:r>
      <w:r>
        <w:t xml:space="preserve"> </w:t>
      </w:r>
      <m:oMath>
        <m:sSub>
          <m:e>
            <m:r>
              <m:t>L</m:t>
            </m:r>
          </m:e>
          <m:sub>
            <m:r>
              <m:t>2</m:t>
            </m:r>
          </m:sub>
        </m:sSub>
        <m:r>
          <m:t>F</m:t>
        </m:r>
        <m:r>
          <m:t>C</m:t>
        </m:r>
      </m:oMath>
      <w:r>
        <w:t xml:space="preserve"> </w:t>
      </w:r>
      <w:r>
        <w:t xml:space="preserve">of a transcript to the weighted average of</w:t>
      </w:r>
      <w:r>
        <w:t xml:space="preserve"> </w:t>
      </w:r>
      <m:oMath>
        <m:sSub>
          <m:e>
            <m:r>
              <m:t>L</m:t>
            </m:r>
          </m:e>
          <m:sub>
            <m:r>
              <m:t>2</m:t>
            </m:r>
          </m:sub>
        </m:sSub>
        <m:r>
          <m:t>F</m:t>
        </m:r>
        <m:r>
          <m:t>C</m:t>
        </m:r>
        <m:r>
          <m:t>s</m:t>
        </m:r>
      </m:oMath>
      <w:r>
        <w:t xml:space="preserve"> </w:t>
      </w:r>
      <w:r>
        <w:t xml:space="preserve">(weights were based on their standard deviation) of all remaining transcripts in the same gene. A transcript was determined as significant DTU if it had adjusted p-value &lt; 0.01 and</w:t>
      </w:r>
      <w:r>
        <w:t xml:space="preserve"> </w:t>
      </w:r>
      <m:oMath>
        <m:r>
          <m:t>Δ</m:t>
        </m:r>
      </m:oMath>
      <w:r>
        <w:t xml:space="preserve">PS</w:t>
      </w:r>
      <w:r>
        <w:t xml:space="preserve"> </w:t>
      </w:r>
      <m:oMath>
        <m:r>
          <m:t>≥</m:t>
        </m:r>
      </m:oMath>
      <w:r>
        <w:t xml:space="preserve"> </w:t>
      </w:r>
      <w:r>
        <w:t xml:space="preserve">0.1 (Figure 1). For DAS genes, each individual transcript</w:t>
      </w:r>
      <w:r>
        <w:t xml:space="preserve"> </w:t>
      </w:r>
      <m:oMath>
        <m:sSub>
          <m:e>
            <m:r>
              <m:t>L</m:t>
            </m:r>
          </m:e>
          <m:sub>
            <m:r>
              <m:t>2</m:t>
            </m:r>
          </m:sub>
        </m:sSub>
        <m:r>
          <m:t>F</m:t>
        </m:r>
        <m:r>
          <m:t>C</m:t>
        </m:r>
      </m:oMath>
      <w:r>
        <w:t xml:space="preserve"> </w:t>
      </w:r>
      <w:r>
        <w:t xml:space="preserve">were compared to gene level</w:t>
      </w:r>
      <w:r>
        <w:t xml:space="preserve"> </w:t>
      </w:r>
      <m:oMath>
        <m:sSub>
          <m:e>
            <m:r>
              <m:t>L</m:t>
            </m:r>
          </m:e>
          <m:sub>
            <m:r>
              <m:t>2</m:t>
            </m:r>
          </m:sub>
        </m:sSub>
        <m:r>
          <m:t>F</m:t>
        </m:r>
        <m:r>
          <m:t>C</m:t>
        </m:r>
      </m:oMath>
      <w:r>
        <w:t xml:space="preserve">, which was calculated as the weighted average of</w:t>
      </w:r>
      <w:r>
        <w:t xml:space="preserve"> </w:t>
      </w:r>
      <m:oMath>
        <m:sSub>
          <m:e>
            <m:r>
              <m:t>L</m:t>
            </m:r>
          </m:e>
          <m:sub>
            <m:r>
              <m:t>2</m:t>
            </m:r>
          </m:sub>
        </m:sSub>
        <m:r>
          <m:t>F</m:t>
        </m:r>
        <m:r>
          <m:t>C</m:t>
        </m:r>
        <m:r>
          <m:t>s</m:t>
        </m:r>
      </m:oMath>
      <w:r>
        <w:t xml:space="preserve"> </w:t>
      </w:r>
      <w:r>
        <w:t xml:space="preserve">of all transcripts of the gene. Then p-values of individual transcript comparison were summarised to a single gene level p-value with F-test. A gene was significantly DAS in a contrast group if it had an adjusted p-value &lt; 0.01 and any of its transcript had a</w:t>
      </w:r>
      <w:r>
        <w:t xml:space="preserve"> </w:t>
      </w:r>
      <m:oMath>
        <m:r>
          <m:t>Δ</m:t>
        </m:r>
      </m:oMath>
      <w:r>
        <w:t xml:space="preserve"> </w:t>
      </w:r>
      <w:r>
        <w:t xml:space="preserve">Percent Spliced (</w:t>
      </w:r>
      <m:oMath>
        <m:r>
          <m:t>Δ</m:t>
        </m:r>
      </m:oMath>
      <w:r>
        <w:t xml:space="preserve">PS) ratio</w:t>
      </w:r>
      <w:r>
        <w:t xml:space="preserve"> </w:t>
      </w:r>
      <m:oMath>
        <m:r>
          <m:t>≥</m:t>
        </m:r>
      </m:oMath>
      <w:r>
        <w:t xml:space="preserve"> </w:t>
      </w:r>
      <w:r>
        <w:t xml:space="preserve">0.1 (Figure 1).</w:t>
      </w:r>
    </w:p>
    <w:p>
      <w:pPr>
        <w:pStyle w:val="Figure"/>
      </w:pPr>
      <w:r>
        <w:drawing>
          <wp:inline>
            <wp:extent cx="5334000" cy="4365522"/>
            <wp:effectExtent b="0" l="0" r="0" t="0"/>
            <wp:docPr descr="" id="1" name="Picture"/>
            <a:graphic>
              <a:graphicData uri="http://schemas.openxmlformats.org/drawingml/2006/picture">
                <pic:pic>
                  <pic:nvPicPr>
                    <pic:cNvPr descr="www/DDD_test.png" id="0" name="Picture"/>
                    <pic:cNvPicPr>
                      <a:picLocks noChangeArrowheads="1" noChangeAspect="1"/>
                    </pic:cNvPicPr>
                  </pic:nvPicPr>
                  <pic:blipFill>
                    <a:blip r:embed="rId26"/>
                    <a:stretch>
                      <a:fillRect/>
                    </a:stretch>
                  </pic:blipFill>
                  <pic:spPr bwMode="auto">
                    <a:xfrm>
                      <a:off x="0" y="0"/>
                      <a:ext cx="5334000" cy="4365522"/>
                    </a:xfrm>
                    <a:prstGeom prst="rect">
                      <a:avLst/>
                    </a:prstGeom>
                    <a:noFill/>
                    <a:ln w="9525">
                      <a:noFill/>
                      <a:headEnd/>
                      <a:tailEnd/>
                    </a:ln>
                  </pic:spPr>
                </pic:pic>
              </a:graphicData>
            </a:graphic>
          </wp:inline>
        </w:drawing>
      </w:r>
    </w:p>
    <w:p>
      <w:pPr>
        <w:pStyle w:val="FirstParagraph"/>
      </w:pPr>
      <w:r>
        <w:rPr>
          <w:b/>
        </w:rPr>
        <w:t xml:space="preserve">Figure 1</w:t>
      </w:r>
      <w:r>
        <w:t xml:space="preserve">: Testing of DE genes, DAS genes, DE transcripts and DTU transcripts.</w:t>
      </w:r>
    </w:p>
    <w:p>
      <w:pPr>
        <w:pStyle w:val="Heading3"/>
      </w:pPr>
      <w:bookmarkStart w:id="27" w:name="isoform-switch-analysis"/>
      <w:bookmarkEnd w:id="27"/>
      <w:r>
        <w:t xml:space="preserve">Isoform switch analysis</w:t>
      </w:r>
    </w:p>
    <w:p>
      <w:pPr>
        <w:pStyle w:val="FirstParagraph"/>
      </w:pPr>
      <w:r>
        <w:t xml:space="preserve">Transcript isoform switches (ISs) occur when a pair of alternatively spliced isoforms reverse the order of their relative expression levels (Figure 2). In this analysis, Pair-Wise Isoform Switch (isokTSP) method was used to detect the isoform switch points between conditions of contrasts groups: SETI_WT.E-SETI_WT.mock, SETI_WT.P-SETI_WT.mock, SETI_WT.PE-SETI_WT.mock, SETI_WT.P-SETI_WT.E, SETI_WT.PE-SETI_WT.E (Figure 2A) (Guo et al., 2017). The 1102 expressed transcripts of 234 DAS genes were used for the analysis. The method defined the ISs between any pair of transcripts within genes using Mean values of conditions. It described the significant ISs using five different features of metrics: 1) the probability of switch (i.e. the frequency of samples reversing their relative abundance at the switches) was set to &gt; 0.5; (2) the sum of the average differences of the two isoforms in both intervals before and after the switch point were set at</w:t>
      </w:r>
      <w:r>
        <w:t xml:space="preserve"> </w:t>
      </w:r>
      <m:oMath>
        <m:r>
          <m:t>Δ</m:t>
        </m:r>
      </m:oMath>
      <w:r>
        <w:t xml:space="preserve">TPM &gt; 1; (3) the significance of the differences between the switched isoform abundances before and after the switch was set to BH adjusted p-value &lt; 0.01; (4) both of the interval lengths before and after switch were set to 1; (5) Pearson correlation of two isoforms was set to &gt;0 (see the paper Guo et al., (2017) for methodology details).</w:t>
      </w:r>
    </w:p>
    <w:p>
      <w:pPr>
        <w:pStyle w:val="Figure"/>
      </w:pPr>
      <w:r>
        <w:drawing>
          <wp:inline>
            <wp:extent cx="5334000" cy="2376582"/>
            <wp:effectExtent b="0" l="0" r="0" t="0"/>
            <wp:docPr descr="" id="1" name="Picture"/>
            <a:graphic>
              <a:graphicData uri="http://schemas.openxmlformats.org/drawingml/2006/picture">
                <pic:pic>
                  <pic:nvPicPr>
                    <pic:cNvPr descr="www/TSIS.png" id="0" name="Picture"/>
                    <pic:cNvPicPr>
                      <a:picLocks noChangeArrowheads="1" noChangeAspect="1"/>
                    </pic:cNvPicPr>
                  </pic:nvPicPr>
                  <pic:blipFill>
                    <a:blip r:embed="rId28"/>
                    <a:stretch>
                      <a:fillRect/>
                    </a:stretch>
                  </pic:blipFill>
                  <pic:spPr bwMode="auto">
                    <a:xfrm>
                      <a:off x="0" y="0"/>
                      <a:ext cx="5334000" cy="2376582"/>
                    </a:xfrm>
                    <a:prstGeom prst="rect">
                      <a:avLst/>
                    </a:prstGeom>
                    <a:noFill/>
                    <a:ln w="9525">
                      <a:noFill/>
                      <a:headEnd/>
                      <a:tailEnd/>
                    </a:ln>
                  </pic:spPr>
                </pic:pic>
              </a:graphicData>
            </a:graphic>
          </wp:inline>
        </w:drawing>
      </w:r>
    </w:p>
    <w:p>
      <w:pPr>
        <w:pStyle w:val="SourceCode"/>
      </w:pPr>
      <w:r>
        <w:rPr>
          <w:rStyle w:val="VerbatimChar"/>
        </w:rPr>
        <w:t xml:space="preserve">## [1] "/srv/3drnaseq"</w:t>
      </w:r>
    </w:p>
    <w:p>
      <w:pPr>
        <w:pStyle w:val="SourceCode"/>
      </w:pPr>
      <w:r>
        <w:rPr>
          <w:rStyle w:val="VerbatimChar"/>
        </w:rPr>
        <w:t xml:space="preserve">##  [1] "www/contrast_design.png" "www/data_generation.png"</w:t>
      </w:r>
      <w:r>
        <w:br w:type="textWrapping"/>
      </w:r>
      <w:r>
        <w:rPr>
          <w:rStyle w:val="VerbatimChar"/>
        </w:rPr>
        <w:t xml:space="preserve">##  [3] "www/data_processing.png" "www/DDD_test.png"       </w:t>
      </w:r>
      <w:r>
        <w:br w:type="textWrapping"/>
      </w:r>
      <w:r>
        <w:rPr>
          <w:rStyle w:val="VerbatimChar"/>
        </w:rPr>
        <w:t xml:space="preserve">##  [5] "www/DDD.png"             "www/function.png"       </w:t>
      </w:r>
      <w:r>
        <w:br w:type="textWrapping"/>
      </w:r>
      <w:r>
        <w:rPr>
          <w:rStyle w:val="VerbatimChar"/>
        </w:rPr>
        <w:t xml:space="preserve">##  [7] "www/google-analytics.js" "www/input_data.png"     </w:t>
      </w:r>
      <w:r>
        <w:br w:type="textWrapping"/>
      </w:r>
      <w:r>
        <w:rPr>
          <w:rStyle w:val="VerbatimChar"/>
        </w:rPr>
        <w:t xml:space="preserve">##  [9] "www/ISs.png"             "www/logo.png"           </w:t>
      </w:r>
      <w:r>
        <w:br w:type="textWrapping"/>
      </w:r>
      <w:r>
        <w:rPr>
          <w:rStyle w:val="VerbatimChar"/>
        </w:rPr>
        <w:t xml:space="preserve">## [11] "www/pipeline.png"        "www/test.png"           </w:t>
      </w:r>
      <w:r>
        <w:br w:type="textWrapping"/>
      </w:r>
      <w:r>
        <w:rPr>
          <w:rStyle w:val="VerbatimChar"/>
        </w:rPr>
        <w:t xml:space="preserve">## [13] "www/TSIS.png"            "www/tspipeline.png"     </w:t>
      </w:r>
      <w:r>
        <w:br w:type="textWrapping"/>
      </w:r>
      <w:r>
        <w:rPr>
          <w:rStyle w:val="VerbatimChar"/>
        </w:rPr>
        <w:t xml:space="preserve">## [15] "www/tstrend.png"</w:t>
      </w:r>
    </w:p>
    <w:p>
      <w:pPr>
        <w:pStyle w:val="FirstParagraph"/>
      </w:pPr>
      <w:r>
        <w:rPr>
          <w:b/>
        </w:rPr>
        <w:t xml:space="preserve">Figure 2</w:t>
      </w:r>
      <w:r>
        <w:t xml:space="preserve">: Isoform switch analysis methods. Expression data with 3 replicates for each condition/time-point is simulated for isoforms</w:t>
      </w:r>
      <w:r>
        <w:t xml:space="preserve"> </w:t>
      </w:r>
      <m:oMath>
        <m:r>
          <m:t>i</m:t>
        </m:r>
        <m:r>
          <m:t>s</m:t>
        </m:r>
        <m:sSub>
          <m:e>
            <m:r>
              <m:t>o</m:t>
            </m:r>
          </m:e>
          <m:sub>
            <m:r>
              <m:t>i</m:t>
            </m:r>
          </m:sub>
        </m:sSub>
      </m:oMath>
      <w:r>
        <w:t xml:space="preserve"> </w:t>
      </w:r>
      <w:r>
        <w:t xml:space="preserve">and</w:t>
      </w:r>
      <w:r>
        <w:t xml:space="preserve"> </w:t>
      </w:r>
      <m:oMath>
        <m:r>
          <m:t>i</m:t>
        </m:r>
        <m:r>
          <m:t>s</m:t>
        </m:r>
        <m:sSub>
          <m:e>
            <m:r>
              <m:t>o</m:t>
            </m:r>
          </m:e>
          <m:sub>
            <m:r>
              <m:t>j</m:t>
            </m:r>
          </m:sub>
        </m:sSub>
      </m:oMath>
      <w:r>
        <w:t xml:space="preserve"> </w:t>
      </w:r>
      <w:r>
        <w:t xml:space="preserve">(blue and red circles). The points in the plots represent data samples and the black lines connect the average of samples. (A) is the Pair-Wise Isoform Switch (isokTSP) method for comparisons of two conditions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(e.g. conditions in contrast groups of 3D RNA-seq analysis). The Time-Series Isoform Switch (TSIS) tool is designed for detection and characterization of isoform switches for time series data shown in (B). The time-series with 6 time-points is divided into 4 intervals by the intersection points of average expression. If the conditions/time-points on x-axis are not numeric, they will be converted to numeric coordinates 1, 2, 3, ... to fit the lines.</w:t>
      </w:r>
    </w:p>
    <w:p>
      <w:pPr>
        <w:pStyle w:val="Heading2"/>
      </w:pPr>
      <w:bookmarkStart w:id="29" w:name="results"/>
      <w:bookmarkEnd w:id="29"/>
      <w:r>
        <w:t xml:space="preserve">Results</w:t>
      </w:r>
    </w:p>
    <w:p>
      <w:pPr>
        <w:pStyle w:val="Heading3"/>
      </w:pPr>
      <w:bookmarkStart w:id="30" w:name="rna-seq-data-variation"/>
      <w:bookmarkEnd w:id="30"/>
      <w:r>
        <w:t xml:space="preserve">RNA-seq data variation</w:t>
      </w:r>
    </w:p>
    <w:p>
      <w:pPr>
        <w:pStyle w:val="FirstParagraph"/>
      </w:pPr>
      <w:r>
        <w:t xml:space="preserve">Average expression of transcript and gene level log2-CPMs were used to make the Principal Component Analysis (PCA) plot to provide visualisation of RNA-seq data variation between conditions of interest.</w:t>
      </w:r>
    </w:p>
    <w:p>
      <w:pPr>
        <w:pStyle w:val="BodyText"/>
      </w:pPr>
      <w:r>
        <w:t xml:space="preserve">Figure: Transcript level PCA plot of average expression.</w:t>
      </w:r>
    </w:p>
    <w:p>
      <w:pPr>
        <w:pStyle w:val="SourceCode"/>
      </w:pPr>
      <w:r>
        <w:rPr>
          <w:rStyle w:val="VerbatimChar"/>
        </w:rPr>
        <w:t xml:space="preserve">## Plot is not found in the figure folder</w:t>
      </w:r>
    </w:p>
    <w:p>
      <w:pPr>
        <w:pStyle w:val="FirstParagraph"/>
      </w:pPr>
      <w:r>
        <w:t xml:space="preserve">Figure: Gene level PCA plot of average expression.</w:t>
      </w:r>
    </w:p>
    <w:p>
      <w:pPr>
        <w:pStyle w:val="SourceCode"/>
      </w:pPr>
      <w:r>
        <w:rPr>
          <w:rStyle w:val="VerbatimChar"/>
        </w:rPr>
        <w:t xml:space="preserve">## Plot is not found in the figure folder</w:t>
      </w:r>
    </w:p>
    <w:p>
      <w:pPr>
        <w:pStyle w:val="Heading3"/>
      </w:pPr>
      <w:bookmarkStart w:id="31" w:name="number-of-transcripts-per-gene"/>
      <w:bookmarkEnd w:id="31"/>
      <w:r>
        <w:t xml:space="preserve">Number of transcripts per gene</w:t>
      </w:r>
    </w:p>
    <w:p>
      <w:pPr>
        <w:pStyle w:val="FirstParagraph"/>
      </w:pPr>
      <w:r>
        <w:drawing>
          <wp:inline>
            <wp:extent cx="5334000" cy="3333750"/>
            <wp:effectExtent b="0" l="0" r="0" t="0"/>
            <wp:docPr descr="" id="1" name="Picture"/>
            <a:graphic>
              <a:graphicData uri="http://schemas.openxmlformats.org/drawingml/2006/picture">
                <pic:pic>
                  <pic:nvPicPr>
                    <pic:cNvPr descr="X2024.08.05.11.24.04.j284/figure/Distribution%20of%20the%20number%20of%20transcripts%20per%20gene.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Figure: Distribution of the number of transcripts per gene. Low expressed transcripts and genes are filtered.</w:t>
      </w:r>
    </w:p>
    <w:p>
      <w:pPr>
        <w:pStyle w:val="Heading3"/>
      </w:pPr>
      <w:bookmarkStart w:id="33" w:name="number-of-3d-genes-and-transcripts"/>
      <w:bookmarkEnd w:id="33"/>
      <w:r>
        <w:t xml:space="preserve">Number of 3D genes and transcripts</w:t>
      </w:r>
    </w:p>
    <w:p>
      <w:pPr>
        <w:pStyle w:val="TableCaption"/>
      </w:pPr>
      <w:r>
        <w:t xml:space="preserve">RNA-seq sample information before and after data pre-processing.</w:t>
      </w:r>
    </w:p>
    <w:tbl>
      <w:tblPr>
        <w:tblStyle w:val="TableNormal"/>
        <w:tblW w:type="pct" w:w="0.0"/>
        <w:tblLook w:firstRow="1"/>
        <w:tblCaption w:val="RNA-seq sample information before and after data pre-processing."/>
      </w:tblPr>
      <w:tblGrid/>
      <w:tr>
        <w:trPr>
          <w:cnfStyle w:firstRow="1"/>
        </w:trPr>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Number</w:t>
            </w:r>
          </w:p>
        </w:tc>
      </w:tr>
      <w:tr>
        <w:tc>
          <w:p>
            <w:pPr>
              <w:pStyle w:val="Compact"/>
              <w:jc w:val="left"/>
            </w:pPr>
            <w:r>
              <w:t xml:space="preserve">Raw transcripts</w:t>
            </w:r>
          </w:p>
        </w:tc>
        <w:tc>
          <w:p>
            <w:pPr>
              <w:pStyle w:val="Compact"/>
              <w:jc w:val="left"/>
            </w:pPr>
            <w:r>
              <w:t xml:space="preserve">81620</w:t>
            </w:r>
          </w:p>
        </w:tc>
      </w:tr>
      <w:tr>
        <w:tc>
          <w:p>
            <w:pPr>
              <w:pStyle w:val="Compact"/>
              <w:jc w:val="left"/>
            </w:pPr>
            <w:r>
              <w:t xml:space="preserve">Raw genes</w:t>
            </w:r>
          </w:p>
        </w:tc>
        <w:tc>
          <w:p>
            <w:pPr>
              <w:pStyle w:val="Compact"/>
              <w:jc w:val="left"/>
            </w:pPr>
            <w:r>
              <w:t xml:space="preserve">33681</w:t>
            </w:r>
          </w:p>
        </w:tc>
      </w:tr>
      <w:tr>
        <w:tc>
          <w:p>
            <w:pPr>
              <w:pStyle w:val="Compact"/>
              <w:jc w:val="left"/>
            </w:pPr>
            <w:r>
              <w:t xml:space="preserve">Samples</w:t>
            </w:r>
          </w:p>
        </w:tc>
        <w:tc>
          <w:p>
            <w:pPr>
              <w:pStyle w:val="Compact"/>
              <w:jc w:val="left"/>
            </w:pPr>
            <w:r>
              <w:t xml:space="preserve">60</w:t>
            </w:r>
          </w:p>
        </w:tc>
      </w:tr>
      <w:tr>
        <w:tc>
          <w:p>
            <w:pPr>
              <w:pStyle w:val="Compact"/>
              <w:jc w:val="left"/>
            </w:pPr>
            <w:r>
              <w:t xml:space="preserve">Samples after merging seq-reps</w:t>
            </w:r>
          </w:p>
        </w:tc>
        <w:tc>
          <w:p>
            <w:pPr>
              <w:pStyle w:val="Compact"/>
              <w:jc w:val="left"/>
            </w:pPr>
            <w:r>
              <w:t xml:space="preserve">60</w:t>
            </w:r>
          </w:p>
        </w:tc>
      </w:tr>
      <w:tr>
        <w:tc>
          <w:p>
            <w:pPr>
              <w:pStyle w:val="Compact"/>
              <w:jc w:val="left"/>
            </w:pPr>
            <w:r>
              <w:t xml:space="preserve">Condition of interest</w:t>
            </w:r>
          </w:p>
        </w:tc>
        <w:tc>
          <w:p>
            <w:pPr>
              <w:pStyle w:val="Compact"/>
              <w:jc w:val="left"/>
            </w:pPr>
            <w:r>
              <w:t xml:space="preserve">20</w:t>
            </w:r>
          </w:p>
        </w:tc>
      </w:tr>
      <w:tr>
        <w:tc>
          <w:p>
            <w:pPr>
              <w:pStyle w:val="Compact"/>
              <w:jc w:val="left"/>
            </w:pPr>
            <w:r>
              <w:t xml:space="preserve">CPM cut-off</w:t>
            </w:r>
          </w:p>
        </w:tc>
        <w:tc>
          <w:p>
            <w:pPr>
              <w:pStyle w:val="Compact"/>
              <w:jc w:val="left"/>
            </w:pPr>
            <w:r>
              <w:t xml:space="preserve">1</w:t>
            </w:r>
          </w:p>
        </w:tc>
      </w:tr>
      <w:tr>
        <w:tc>
          <w:p>
            <w:pPr>
              <w:pStyle w:val="Compact"/>
              <w:jc w:val="left"/>
            </w:pPr>
            <w:r>
              <w:t xml:space="preserve">Min samples to CPM cut-off</w:t>
            </w:r>
          </w:p>
        </w:tc>
        <w:tc>
          <w:p>
            <w:pPr>
              <w:pStyle w:val="Compact"/>
              <w:jc w:val="left"/>
            </w:pPr>
            <w:r>
              <w:t xml:space="preserve">3</w:t>
            </w:r>
          </w:p>
        </w:tc>
      </w:tr>
      <w:tr>
        <w:tc>
          <w:p>
            <w:pPr>
              <w:pStyle w:val="Compact"/>
              <w:jc w:val="left"/>
            </w:pPr>
            <w:r>
              <w:t xml:space="preserve">Expressed transcripts</w:t>
            </w:r>
          </w:p>
        </w:tc>
        <w:tc>
          <w:p>
            <w:pPr>
              <w:pStyle w:val="Compact"/>
              <w:jc w:val="left"/>
            </w:pPr>
            <w:r>
              <w:t xml:space="preserve">40568</w:t>
            </w:r>
          </w:p>
        </w:tc>
      </w:tr>
      <w:tr>
        <w:tc>
          <w:p>
            <w:pPr>
              <w:pStyle w:val="Compact"/>
              <w:jc w:val="left"/>
            </w:pPr>
            <w:r>
              <w:t xml:space="preserve">Expressed genes</w:t>
            </w:r>
          </w:p>
        </w:tc>
        <w:tc>
          <w:p>
            <w:pPr>
              <w:pStyle w:val="Compact"/>
              <w:jc w:val="left"/>
            </w:pPr>
            <w:r>
              <w:t xml:space="preserve">18809</w:t>
            </w:r>
          </w:p>
        </w:tc>
      </w:tr>
    </w:tbl>
    <w:p>
      <w:pPr>
        <w:pStyle w:val="BodyText"/>
      </w:pPr>
    </w:p>
    <w:p>
      <w:pPr>
        <w:pStyle w:val="TableCaption"/>
      </w:pPr>
      <w:r>
        <w:t xml:space="preserve">Number of DE/DAS genes and DE/DTU transcripts in different contrast groups.</w:t>
      </w:r>
    </w:p>
    <w:tbl>
      <w:tblPr>
        <w:tblStyle w:val="TableNormal"/>
        <w:tblW w:type="pct" w:w="0.0"/>
        <w:tblLook w:firstRow="1"/>
        <w:tblCaption w:val="Number of DE/DAS genes and DE/DTU transcripts in different contrast groups."/>
      </w:tblPr>
      <w:tblGrid/>
      <w:tr>
        <w:trPr>
          <w:cnfStyle w:firstRow="1"/>
        </w:trPr>
        <w:tc>
          <w:tcPr>
            <w:tcBorders>
              <w:bottom w:val="single"/>
            </w:tcBorders>
            <w:vAlign w:val="bottom"/>
          </w:tcPr>
          <w:p>
            <w:pPr>
              <w:pStyle w:val="Compact"/>
              <w:jc w:val="left"/>
            </w:pPr>
            <w:r>
              <w:t xml:space="preserve">contrast</w:t>
            </w:r>
          </w:p>
        </w:tc>
        <w:tc>
          <w:tcPr>
            <w:tcBorders>
              <w:bottom w:val="single"/>
            </w:tcBorders>
            <w:vAlign w:val="bottom"/>
          </w:tcPr>
          <w:p>
            <w:pPr>
              <w:pStyle w:val="Compact"/>
              <w:jc w:val="left"/>
            </w:pPr>
            <w:r>
              <w:t xml:space="preserve">DE genes</w:t>
            </w:r>
          </w:p>
        </w:tc>
        <w:tc>
          <w:tcPr>
            <w:tcBorders>
              <w:bottom w:val="single"/>
            </w:tcBorders>
            <w:vAlign w:val="bottom"/>
          </w:tcPr>
          <w:p>
            <w:pPr>
              <w:pStyle w:val="Compact"/>
              <w:jc w:val="left"/>
            </w:pPr>
            <w:r>
              <w:t xml:space="preserve">DAS genes</w:t>
            </w:r>
          </w:p>
        </w:tc>
        <w:tc>
          <w:tcPr>
            <w:tcBorders>
              <w:bottom w:val="single"/>
            </w:tcBorders>
            <w:vAlign w:val="bottom"/>
          </w:tcPr>
          <w:p>
            <w:pPr>
              <w:pStyle w:val="Compact"/>
              <w:jc w:val="left"/>
            </w:pPr>
            <w:r>
              <w:t xml:space="preserve">DE transcripts</w:t>
            </w:r>
          </w:p>
        </w:tc>
        <w:tc>
          <w:tcPr>
            <w:tcBorders>
              <w:bottom w:val="single"/>
            </w:tcBorders>
            <w:vAlign w:val="bottom"/>
          </w:tcPr>
          <w:p>
            <w:pPr>
              <w:pStyle w:val="Compact"/>
              <w:jc w:val="left"/>
            </w:pPr>
            <w:r>
              <w:t xml:space="preserve">DTU transcripts</w:t>
            </w:r>
          </w:p>
        </w:tc>
      </w:tr>
      <w:tr>
        <w:tc>
          <w:p>
            <w:pPr>
              <w:pStyle w:val="Compact"/>
              <w:jc w:val="left"/>
            </w:pPr>
            <w:r>
              <w:t xml:space="preserve">SETI_WT.E-SETI_WT.mock</w:t>
            </w:r>
          </w:p>
        </w:tc>
        <w:tc>
          <w:p>
            <w:pPr>
              <w:pStyle w:val="Compact"/>
              <w:jc w:val="left"/>
            </w:pPr>
            <w:r>
              <w:t xml:space="preserve">2159</w:t>
            </w:r>
          </w:p>
        </w:tc>
        <w:tc>
          <w:p>
            <w:pPr>
              <w:pStyle w:val="Compact"/>
              <w:jc w:val="left"/>
            </w:pPr>
            <w:r>
              <w:t xml:space="preserve">66</w:t>
            </w:r>
          </w:p>
        </w:tc>
        <w:tc>
          <w:p>
            <w:pPr>
              <w:pStyle w:val="Compact"/>
              <w:jc w:val="left"/>
            </w:pPr>
            <w:r>
              <w:t xml:space="preserve">2424</w:t>
            </w:r>
          </w:p>
        </w:tc>
        <w:tc>
          <w:p>
            <w:pPr>
              <w:pStyle w:val="Compact"/>
              <w:jc w:val="left"/>
            </w:pPr>
            <w:r>
              <w:t xml:space="preserve">88</w:t>
            </w:r>
          </w:p>
        </w:tc>
      </w:tr>
      <w:tr>
        <w:tc>
          <w:p>
            <w:pPr>
              <w:pStyle w:val="Compact"/>
              <w:jc w:val="left"/>
            </w:pPr>
            <w:r>
              <w:t xml:space="preserve">SETI_WT.P-SETI_WT.mock</w:t>
            </w:r>
          </w:p>
        </w:tc>
        <w:tc>
          <w:p>
            <w:pPr>
              <w:pStyle w:val="Compact"/>
              <w:jc w:val="left"/>
            </w:pPr>
            <w:r>
              <w:t xml:space="preserve">7212</w:t>
            </w:r>
          </w:p>
        </w:tc>
        <w:tc>
          <w:p>
            <w:pPr>
              <w:pStyle w:val="Compact"/>
              <w:jc w:val="left"/>
            </w:pPr>
            <w:r>
              <w:t xml:space="preserve">110</w:t>
            </w:r>
          </w:p>
        </w:tc>
        <w:tc>
          <w:p>
            <w:pPr>
              <w:pStyle w:val="Compact"/>
              <w:jc w:val="left"/>
            </w:pPr>
            <w:r>
              <w:t xml:space="preserve">8094</w:t>
            </w:r>
          </w:p>
        </w:tc>
        <w:tc>
          <w:p>
            <w:pPr>
              <w:pStyle w:val="Compact"/>
              <w:jc w:val="left"/>
            </w:pPr>
            <w:r>
              <w:t xml:space="preserve">143</w:t>
            </w:r>
          </w:p>
        </w:tc>
      </w:tr>
      <w:tr>
        <w:tc>
          <w:p>
            <w:pPr>
              <w:pStyle w:val="Compact"/>
              <w:jc w:val="left"/>
            </w:pPr>
            <w:r>
              <w:t xml:space="preserve">SETI_WT.PE-SETI_WT.mock</w:t>
            </w:r>
          </w:p>
        </w:tc>
        <w:tc>
          <w:p>
            <w:pPr>
              <w:pStyle w:val="Compact"/>
              <w:jc w:val="left"/>
            </w:pPr>
            <w:r>
              <w:t xml:space="preserve">5938</w:t>
            </w:r>
          </w:p>
        </w:tc>
        <w:tc>
          <w:p>
            <w:pPr>
              <w:pStyle w:val="Compact"/>
              <w:jc w:val="left"/>
            </w:pPr>
            <w:r>
              <w:t xml:space="preserve">81</w:t>
            </w:r>
          </w:p>
        </w:tc>
        <w:tc>
          <w:p>
            <w:pPr>
              <w:pStyle w:val="Compact"/>
              <w:jc w:val="left"/>
            </w:pPr>
            <w:r>
              <w:t xml:space="preserve">6312</w:t>
            </w:r>
          </w:p>
        </w:tc>
        <w:tc>
          <w:p>
            <w:pPr>
              <w:pStyle w:val="Compact"/>
              <w:jc w:val="left"/>
            </w:pPr>
            <w:r>
              <w:t xml:space="preserve">114</w:t>
            </w:r>
          </w:p>
        </w:tc>
      </w:tr>
      <w:tr>
        <w:tc>
          <w:p>
            <w:pPr>
              <w:pStyle w:val="Compact"/>
              <w:jc w:val="left"/>
            </w:pPr>
            <w:r>
              <w:t xml:space="preserve">SETI_WT.P-SETI_WT.E</w:t>
            </w:r>
          </w:p>
        </w:tc>
        <w:tc>
          <w:p>
            <w:pPr>
              <w:pStyle w:val="Compact"/>
              <w:jc w:val="left"/>
            </w:pPr>
            <w:r>
              <w:t xml:space="preserve">3948</w:t>
            </w:r>
          </w:p>
        </w:tc>
        <w:tc>
          <w:p>
            <w:pPr>
              <w:pStyle w:val="Compact"/>
              <w:jc w:val="left"/>
            </w:pPr>
            <w:r>
              <w:t xml:space="preserve">44</w:t>
            </w:r>
          </w:p>
        </w:tc>
        <w:tc>
          <w:p>
            <w:pPr>
              <w:pStyle w:val="Compact"/>
              <w:jc w:val="left"/>
            </w:pPr>
            <w:r>
              <w:t xml:space="preserve">3405</w:t>
            </w:r>
          </w:p>
        </w:tc>
        <w:tc>
          <w:p>
            <w:pPr>
              <w:pStyle w:val="Compact"/>
              <w:jc w:val="left"/>
            </w:pPr>
            <w:r>
              <w:t xml:space="preserve">57</w:t>
            </w:r>
          </w:p>
        </w:tc>
      </w:tr>
      <w:tr>
        <w:tc>
          <w:p>
            <w:pPr>
              <w:pStyle w:val="Compact"/>
              <w:jc w:val="left"/>
            </w:pPr>
            <w:r>
              <w:t xml:space="preserve">SETI_WT.PE-SETI_WT.E</w:t>
            </w:r>
          </w:p>
        </w:tc>
        <w:tc>
          <w:p>
            <w:pPr>
              <w:pStyle w:val="Compact"/>
              <w:jc w:val="left"/>
            </w:pPr>
            <w:r>
              <w:t xml:space="preserve">2310</w:t>
            </w:r>
          </w:p>
        </w:tc>
        <w:tc>
          <w:p>
            <w:pPr>
              <w:pStyle w:val="Compact"/>
              <w:jc w:val="left"/>
            </w:pPr>
            <w:r>
              <w:t xml:space="preserve">38</w:t>
            </w:r>
          </w:p>
        </w:tc>
        <w:tc>
          <w:p>
            <w:pPr>
              <w:pStyle w:val="Compact"/>
              <w:jc w:val="left"/>
            </w:pPr>
            <w:r>
              <w:t xml:space="preserve">1806</w:t>
            </w:r>
          </w:p>
        </w:tc>
        <w:tc>
          <w:p>
            <w:pPr>
              <w:pStyle w:val="Compact"/>
              <w:jc w:val="left"/>
            </w:pPr>
            <w:r>
              <w:t xml:space="preserve">39</w:t>
            </w:r>
          </w:p>
        </w:tc>
      </w:tr>
    </w:tbl>
    <w:p>
      <w:pPr>
        <w:pStyle w:val="BodyText"/>
      </w:pPr>
    </w:p>
    <w:p>
      <w:pPr>
        <w:pStyle w:val="TableCaption"/>
      </w:pPr>
      <w:r>
        <w:t xml:space="preserve">Number of DE vs DAS genes.</w:t>
      </w:r>
    </w:p>
    <w:tbl>
      <w:tblPr>
        <w:tblStyle w:val="TableNormal"/>
        <w:tblW w:type="pct" w:w="0.0"/>
        <w:tblLook w:firstRow="1"/>
        <w:tblCaption w:val="Number of DE vs DAS genes."/>
      </w:tblPr>
      <w:tblGrid/>
      <w:tr>
        <w:trPr>
          <w:cnfStyle w:firstRow="1"/>
        </w:trPr>
        <w:tc>
          <w:tcPr>
            <w:tcBorders>
              <w:bottom w:val="single"/>
            </w:tcBorders>
            <w:vAlign w:val="bottom"/>
          </w:tcPr>
          <w:p>
            <w:pPr>
              <w:pStyle w:val="Compact"/>
              <w:jc w:val="left"/>
            </w:pPr>
            <w:r>
              <w:t xml:space="preserve">Contrast</w:t>
            </w:r>
          </w:p>
        </w:tc>
        <w:tc>
          <w:tcPr>
            <w:tcBorders>
              <w:bottom w:val="single"/>
            </w:tcBorders>
            <w:vAlign w:val="bottom"/>
          </w:tcPr>
          <w:p>
            <w:pPr>
              <w:pStyle w:val="Compact"/>
              <w:jc w:val="left"/>
            </w:pPr>
            <w:r>
              <w:t xml:space="preserve">DEonly</w:t>
            </w:r>
          </w:p>
        </w:tc>
        <w:tc>
          <w:tcPr>
            <w:tcBorders>
              <w:bottom w:val="single"/>
            </w:tcBorders>
            <w:vAlign w:val="bottom"/>
          </w:tcPr>
          <w:p>
            <w:pPr>
              <w:pStyle w:val="Compact"/>
              <w:jc w:val="left"/>
            </w:pPr>
            <w:r>
              <w:t xml:space="preserve">DE&amp;DAS</w:t>
            </w:r>
          </w:p>
        </w:tc>
        <w:tc>
          <w:tcPr>
            <w:tcBorders>
              <w:bottom w:val="single"/>
            </w:tcBorders>
            <w:vAlign w:val="bottom"/>
          </w:tcPr>
          <w:p>
            <w:pPr>
              <w:pStyle w:val="Compact"/>
              <w:jc w:val="left"/>
            </w:pPr>
            <w:r>
              <w:t xml:space="preserve">DASonly</w:t>
            </w:r>
          </w:p>
        </w:tc>
      </w:tr>
      <w:tr>
        <w:tc>
          <w:p>
            <w:pPr>
              <w:pStyle w:val="Compact"/>
              <w:jc w:val="left"/>
            </w:pPr>
            <w:r>
              <w:t xml:space="preserve">SETI_WT.E-SETI_WT.mock</w:t>
            </w:r>
          </w:p>
        </w:tc>
        <w:tc>
          <w:p>
            <w:pPr>
              <w:pStyle w:val="Compact"/>
              <w:jc w:val="left"/>
            </w:pPr>
            <w:r>
              <w:t xml:space="preserve">2138</w:t>
            </w:r>
          </w:p>
        </w:tc>
        <w:tc>
          <w:p>
            <w:pPr>
              <w:pStyle w:val="Compact"/>
              <w:jc w:val="left"/>
            </w:pPr>
            <w:r>
              <w:t xml:space="preserve">21</w:t>
            </w:r>
          </w:p>
        </w:tc>
        <w:tc>
          <w:p>
            <w:pPr>
              <w:pStyle w:val="Compact"/>
              <w:jc w:val="left"/>
            </w:pPr>
            <w:r>
              <w:t xml:space="preserve">45</w:t>
            </w:r>
          </w:p>
        </w:tc>
      </w:tr>
      <w:tr>
        <w:tc>
          <w:p>
            <w:pPr>
              <w:pStyle w:val="Compact"/>
              <w:jc w:val="left"/>
            </w:pPr>
            <w:r>
              <w:t xml:space="preserve">SETI_WT.P-SETI_WT.mock</w:t>
            </w:r>
          </w:p>
        </w:tc>
        <w:tc>
          <w:p>
            <w:pPr>
              <w:pStyle w:val="Compact"/>
              <w:jc w:val="left"/>
            </w:pPr>
            <w:r>
              <w:t xml:space="preserve">7147</w:t>
            </w:r>
          </w:p>
        </w:tc>
        <w:tc>
          <w:p>
            <w:pPr>
              <w:pStyle w:val="Compact"/>
              <w:jc w:val="left"/>
            </w:pPr>
            <w:r>
              <w:t xml:space="preserve">65</w:t>
            </w:r>
          </w:p>
        </w:tc>
        <w:tc>
          <w:p>
            <w:pPr>
              <w:pStyle w:val="Compact"/>
              <w:jc w:val="left"/>
            </w:pPr>
            <w:r>
              <w:t xml:space="preserve">45</w:t>
            </w:r>
          </w:p>
        </w:tc>
      </w:tr>
      <w:tr>
        <w:tc>
          <w:p>
            <w:pPr>
              <w:pStyle w:val="Compact"/>
              <w:jc w:val="left"/>
            </w:pPr>
            <w:r>
              <w:t xml:space="preserve">SETI_WT.PE-SETI_WT.mock</w:t>
            </w:r>
          </w:p>
        </w:tc>
        <w:tc>
          <w:p>
            <w:pPr>
              <w:pStyle w:val="Compact"/>
              <w:jc w:val="left"/>
            </w:pPr>
            <w:r>
              <w:t xml:space="preserve">5899</w:t>
            </w:r>
          </w:p>
        </w:tc>
        <w:tc>
          <w:p>
            <w:pPr>
              <w:pStyle w:val="Compact"/>
              <w:jc w:val="left"/>
            </w:pPr>
            <w:r>
              <w:t xml:space="preserve">39</w:t>
            </w:r>
          </w:p>
        </w:tc>
        <w:tc>
          <w:p>
            <w:pPr>
              <w:pStyle w:val="Compact"/>
              <w:jc w:val="left"/>
            </w:pPr>
            <w:r>
              <w:t xml:space="preserve">42</w:t>
            </w:r>
          </w:p>
        </w:tc>
      </w:tr>
      <w:tr>
        <w:tc>
          <w:p>
            <w:pPr>
              <w:pStyle w:val="Compact"/>
              <w:jc w:val="left"/>
            </w:pPr>
            <w:r>
              <w:t xml:space="preserve">SETI_WT.P-SETI_WT.E</w:t>
            </w:r>
          </w:p>
        </w:tc>
        <w:tc>
          <w:p>
            <w:pPr>
              <w:pStyle w:val="Compact"/>
              <w:jc w:val="left"/>
            </w:pPr>
            <w:r>
              <w:t xml:space="preserve">3933</w:t>
            </w:r>
          </w:p>
        </w:tc>
        <w:tc>
          <w:p>
            <w:pPr>
              <w:pStyle w:val="Compact"/>
              <w:jc w:val="left"/>
            </w:pPr>
            <w:r>
              <w:t xml:space="preserve">15</w:t>
            </w:r>
          </w:p>
        </w:tc>
        <w:tc>
          <w:p>
            <w:pPr>
              <w:pStyle w:val="Compact"/>
              <w:jc w:val="left"/>
            </w:pPr>
            <w:r>
              <w:t xml:space="preserve">29</w:t>
            </w:r>
          </w:p>
        </w:tc>
      </w:tr>
      <w:tr>
        <w:tc>
          <w:p>
            <w:pPr>
              <w:pStyle w:val="Compact"/>
              <w:jc w:val="left"/>
            </w:pPr>
            <w:r>
              <w:t xml:space="preserve">SETI_WT.PE-SETI_WT.E</w:t>
            </w:r>
          </w:p>
        </w:tc>
        <w:tc>
          <w:p>
            <w:pPr>
              <w:pStyle w:val="Compact"/>
              <w:jc w:val="left"/>
            </w:pPr>
            <w:r>
              <w:t xml:space="preserve">2305</w:t>
            </w:r>
          </w:p>
        </w:tc>
        <w:tc>
          <w:p>
            <w:pPr>
              <w:pStyle w:val="Compact"/>
              <w:jc w:val="left"/>
            </w:pPr>
            <w:r>
              <w:t xml:space="preserve">5</w:t>
            </w:r>
          </w:p>
        </w:tc>
        <w:tc>
          <w:p>
            <w:pPr>
              <w:pStyle w:val="Compact"/>
              <w:jc w:val="left"/>
            </w:pPr>
            <w:r>
              <w:t xml:space="preserve">33</w:t>
            </w:r>
          </w:p>
        </w:tc>
      </w:tr>
    </w:tbl>
    <w:p>
      <w:pPr>
        <w:pStyle w:val="BodyText"/>
      </w:pPr>
    </w:p>
    <w:p>
      <w:pPr>
        <w:pStyle w:val="TableCaption"/>
      </w:pPr>
      <w:r>
        <w:t xml:space="preserve">Number of DE vs DTU transcripts.</w:t>
      </w:r>
    </w:p>
    <w:tbl>
      <w:tblPr>
        <w:tblStyle w:val="TableNormal"/>
        <w:tblW w:type="pct" w:w="0.0"/>
        <w:tblLook w:firstRow="1"/>
        <w:tblCaption w:val="Number of DE vs DTU transcripts."/>
      </w:tblPr>
      <w:tblGrid/>
      <w:tr>
        <w:trPr>
          <w:cnfStyle w:firstRow="1"/>
        </w:trPr>
        <w:tc>
          <w:tcPr>
            <w:tcBorders>
              <w:bottom w:val="single"/>
            </w:tcBorders>
            <w:vAlign w:val="bottom"/>
          </w:tcPr>
          <w:p>
            <w:pPr>
              <w:pStyle w:val="Compact"/>
              <w:jc w:val="left"/>
            </w:pPr>
            <w:r>
              <w:t xml:space="preserve">Contrast</w:t>
            </w:r>
          </w:p>
        </w:tc>
        <w:tc>
          <w:tcPr>
            <w:tcBorders>
              <w:bottom w:val="single"/>
            </w:tcBorders>
            <w:vAlign w:val="bottom"/>
          </w:tcPr>
          <w:p>
            <w:pPr>
              <w:pStyle w:val="Compact"/>
              <w:jc w:val="left"/>
            </w:pPr>
            <w:r>
              <w:t xml:space="preserve">DEonly</w:t>
            </w:r>
          </w:p>
        </w:tc>
        <w:tc>
          <w:tcPr>
            <w:tcBorders>
              <w:bottom w:val="single"/>
            </w:tcBorders>
            <w:vAlign w:val="bottom"/>
          </w:tcPr>
          <w:p>
            <w:pPr>
              <w:pStyle w:val="Compact"/>
              <w:jc w:val="left"/>
            </w:pPr>
            <w:r>
              <w:t xml:space="preserve">DE&amp;DTU</w:t>
            </w:r>
          </w:p>
        </w:tc>
        <w:tc>
          <w:tcPr>
            <w:tcBorders>
              <w:bottom w:val="single"/>
            </w:tcBorders>
            <w:vAlign w:val="bottom"/>
          </w:tcPr>
          <w:p>
            <w:pPr>
              <w:pStyle w:val="Compact"/>
              <w:jc w:val="left"/>
            </w:pPr>
            <w:r>
              <w:t xml:space="preserve">DTUonly</w:t>
            </w:r>
          </w:p>
        </w:tc>
      </w:tr>
      <w:tr>
        <w:tc>
          <w:p>
            <w:pPr>
              <w:pStyle w:val="Compact"/>
              <w:jc w:val="left"/>
            </w:pPr>
            <w:r>
              <w:t xml:space="preserve">SETI_WT.E-SETI_WT.mock</w:t>
            </w:r>
          </w:p>
        </w:tc>
        <w:tc>
          <w:p>
            <w:pPr>
              <w:pStyle w:val="Compact"/>
              <w:jc w:val="left"/>
            </w:pPr>
            <w:r>
              <w:t xml:space="preserve">2381</w:t>
            </w:r>
          </w:p>
        </w:tc>
        <w:tc>
          <w:p>
            <w:pPr>
              <w:pStyle w:val="Compact"/>
              <w:jc w:val="left"/>
            </w:pPr>
            <w:r>
              <w:t xml:space="preserve">43</w:t>
            </w:r>
          </w:p>
        </w:tc>
        <w:tc>
          <w:p>
            <w:pPr>
              <w:pStyle w:val="Compact"/>
              <w:jc w:val="left"/>
            </w:pPr>
            <w:r>
              <w:t xml:space="preserve">45</w:t>
            </w:r>
          </w:p>
        </w:tc>
      </w:tr>
      <w:tr>
        <w:tc>
          <w:p>
            <w:pPr>
              <w:pStyle w:val="Compact"/>
              <w:jc w:val="left"/>
            </w:pPr>
            <w:r>
              <w:t xml:space="preserve">SETI_WT.P-SETI_WT.mock</w:t>
            </w:r>
          </w:p>
        </w:tc>
        <w:tc>
          <w:p>
            <w:pPr>
              <w:pStyle w:val="Compact"/>
              <w:jc w:val="left"/>
            </w:pPr>
            <w:r>
              <w:t xml:space="preserve">8003</w:t>
            </w:r>
          </w:p>
        </w:tc>
        <w:tc>
          <w:p>
            <w:pPr>
              <w:pStyle w:val="Compact"/>
              <w:jc w:val="left"/>
            </w:pPr>
            <w:r>
              <w:t xml:space="preserve">91</w:t>
            </w:r>
          </w:p>
        </w:tc>
        <w:tc>
          <w:p>
            <w:pPr>
              <w:pStyle w:val="Compact"/>
              <w:jc w:val="left"/>
            </w:pPr>
            <w:r>
              <w:t xml:space="preserve">52</w:t>
            </w:r>
          </w:p>
        </w:tc>
      </w:tr>
      <w:tr>
        <w:tc>
          <w:p>
            <w:pPr>
              <w:pStyle w:val="Compact"/>
              <w:jc w:val="left"/>
            </w:pPr>
            <w:r>
              <w:t xml:space="preserve">SETI_WT.PE-SETI_WT.mock</w:t>
            </w:r>
          </w:p>
        </w:tc>
        <w:tc>
          <w:p>
            <w:pPr>
              <w:pStyle w:val="Compact"/>
              <w:jc w:val="left"/>
            </w:pPr>
            <w:r>
              <w:t xml:space="preserve">6240</w:t>
            </w:r>
          </w:p>
        </w:tc>
        <w:tc>
          <w:p>
            <w:pPr>
              <w:pStyle w:val="Compact"/>
              <w:jc w:val="left"/>
            </w:pPr>
            <w:r>
              <w:t xml:space="preserve">72</w:t>
            </w:r>
          </w:p>
        </w:tc>
        <w:tc>
          <w:p>
            <w:pPr>
              <w:pStyle w:val="Compact"/>
              <w:jc w:val="left"/>
            </w:pPr>
            <w:r>
              <w:t xml:space="preserve">42</w:t>
            </w:r>
          </w:p>
        </w:tc>
      </w:tr>
      <w:tr>
        <w:tc>
          <w:p>
            <w:pPr>
              <w:pStyle w:val="Compact"/>
              <w:jc w:val="left"/>
            </w:pPr>
            <w:r>
              <w:t xml:space="preserve">SETI_WT.P-SETI_WT.E</w:t>
            </w:r>
          </w:p>
        </w:tc>
        <w:tc>
          <w:p>
            <w:pPr>
              <w:pStyle w:val="Compact"/>
              <w:jc w:val="left"/>
            </w:pPr>
            <w:r>
              <w:t xml:space="preserve">3369</w:t>
            </w:r>
          </w:p>
        </w:tc>
        <w:tc>
          <w:p>
            <w:pPr>
              <w:pStyle w:val="Compact"/>
              <w:jc w:val="left"/>
            </w:pPr>
            <w:r>
              <w:t xml:space="preserve">36</w:t>
            </w:r>
          </w:p>
        </w:tc>
        <w:tc>
          <w:p>
            <w:pPr>
              <w:pStyle w:val="Compact"/>
              <w:jc w:val="left"/>
            </w:pPr>
            <w:r>
              <w:t xml:space="preserve">21</w:t>
            </w:r>
          </w:p>
        </w:tc>
      </w:tr>
      <w:tr>
        <w:tc>
          <w:p>
            <w:pPr>
              <w:pStyle w:val="Compact"/>
              <w:jc w:val="left"/>
            </w:pPr>
            <w:r>
              <w:t xml:space="preserve">SETI_WT.PE-SETI_WT.E</w:t>
            </w:r>
          </w:p>
        </w:tc>
        <w:tc>
          <w:p>
            <w:pPr>
              <w:pStyle w:val="Compact"/>
              <w:jc w:val="left"/>
            </w:pPr>
            <w:r>
              <w:t xml:space="preserve">1784</w:t>
            </w:r>
          </w:p>
        </w:tc>
        <w:tc>
          <w:p>
            <w:pPr>
              <w:pStyle w:val="Compact"/>
              <w:jc w:val="left"/>
            </w:pPr>
            <w:r>
              <w:t xml:space="preserve">22</w:t>
            </w:r>
          </w:p>
        </w:tc>
        <w:tc>
          <w:p>
            <w:pPr>
              <w:pStyle w:val="Compact"/>
              <w:jc w:val="left"/>
            </w:pPr>
            <w:r>
              <w:t xml:space="preserve">17</w:t>
            </w:r>
          </w:p>
        </w:tc>
      </w:tr>
    </w:tbl>
    <w:p>
      <w:pPr>
        <w:pStyle w:val="BodyText"/>
      </w:pPr>
    </w:p>
    <w:p>
      <w:pPr>
        <w:pStyle w:val="SourceCode"/>
      </w:pPr>
      <w:r>
        <w:rPr>
          <w:rStyle w:val="VerbatimChar"/>
        </w:rPr>
        <w:t xml:space="preserve">## Plot is not found in the figure folder</w:t>
      </w:r>
    </w:p>
    <w:p>
      <w:pPr>
        <w:pStyle w:val="FirstParagraph"/>
      </w:pPr>
      <w:r>
        <w:t xml:space="preserve">Figure: Number of genes regulated only by transcription (DE), only by alternative splicing (DAS) and by both transcription and alternative splicing (DE+DAS).</w:t>
      </w:r>
    </w:p>
    <w:p>
      <w:pPr>
        <w:pStyle w:val="BodyText"/>
      </w:pPr>
    </w:p>
    <w:p>
      <w:pPr>
        <w:pStyle w:val="SourceCode"/>
      </w:pPr>
      <w:r>
        <w:rPr>
          <w:rStyle w:val="VerbatimChar"/>
        </w:rPr>
        <w:t xml:space="preserve">## Plot is not found in the figure folder</w:t>
      </w:r>
    </w:p>
    <w:p>
      <w:pPr>
        <w:pStyle w:val="FirstParagraph"/>
      </w:pPr>
      <w:r>
        <w:t xml:space="preserve">Figure: Number of transcripts regulated only by transcription (DE), only by alternative splicing (DAS) and by both transcription and alternative splicing (DE+DAS).</w:t>
      </w:r>
    </w:p>
    <w:p>
      <w:pPr>
        <w:pStyle w:val="SourceCode"/>
      </w:pPr>
      <w:r>
        <w:rPr>
          <w:rStyle w:val="VerbatimChar"/>
        </w:rPr>
        <w:t xml:space="preserve">## Results are not found.</w:t>
      </w:r>
    </w:p>
    <w:p>
      <w:pPr>
        <w:pStyle w:val="Heading3"/>
      </w:pPr>
      <w:bookmarkStart w:id="34" w:name="up--and-down-regulation"/>
      <w:bookmarkEnd w:id="34"/>
      <w:r>
        <w:t xml:space="preserve">Up- and down-regulation</w:t>
      </w:r>
    </w:p>
    <w:p>
      <w:pPr>
        <w:pStyle w:val="FirstParagraph"/>
      </w:pPr>
      <w:r>
        <w:t xml:space="preserve">Figure: Number of up and down regulated genes, DAS genes, DE transcripts and DTU transcripts. The numbers are calculated based on positive or negative signs on the</w:t>
      </w:r>
      <w:r>
        <w:t xml:space="preserve"> </w:t>
      </w:r>
      <m:oMath>
        <m:sSub>
          <m:e>
            <m:r>
              <m:t>L</m:t>
            </m:r>
          </m:e>
          <m:sub>
            <m:r>
              <m:t>2</m:t>
            </m:r>
          </m:sub>
        </m:sSub>
        <m:r>
          <m:t>F</m:t>
        </m:r>
        <m:r>
          <m:t>C</m:t>
        </m:r>
        <m:r>
          <m:t>s</m:t>
        </m:r>
      </m:oMath>
      <w:r>
        <w:t xml:space="preserve"> </w:t>
      </w:r>
      <w:r>
        <w:t xml:space="preserve">of DE/DAS genes and DE/DTU transcripts.</w:t>
      </w:r>
    </w:p>
    <w:p>
      <w:pPr>
        <w:pStyle w:val="BodyText"/>
      </w:pPr>
      <w:r>
        <w:drawing>
          <wp:inline>
            <wp:extent cx="5334000" cy="3333750"/>
            <wp:effectExtent b="0" l="0" r="0" t="0"/>
            <wp:docPr descr="" id="1" name="Picture"/>
            <a:graphic>
              <a:graphicData uri="http://schemas.openxmlformats.org/drawingml/2006/picture">
                <pic:pic>
                  <pic:nvPicPr>
                    <pic:cNvPr descr="X2024.08.05.11.24.04.j284/figure/DE%20genes%20up%20and%20down%20regulation%20numbers.png" id="0"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id="1" name="Picture"/>
            <a:graphic>
              <a:graphicData uri="http://schemas.openxmlformats.org/drawingml/2006/picture">
                <pic:pic>
                  <pic:nvPicPr>
                    <pic:cNvPr descr="X2024.08.05.11.24.04.j284/figure/DE%20transcripts%20up%20and%20down%20regulation%20numbers.png" id="0" name="Picture"/>
                    <pic:cNvPicPr>
                      <a:picLocks noChangeArrowheads="1" noChangeAspect="1"/>
                    </pic:cNvPicPr>
                  </pic:nvPicPr>
                  <pic:blipFill>
                    <a:blip r:embed="rId36"/>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3"/>
      </w:pPr>
      <w:bookmarkStart w:id="37" w:name="volcano-plot"/>
      <w:bookmarkEnd w:id="37"/>
      <w:r>
        <w:t xml:space="preserve">Volcano plot</w:t>
      </w:r>
    </w:p>
    <w:p>
      <w:pPr>
        <w:pStyle w:val="FirstParagraph"/>
      </w:pPr>
      <w:r>
        <w:t xml:space="preserve">Figure: Volcano plot. The low expressed genes and transcripts were filtered. DE genes: log2FC vs -log10(FDR) at gene level; DAS genes: maximum</w:t>
      </w:r>
      <w:r>
        <w:t xml:space="preserve"> </w:t>
      </w:r>
      <m:oMath>
        <m:r>
          <m:t>Δ</m:t>
        </m:r>
        <m:r>
          <m:t>P</m:t>
        </m:r>
        <m:r>
          <m:t>S</m:t>
        </m:r>
      </m:oMath>
      <w:r>
        <w:t xml:space="preserve"> </w:t>
      </w:r>
      <w:r>
        <w:t xml:space="preserve">of transcript in a gene vs -log10(FDR) at gene level; DE transcripts: log2FC vs -log10(FDR) at gene level at transcript level and DTU transcripts:</w:t>
      </w:r>
      <w:r>
        <w:t xml:space="preserve"> </w:t>
      </w:r>
      <m:oMath>
        <m:r>
          <m:t>Δ</m:t>
        </m:r>
        <m:r>
          <m:t>P</m:t>
        </m:r>
        <m:r>
          <m:t>S</m:t>
        </m:r>
      </m:oMath>
      <w:r>
        <w:t xml:space="preserve"> </w:t>
      </w:r>
      <w:r>
        <w:t xml:space="preserve">vs -log10(FDR) at transcript level.</w:t>
      </w:r>
    </w:p>
    <w:p>
      <w:pPr>
        <w:pStyle w:val="BodyText"/>
      </w:pPr>
      <w:r>
        <w:drawing>
          <wp:inline>
            <wp:extent cx="5334000" cy="3333750"/>
            <wp:effectExtent b="0" l="0" r="0" t="0"/>
            <wp:docPr descr="" id="1" name="Picture"/>
            <a:graphic>
              <a:graphicData uri="http://schemas.openxmlformats.org/drawingml/2006/picture">
                <pic:pic>
                  <pic:nvPicPr>
                    <pic:cNvPr descr="X2024.08.05.11.24.04.j284/figure/DE%20genes%20volcano%20plot.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id="1" name="Picture"/>
            <a:graphic>
              <a:graphicData uri="http://schemas.openxmlformats.org/drawingml/2006/picture">
                <pic:pic>
                  <pic:nvPicPr>
                    <pic:cNvPr descr="X2024.08.05.11.24.04.j284/figure/DAS%20genes%20volcano%20plot.png" id="0" name="Picture"/>
                    <pic:cNvPicPr>
                      <a:picLocks noChangeArrowheads="1" noChangeAspect="1"/>
                    </pic:cNvPicPr>
                  </pic:nvPicPr>
                  <pic:blipFill>
                    <a:blip r:embed="rId39"/>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id="1" name="Picture"/>
            <a:graphic>
              <a:graphicData uri="http://schemas.openxmlformats.org/drawingml/2006/picture">
                <pic:pic>
                  <pic:nvPicPr>
                    <pic:cNvPr descr="X2024.08.05.11.24.04.j284/figure/DE%20transcripts%20volcano%20plot.png" id="0"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id="1" name="Picture"/>
            <a:graphic>
              <a:graphicData uri="http://schemas.openxmlformats.org/drawingml/2006/picture">
                <pic:pic>
                  <pic:nvPicPr>
                    <pic:cNvPr descr="X2024.08.05.11.24.04.j284/figure/DTU%20transcripts%20volcano%20plot.png" id="0"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3"/>
      </w:pPr>
      <w:bookmarkStart w:id="42" w:name="heatmap"/>
      <w:bookmarkEnd w:id="42"/>
      <w:r>
        <w:t xml:space="preserve">Heatmap</w:t>
      </w:r>
    </w:p>
    <w:p>
      <w:pPr>
        <w:pStyle w:val="FirstParagraph"/>
      </w:pPr>
      <w:r>
        <w:t xml:space="preserve">Hierarchical clustering was used to partition the DE genes into 10 clusters with euclidean distance and ward.D clustering algorithm (Saracli et al., 2013). ComplexHeatmap R package version 1.20.0 was used to make the heat-maps.</w:t>
      </w:r>
    </w:p>
    <w:p>
      <w:pPr>
        <w:pStyle w:val="BodyText"/>
      </w:pPr>
      <w:r>
        <w:t xml:space="preserve">Figure: Heatmap of DE genes, including DE only and DE+DAS genes.</w:t>
      </w:r>
    </w:p>
    <w:p>
      <w:pPr>
        <w:pStyle w:val="BodyText"/>
      </w:pPr>
      <w:r>
        <w:drawing>
          <wp:inline>
            <wp:extent cx="5334000" cy="3616271"/>
            <wp:effectExtent b="0" l="0" r="0" t="0"/>
            <wp:docPr descr="" id="1" name="Picture"/>
            <a:graphic>
              <a:graphicData uri="http://schemas.openxmlformats.org/drawingml/2006/picture">
                <pic:pic>
                  <pic:nvPicPr>
                    <pic:cNvPr descr="X2024.08.05.11.24.04.j284/figure/Heatmap%20DE%20genes.png" id="0" name="Picture"/>
                    <pic:cNvPicPr>
                      <a:picLocks noChangeArrowheads="1" noChangeAspect="1"/>
                    </pic:cNvPicPr>
                  </pic:nvPicPr>
                  <pic:blipFill>
                    <a:blip r:embed="rId43"/>
                    <a:stretch>
                      <a:fillRect/>
                    </a:stretch>
                  </pic:blipFill>
                  <pic:spPr bwMode="auto">
                    <a:xfrm>
                      <a:off x="0" y="0"/>
                      <a:ext cx="5334000" cy="3616271"/>
                    </a:xfrm>
                    <a:prstGeom prst="rect">
                      <a:avLst/>
                    </a:prstGeom>
                    <a:noFill/>
                    <a:ln w="9525">
                      <a:noFill/>
                      <a:headEnd/>
                      <a:tailEnd/>
                    </a:ln>
                  </pic:spPr>
                </pic:pic>
              </a:graphicData>
            </a:graphic>
          </wp:inline>
        </w:drawing>
      </w:r>
    </w:p>
    <w:p>
      <w:pPr>
        <w:pStyle w:val="BodyText"/>
      </w:pPr>
      <w:r>
        <w:t xml:space="preserve">Figure: Heatmap of DE+DAS genes. The genes of DAS only were removed since they only had significant alternative splicing changes, but did not have significant expression changes.</w:t>
      </w:r>
    </w:p>
    <w:p>
      <w:pPr>
        <w:pStyle w:val="SourceCode"/>
      </w:pPr>
      <w:r>
        <w:rPr>
          <w:rStyle w:val="VerbatimChar"/>
        </w:rPr>
        <w:t xml:space="preserve">## Plot is not found in the figure folder</w:t>
      </w:r>
    </w:p>
    <w:p>
      <w:pPr>
        <w:pStyle w:val="FirstParagraph"/>
      </w:pPr>
      <w:r>
        <w:t xml:space="preserve">Figure: Heatmap of DE transcripts, including DE only and DE+DTU transcripts.</w:t>
      </w:r>
    </w:p>
    <w:p>
      <w:pPr>
        <w:pStyle w:val="SourceCode"/>
      </w:pPr>
      <w:r>
        <w:rPr>
          <w:rStyle w:val="VerbatimChar"/>
        </w:rPr>
        <w:t xml:space="preserve">## Plot is not found in the figure folder</w:t>
      </w:r>
    </w:p>
    <w:p>
      <w:pPr>
        <w:pStyle w:val="FirstParagraph"/>
      </w:pPr>
      <w:r>
        <w:t xml:space="preserve">Figure: Heatmap of DE+DTU transcripts.DTU only transcripts were removed since they only had significant alternative splicing changes, but did not have significant expression changes.</w:t>
      </w:r>
    </w:p>
    <w:p>
      <w:pPr>
        <w:pStyle w:val="SourceCode"/>
      </w:pPr>
      <w:r>
        <w:rPr>
          <w:rStyle w:val="VerbatimChar"/>
        </w:rPr>
        <w:t xml:space="preserve">## Plot is not found in the figure folder</w:t>
      </w:r>
    </w:p>
    <w:p>
      <w:pPr>
        <w:pStyle w:val="Heading3"/>
      </w:pPr>
      <w:bookmarkStart w:id="44" w:name="go-annotation-plot"/>
      <w:bookmarkEnd w:id="44"/>
      <w:r>
        <w:t xml:space="preserve">GO annotation plot</w:t>
      </w:r>
    </w:p>
    <w:p>
      <w:pPr>
        <w:pStyle w:val="FirstParagraph"/>
      </w:pPr>
      <w:r>
        <w:t xml:space="preserve">Figure: Significant GO enriched terms of DE genes.</w:t>
      </w:r>
    </w:p>
    <w:p>
      <w:pPr>
        <w:pStyle w:val="BodyText"/>
      </w:pPr>
      <w:r>
        <w:drawing>
          <wp:inline>
            <wp:extent cx="5334000" cy="2667000"/>
            <wp:effectExtent b="0" l="0" r="0" t="0"/>
            <wp:docPr descr="" id="1" name="Picture"/>
            <a:graphic>
              <a:graphicData uri="http://schemas.openxmlformats.org/drawingml/2006/picture">
                <pic:pic>
                  <pic:nvPicPr>
                    <pic:cNvPr descr="X2024.08.05.11.24.04.j284/figure/DE%20genes%20GO%20annotation%20plot.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p>
    <w:p>
      <w:pPr>
        <w:pStyle w:val="BodyText"/>
      </w:pPr>
      <w:r>
        <w:t xml:space="preserve">Figure: Significant GO enriched terms of DAS genes.</w:t>
      </w:r>
    </w:p>
    <w:p>
      <w:pPr>
        <w:pStyle w:val="SourceCode"/>
      </w:pPr>
      <w:r>
        <w:rPr>
          <w:rStyle w:val="VerbatimChar"/>
        </w:rPr>
        <w:t xml:space="preserve">## Plot is not found in the figure folder</w:t>
      </w:r>
    </w:p>
    <w:p>
      <w:pPr>
        <w:pStyle w:val="Heading3"/>
      </w:pPr>
      <w:bookmarkStart w:id="46" w:name="significant-isoform-switches"/>
      <w:bookmarkEnd w:id="46"/>
      <w:r>
        <w:t xml:space="preserve">Significant isoform switches</w:t>
      </w:r>
    </w:p>
    <w:p>
      <w:pPr>
        <w:pStyle w:val="FirstParagraph"/>
      </w:pPr>
      <w:r>
        <w:t xml:space="preserve">Figure: Significant isoform switches between transcript isoforms.</w:t>
      </w:r>
    </w:p>
    <w:p>
      <w:pPr>
        <w:pStyle w:val="SourceCode"/>
      </w:pPr>
      <w:r>
        <w:rPr>
          <w:rStyle w:val="VerbatimChar"/>
        </w:rPr>
        <w:t xml:space="preserve">## Plot is not found in the figure folder</w:t>
      </w:r>
    </w:p>
    <w:p>
      <w:pPr>
        <w:pStyle w:val="Heading2"/>
      </w:pPr>
      <w:bookmarkStart w:id="47" w:name="supplementary-figures"/>
      <w:bookmarkEnd w:id="47"/>
      <w:r>
        <w:t xml:space="preserve">Supplementary figures</w:t>
      </w:r>
    </w:p>
    <w:p>
      <w:pPr>
        <w:pStyle w:val="Heading3"/>
      </w:pPr>
      <w:bookmarkStart w:id="48" w:name="mean-variance-trend-plot"/>
      <w:bookmarkEnd w:id="48"/>
      <w:r>
        <w:t xml:space="preserve">Mean-variance trend plot</w:t>
      </w:r>
    </w:p>
    <w:p>
      <w:pPr>
        <w:pStyle w:val="FirstParagraph"/>
      </w:pPr>
      <w:r>
        <w:t xml:space="preserve">The cut-offs to filter the transcripts were determined by the mean-variance trend plots (Law et al. 2014).</w:t>
      </w:r>
    </w:p>
    <w:p>
      <w:pPr>
        <w:pStyle w:val="Compact"/>
        <w:numPr>
          <w:numId w:val="1002"/>
          <w:ilvl w:val="0"/>
        </w:numPr>
      </w:pPr>
      <w:r>
        <w:t xml:space="preserve">An expressed transcript must have</w:t>
      </w:r>
      <w:r>
        <w:t xml:space="preserve"> </w:t>
      </w:r>
      <m:oMath>
        <m:r>
          <m:t>≥</m:t>
        </m:r>
      </m:oMath>
      <w:r>
        <w:t xml:space="preserve"> </w:t>
      </w:r>
      <w:r>
        <w:t xml:space="preserve">3 out of 9 samples with CPM</w:t>
      </w:r>
      <w:r>
        <w:t xml:space="preserve"> </w:t>
      </w:r>
      <m:oMath>
        <m:r>
          <m:t>≥</m:t>
        </m:r>
      </m:oMath>
      <w:r>
        <w:t xml:space="preserve"> </w:t>
      </w:r>
      <w:r>
        <w:t xml:space="preserve">1.</w:t>
      </w:r>
    </w:p>
    <w:p>
      <w:pPr>
        <w:pStyle w:val="Compact"/>
        <w:numPr>
          <w:numId w:val="1002"/>
          <w:ilvl w:val="0"/>
        </w:numPr>
      </w:pPr>
      <w:r>
        <w:t xml:space="preserve">An expressed gene must have at least one expressed transcript.</w:t>
      </w:r>
    </w:p>
    <w:p>
      <w:pPr>
        <w:pStyle w:val="FirstParagraph"/>
      </w:pPr>
      <w:r>
        <w:t xml:space="preserve">Figure: Transcript level mean-variance trend plot</w:t>
      </w:r>
    </w:p>
    <w:p>
      <w:pPr>
        <w:pStyle w:val="BodyText"/>
      </w:pPr>
      <w:r>
        <w:drawing>
          <wp:inline>
            <wp:extent cx="5334000" cy="2087217"/>
            <wp:effectExtent b="0" l="0" r="0" t="0"/>
            <wp:docPr descr="" id="1" name="Picture"/>
            <a:graphic>
              <a:graphicData uri="http://schemas.openxmlformats.org/drawingml/2006/picture">
                <pic:pic>
                  <pic:nvPicPr>
                    <pic:cNvPr descr="X2024.08.05.11.24.04.j284/figure/Transcript%20mean-variance%20trend.png" id="0" name="Picture"/>
                    <pic:cNvPicPr>
                      <a:picLocks noChangeArrowheads="1" noChangeAspect="1"/>
                    </pic:cNvPicPr>
                  </pic:nvPicPr>
                  <pic:blipFill>
                    <a:blip r:embed="rId49"/>
                    <a:stretch>
                      <a:fillRect/>
                    </a:stretch>
                  </pic:blipFill>
                  <pic:spPr bwMode="auto">
                    <a:xfrm>
                      <a:off x="0" y="0"/>
                      <a:ext cx="5334000" cy="2087217"/>
                    </a:xfrm>
                    <a:prstGeom prst="rect">
                      <a:avLst/>
                    </a:prstGeom>
                    <a:noFill/>
                    <a:ln w="9525">
                      <a:noFill/>
                      <a:headEnd/>
                      <a:tailEnd/>
                    </a:ln>
                  </pic:spPr>
                </pic:pic>
              </a:graphicData>
            </a:graphic>
          </wp:inline>
        </w:drawing>
      </w:r>
    </w:p>
    <w:p>
      <w:pPr>
        <w:pStyle w:val="BodyText"/>
      </w:pPr>
      <w:r>
        <w:t xml:space="preserve">Figure: Gene level mean-variance trend plot</w:t>
      </w:r>
    </w:p>
    <w:p>
      <w:pPr>
        <w:pStyle w:val="BodyText"/>
      </w:pPr>
      <w:r>
        <w:drawing>
          <wp:inline>
            <wp:extent cx="5334000" cy="2087217"/>
            <wp:effectExtent b="0" l="0" r="0" t="0"/>
            <wp:docPr descr="" id="1" name="Picture"/>
            <a:graphic>
              <a:graphicData uri="http://schemas.openxmlformats.org/drawingml/2006/picture">
                <pic:pic>
                  <pic:nvPicPr>
                    <pic:cNvPr descr="X2024.08.05.11.24.04.j284/figure/Gene%20mean-variance%20trend.png" id="0" name="Picture"/>
                    <pic:cNvPicPr>
                      <a:picLocks noChangeArrowheads="1" noChangeAspect="1"/>
                    </pic:cNvPicPr>
                  </pic:nvPicPr>
                  <pic:blipFill>
                    <a:blip r:embed="rId50"/>
                    <a:stretch>
                      <a:fillRect/>
                    </a:stretch>
                  </pic:blipFill>
                  <pic:spPr bwMode="auto">
                    <a:xfrm>
                      <a:off x="0" y="0"/>
                      <a:ext cx="5334000" cy="2087217"/>
                    </a:xfrm>
                    <a:prstGeom prst="rect">
                      <a:avLst/>
                    </a:prstGeom>
                    <a:noFill/>
                    <a:ln w="9525">
                      <a:noFill/>
                      <a:headEnd/>
                      <a:tailEnd/>
                    </a:ln>
                  </pic:spPr>
                </pic:pic>
              </a:graphicData>
            </a:graphic>
          </wp:inline>
        </w:drawing>
      </w:r>
    </w:p>
    <w:p>
      <w:pPr>
        <w:pStyle w:val="Heading3"/>
      </w:pPr>
      <w:bookmarkStart w:id="51" w:name="pca-plot-of-all-samples"/>
      <w:bookmarkEnd w:id="51"/>
      <w:r>
        <w:t xml:space="preserve">PCA plot of all samples</w:t>
      </w:r>
    </w:p>
    <w:p>
      <w:pPr>
        <w:pStyle w:val="FirstParagraph"/>
      </w:pPr>
      <w:r>
        <w:t xml:space="preserve">The normalised</w:t>
      </w:r>
      <w:r>
        <w:t xml:space="preserve"> </w:t>
      </w:r>
      <m:oMath>
        <m:r>
          <m:t>l</m:t>
        </m:r>
        <m:r>
          <m:t>o</m:t>
        </m:r>
        <m:sSub>
          <m:e>
            <m:r>
              <m:t>g</m:t>
            </m:r>
          </m:e>
          <m:sub>
            <m:r>
              <m:t>2</m:t>
            </m:r>
          </m:sub>
        </m:sSub>
      </m:oMath>
      <w:r>
        <w:t xml:space="preserve">-CPM of all samples were used to make PCA plots. The PCA plot of all samples can be found in the figure folder.</w:t>
      </w:r>
    </w:p>
    <w:p>
      <w:pPr>
        <w:pStyle w:val="Heading3"/>
      </w:pPr>
      <w:bookmarkStart w:id="52" w:name="sample-distribution"/>
      <w:bookmarkEnd w:id="52"/>
      <w:r>
        <w:t xml:space="preserve">Sample distribution</w:t>
      </w:r>
    </w:p>
    <w:p>
      <w:pPr>
        <w:pStyle w:val="FirstParagraph"/>
      </w:pPr>
      <w:r>
        <w:t xml:space="preserve">Figure: Transcript level read counts and normalised</w:t>
      </w:r>
      <w:r>
        <w:t xml:space="preserve"> </w:t>
      </w:r>
      <m:oMath>
        <m:r>
          <m:t>l</m:t>
        </m:r>
        <m:r>
          <m:t>o</m:t>
        </m:r>
        <m:sSub>
          <m:e>
            <m:r>
              <m:t>g</m:t>
            </m:r>
          </m:e>
          <m:sub>
            <m:r>
              <m:t>2</m:t>
            </m:r>
          </m:sub>
        </m:sSub>
      </m:oMath>
      <w:r>
        <w:t xml:space="preserve">-CPM distribution across samples.</w:t>
      </w:r>
    </w:p>
    <w:p>
      <w:pPr>
        <w:pStyle w:val="BodyText"/>
      </w:pPr>
      <w:r>
        <w:drawing>
          <wp:inline>
            <wp:extent cx="5334000" cy="4667250"/>
            <wp:effectExtent b="0" l="0" r="0" t="0"/>
            <wp:docPr descr="" id="1" name="Picture"/>
            <a:graphic>
              <a:graphicData uri="http://schemas.openxmlformats.org/drawingml/2006/picture">
                <pic:pic>
                  <pic:nvPicPr>
                    <pic:cNvPr descr="X2024.08.05.11.24.04.j284/figure/Transcript%20expression%20distribution.png" id="0" name="Picture"/>
                    <pic:cNvPicPr>
                      <a:picLocks noChangeArrowheads="1" noChangeAspect="1"/>
                    </pic:cNvPicPr>
                  </pic:nvPicPr>
                  <pic:blipFill>
                    <a:blip r:embed="rId53"/>
                    <a:stretch>
                      <a:fillRect/>
                    </a:stretch>
                  </pic:blipFill>
                  <pic:spPr bwMode="auto">
                    <a:xfrm>
                      <a:off x="0" y="0"/>
                      <a:ext cx="5334000" cy="4667250"/>
                    </a:xfrm>
                    <a:prstGeom prst="rect">
                      <a:avLst/>
                    </a:prstGeom>
                    <a:noFill/>
                    <a:ln w="9525">
                      <a:noFill/>
                      <a:headEnd/>
                      <a:tailEnd/>
                    </a:ln>
                  </pic:spPr>
                </pic:pic>
              </a:graphicData>
            </a:graphic>
          </wp:inline>
        </w:drawing>
      </w:r>
    </w:p>
    <w:p>
      <w:pPr>
        <w:pStyle w:val="BodyText"/>
      </w:pPr>
      <w:r>
        <w:t xml:space="preserve">Figure: Gene level read counts and normalised</w:t>
      </w:r>
      <w:r>
        <w:t xml:space="preserve"> </w:t>
      </w:r>
      <m:oMath>
        <m:r>
          <m:t>l</m:t>
        </m:r>
        <m:r>
          <m:t>o</m:t>
        </m:r>
        <m:sSub>
          <m:e>
            <m:r>
              <m:t>g</m:t>
            </m:r>
          </m:e>
          <m:sub>
            <m:r>
              <m:t>2</m:t>
            </m:r>
          </m:sub>
        </m:sSub>
      </m:oMath>
      <w:r>
        <w:t xml:space="preserve">-CPM distribution across samples.</w:t>
      </w:r>
    </w:p>
    <w:p>
      <w:pPr>
        <w:pStyle w:val="BodyText"/>
      </w:pPr>
      <w:r>
        <w:drawing>
          <wp:inline>
            <wp:extent cx="5334000" cy="4667250"/>
            <wp:effectExtent b="0" l="0" r="0" t="0"/>
            <wp:docPr descr="" id="1" name="Picture"/>
            <a:graphic>
              <a:graphicData uri="http://schemas.openxmlformats.org/drawingml/2006/picture">
                <pic:pic>
                  <pic:nvPicPr>
                    <pic:cNvPr descr="X2024.08.05.11.24.04.j284/figure/Gene%20expression%20distribution.png" id="0" name="Picture"/>
                    <pic:cNvPicPr>
                      <a:picLocks noChangeArrowheads="1" noChangeAspect="1"/>
                    </pic:cNvPicPr>
                  </pic:nvPicPr>
                  <pic:blipFill>
                    <a:blip r:embed="rId54"/>
                    <a:stretch>
                      <a:fillRect/>
                    </a:stretch>
                  </pic:blipFill>
                  <pic:spPr bwMode="auto">
                    <a:xfrm>
                      <a:off x="0" y="0"/>
                      <a:ext cx="5334000" cy="4667250"/>
                    </a:xfrm>
                    <a:prstGeom prst="rect">
                      <a:avLst/>
                    </a:prstGeom>
                    <a:noFill/>
                    <a:ln w="9525">
                      <a:noFill/>
                      <a:headEnd/>
                      <a:tailEnd/>
                    </a:ln>
                  </pic:spPr>
                </pic:pic>
              </a:graphicData>
            </a:graphic>
          </wp:inline>
        </w:drawing>
      </w:r>
    </w:p>
    <w:p>
      <w:pPr>
        <w:pStyle w:val="Heading3"/>
      </w:pPr>
      <w:bookmarkStart w:id="55" w:name="venn-diagrams"/>
      <w:bookmarkEnd w:id="55"/>
      <w:r>
        <w:t xml:space="preserve">Venn diagrams</w:t>
      </w:r>
    </w:p>
    <w:p>
      <w:pPr>
        <w:pStyle w:val="FirstParagraph"/>
      </w:pPr>
      <w:r>
        <w:t xml:space="preserve">Venn diagrams to compare significant DE genes, DAS genes, DE transcript and DTU transcripts in different contrast groups can be found in figure folder.</w:t>
      </w:r>
    </w:p>
    <w:p>
      <w:pPr>
        <w:pStyle w:val="Heading2"/>
      </w:pPr>
      <w:bookmarkStart w:id="56" w:name="supplementary-materials"/>
      <w:bookmarkEnd w:id="56"/>
      <w:r>
        <w:t xml:space="preserve">Supplementary materials</w:t>
      </w:r>
    </w:p>
    <w:p>
      <w:pPr>
        <w:pStyle w:val="Heading3"/>
      </w:pPr>
      <w:bookmarkStart w:id="57" w:name="files-in-report-folder"/>
      <w:bookmarkEnd w:id="57"/>
      <w:r>
        <w:t xml:space="preserve">Files in report folder</w:t>
      </w:r>
    </w:p>
    <w:p>
      <w:pPr>
        <w:pStyle w:val="FirstParagraph"/>
      </w:pPr>
      <w:r>
        <w:t xml:space="preserve">Reports are saved in report folder.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File name</w:t>
            </w:r>
          </w:p>
        </w:tc>
        <w:tc>
          <w:tcPr>
            <w:tcBorders>
              <w:bottom w:val="single"/>
            </w:tcBorders>
            <w:vAlign w:val="bottom"/>
          </w:tcPr>
          <w:p>
            <w:pPr>
              <w:pStyle w:val="Compact"/>
              <w:jc w:val="left"/>
            </w:pPr>
            <w:r>
              <w:t xml:space="preserve">Description</w:t>
            </w:r>
          </w:p>
        </w:tc>
      </w:tr>
      <w:tr>
        <w:tc>
          <w:p>
            <w:pPr>
              <w:pStyle w:val="Compact"/>
              <w:jc w:val="left"/>
            </w:pPr>
            <w:r>
              <w:t xml:space="preserve">3D_report.pdf/html/doc</w:t>
            </w:r>
          </w:p>
        </w:tc>
        <w:tc>
          <w:p>
            <w:pPr>
              <w:pStyle w:val="Compact"/>
              <w:jc w:val="left"/>
            </w:pPr>
            <w:r>
              <w:t xml:space="preserve">Report of 3D analysis in pdf, html and doc format</w:t>
            </w:r>
          </w:p>
        </w:tc>
      </w:tr>
    </w:tbl>
    <w:p>
      <w:pPr>
        <w:pStyle w:val="Heading3"/>
      </w:pPr>
      <w:bookmarkStart w:id="58" w:name="files-in-figure-folder"/>
      <w:bookmarkEnd w:id="58"/>
      <w:r>
        <w:t xml:space="preserve">Files in figure folder</w:t>
      </w:r>
    </w:p>
    <w:tbl>
      <w:tblPr>
        <w:tblStyle w:val="TableNormal"/>
        <w:tblW w:type="pct" w:w="5000.0"/>
        <w:tblLook w:firstRow="1"/>
      </w:tblPr>
      <w:tblGrid>
        <w:gridCol w:w="4312"/>
        <w:gridCol w:w="3607"/>
      </w:tblGrid>
      <w:tr>
        <w:trPr>
          <w:cnfStyle w:firstRow="1"/>
        </w:trPr>
        <w:tc>
          <w:tcPr>
            <w:tcBorders>
              <w:bottom w:val="single"/>
            </w:tcBorders>
            <w:vAlign w:val="bottom"/>
          </w:tcPr>
          <w:p>
            <w:pPr>
              <w:pStyle w:val="Compact"/>
              <w:jc w:val="left"/>
            </w:pPr>
            <w:r>
              <w:t xml:space="preserve">File.names</w:t>
            </w:r>
          </w:p>
        </w:tc>
        <w:tc>
          <w:tcPr>
            <w:tcBorders>
              <w:bottom w:val="single"/>
            </w:tcBorders>
            <w:vAlign w:val="bottom"/>
          </w:tcPr>
          <w:p>
            <w:pPr>
              <w:pStyle w:val="Compact"/>
              <w:jc w:val="left"/>
            </w:pPr>
            <w:r>
              <w:t xml:space="preserve">Description</w:t>
            </w:r>
          </w:p>
        </w:tc>
      </w:tr>
      <w:tr>
        <w:tc>
          <w:p>
            <w:pPr>
              <w:pStyle w:val="Compact"/>
              <w:jc w:val="left"/>
            </w:pPr>
            <w:r>
              <w:t xml:space="preserve">DAS genes GO annotation plot.png/.pdf</w:t>
            </w:r>
          </w:p>
        </w:tc>
        <w:tc>
          <w:p>
            <w:pPr>
              <w:pStyle w:val="Compact"/>
              <w:jc w:val="left"/>
            </w:pPr>
            <w:r>
              <w:t xml:space="preserve">DAS genes GO annotation plot</w:t>
            </w:r>
          </w:p>
        </w:tc>
      </w:tr>
      <w:tr>
        <w:tc>
          <w:p>
            <w:pPr>
              <w:pStyle w:val="Compact"/>
              <w:jc w:val="left"/>
            </w:pPr>
            <w:r>
              <w:t xml:space="preserve">DAS genes updown regulation numbers.png/.pdf</w:t>
            </w:r>
          </w:p>
        </w:tc>
        <w:tc>
          <w:p>
            <w:pPr>
              <w:pStyle w:val="Compact"/>
              <w:jc w:val="left"/>
            </w:pPr>
            <w:r>
              <w:t xml:space="preserve">DAS genes up-down regulation numbers</w:t>
            </w:r>
          </w:p>
        </w:tc>
      </w:tr>
      <w:tr>
        <w:tc>
          <w:p>
            <w:pPr>
              <w:pStyle w:val="Compact"/>
              <w:jc w:val="left"/>
            </w:pPr>
            <w:r>
              <w:t xml:space="preserve">DAS genes volcano plot.png/.pdf</w:t>
            </w:r>
          </w:p>
        </w:tc>
        <w:tc>
          <w:p>
            <w:pPr>
              <w:pStyle w:val="Compact"/>
              <w:jc w:val="left"/>
            </w:pPr>
            <w:r>
              <w:t xml:space="preserve">DAS genes volcano plot</w:t>
            </w:r>
          </w:p>
        </w:tc>
      </w:tr>
      <w:tr>
        <w:tc>
          <w:p>
            <w:pPr>
              <w:pStyle w:val="Compact"/>
              <w:jc w:val="left"/>
            </w:pPr>
            <w:r>
              <w:t xml:space="preserve">DE genes GO annotation plot.png/.pdf</w:t>
            </w:r>
          </w:p>
        </w:tc>
        <w:tc>
          <w:p>
            <w:pPr>
              <w:pStyle w:val="Compact"/>
              <w:jc w:val="left"/>
            </w:pPr>
            <w:r>
              <w:t xml:space="preserve">DE genes GO annotation plot</w:t>
            </w:r>
          </w:p>
        </w:tc>
      </w:tr>
      <w:tr>
        <w:tc>
          <w:p>
            <w:pPr>
              <w:pStyle w:val="Compact"/>
              <w:jc w:val="left"/>
            </w:pPr>
            <w:r>
              <w:t xml:space="preserve">DE genes updown regulation numbers.png/.pdf</w:t>
            </w:r>
          </w:p>
        </w:tc>
        <w:tc>
          <w:p>
            <w:pPr>
              <w:pStyle w:val="Compact"/>
              <w:jc w:val="left"/>
            </w:pPr>
            <w:r>
              <w:t xml:space="preserve">DE genes up-down regulation numbers</w:t>
            </w:r>
          </w:p>
        </w:tc>
      </w:tr>
      <w:tr>
        <w:tc>
          <w:p>
            <w:pPr>
              <w:pStyle w:val="Compact"/>
              <w:jc w:val="left"/>
            </w:pPr>
            <w:r>
              <w:t xml:space="preserve">DE genes volcano plot.png/.pdf</w:t>
            </w:r>
          </w:p>
        </w:tc>
        <w:tc>
          <w:p>
            <w:pPr>
              <w:pStyle w:val="Compact"/>
              <w:jc w:val="left"/>
            </w:pPr>
            <w:r>
              <w:t xml:space="preserve">DE genes volcano plot</w:t>
            </w:r>
          </w:p>
        </w:tc>
      </w:tr>
      <w:tr>
        <w:tc>
          <w:p>
            <w:pPr>
              <w:pStyle w:val="Compact"/>
              <w:jc w:val="left"/>
            </w:pPr>
            <w:r>
              <w:t xml:space="preserve">DE transcripts updown regulation numbers.png/.pdf</w:t>
            </w:r>
          </w:p>
        </w:tc>
        <w:tc>
          <w:p>
            <w:pPr>
              <w:pStyle w:val="Compact"/>
              <w:jc w:val="left"/>
            </w:pPr>
            <w:r>
              <w:t xml:space="preserve">DE transcripts up-down regulation numbers</w:t>
            </w:r>
          </w:p>
        </w:tc>
      </w:tr>
      <w:tr>
        <w:tc>
          <w:p>
            <w:pPr>
              <w:pStyle w:val="Compact"/>
              <w:jc w:val="left"/>
            </w:pPr>
            <w:r>
              <w:t xml:space="preserve">DE transcripts volcano plot.png/.pdf</w:t>
            </w:r>
          </w:p>
        </w:tc>
        <w:tc>
          <w:p>
            <w:pPr>
              <w:pStyle w:val="Compact"/>
              <w:jc w:val="left"/>
            </w:pPr>
            <w:r>
              <w:t xml:space="preserve">DE transcripts volcano plot</w:t>
            </w:r>
          </w:p>
        </w:tc>
      </w:tr>
      <w:tr>
        <w:tc>
          <w:p>
            <w:pPr>
              <w:pStyle w:val="Compact"/>
              <w:jc w:val="left"/>
            </w:pPr>
            <w:r>
              <w:t xml:space="preserve">DTU transcripts updown regulation numbers.png/.pdf</w:t>
            </w:r>
          </w:p>
        </w:tc>
        <w:tc>
          <w:p>
            <w:pPr>
              <w:pStyle w:val="Compact"/>
              <w:jc w:val="left"/>
            </w:pPr>
            <w:r>
              <w:t xml:space="preserve">DTU transcripts up-down regulation numbers</w:t>
            </w:r>
          </w:p>
        </w:tc>
      </w:tr>
      <w:tr>
        <w:tc>
          <w:p>
            <w:pPr>
              <w:pStyle w:val="Compact"/>
              <w:jc w:val="left"/>
            </w:pPr>
            <w:r>
              <w:t xml:space="preserve">DTU transcripts volcano plot.png/.pdf</w:t>
            </w:r>
          </w:p>
        </w:tc>
        <w:tc>
          <w:p>
            <w:pPr>
              <w:pStyle w:val="Compact"/>
              <w:jc w:val="left"/>
            </w:pPr>
            <w:r>
              <w:t xml:space="preserve">DTU transcripts volcano plot</w:t>
            </w:r>
          </w:p>
        </w:tc>
      </w:tr>
      <w:tr>
        <w:tc>
          <w:p>
            <w:pPr>
              <w:pStyle w:val="Compact"/>
              <w:jc w:val="left"/>
            </w:pPr>
            <w:r>
              <w:t xml:space="preserve">Gene data distribution.png/.pdf</w:t>
            </w:r>
          </w:p>
        </w:tc>
        <w:tc>
          <w:p>
            <w:pPr>
              <w:pStyle w:val="Compact"/>
              <w:jc w:val="left"/>
            </w:pPr>
            <w:r>
              <w:t xml:space="preserve">Gene data distribution</w:t>
            </w:r>
          </w:p>
        </w:tc>
      </w:tr>
      <w:tr>
        <w:tc>
          <w:p>
            <w:pPr>
              <w:pStyle w:val="Compact"/>
              <w:jc w:val="left"/>
            </w:pPr>
            <w:r>
              <w:t xml:space="preserve">Gene mean-variance trend.png/.pdf</w:t>
            </w:r>
          </w:p>
        </w:tc>
        <w:tc>
          <w:p>
            <w:pPr>
              <w:pStyle w:val="Compact"/>
              <w:jc w:val="left"/>
            </w:pPr>
            <w:r>
              <w:t xml:space="preserve">Gene mean-variance trend</w:t>
            </w:r>
          </w:p>
        </w:tc>
      </w:tr>
      <w:tr>
        <w:tc>
          <w:p>
            <w:pPr>
              <w:pStyle w:val="Compact"/>
              <w:jc w:val="left"/>
            </w:pPr>
            <w:r>
              <w:t xml:space="preserve">Gene PCA Average expression.png/.pdf</w:t>
            </w:r>
          </w:p>
        </w:tc>
        <w:tc>
          <w:p>
            <w:pPr>
              <w:pStyle w:val="Compact"/>
              <w:jc w:val="left"/>
            </w:pPr>
            <w:r>
              <w:t xml:space="preserve">Gene PCA Average expression</w:t>
            </w:r>
          </w:p>
        </w:tc>
      </w:tr>
      <w:tr>
        <w:tc>
          <w:p>
            <w:pPr>
              <w:pStyle w:val="Compact"/>
              <w:jc w:val="left"/>
            </w:pPr>
            <w:r>
              <w:t xml:space="preserve">Gene PCA batch effect removed Bio-reps.png/.pdf</w:t>
            </w:r>
          </w:p>
        </w:tc>
        <w:tc>
          <w:p>
            <w:pPr>
              <w:pStyle w:val="Compact"/>
              <w:jc w:val="left"/>
            </w:pPr>
            <w:r>
              <w:t xml:space="preserve">Gene PCA batch effect removed Bio-reps</w:t>
            </w:r>
          </w:p>
        </w:tc>
      </w:tr>
      <w:tr>
        <w:tc>
          <w:p>
            <w:pPr>
              <w:pStyle w:val="Compact"/>
              <w:jc w:val="left"/>
            </w:pPr>
            <w:r>
              <w:t xml:space="preserve">Gene PCA Bio-reps.png/.pdf</w:t>
            </w:r>
          </w:p>
        </w:tc>
        <w:tc>
          <w:p>
            <w:pPr>
              <w:pStyle w:val="Compact"/>
              <w:jc w:val="left"/>
            </w:pPr>
            <w:r>
              <w:t xml:space="preserve">Gene PCA Bio-reps</w:t>
            </w:r>
          </w:p>
        </w:tc>
      </w:tr>
      <w:tr>
        <w:tc>
          <w:p>
            <w:pPr>
              <w:pStyle w:val="Compact"/>
              <w:jc w:val="left"/>
            </w:pPr>
            <w:r>
              <w:t xml:space="preserve">Heatmap DAS genes.png/.pdf</w:t>
            </w:r>
          </w:p>
        </w:tc>
        <w:tc>
          <w:p>
            <w:pPr>
              <w:pStyle w:val="Compact"/>
              <w:jc w:val="left"/>
            </w:pPr>
            <w:r>
              <w:t xml:space="preserve">Heatmap of DE+DAS genes</w:t>
            </w:r>
          </w:p>
        </w:tc>
      </w:tr>
      <w:tr>
        <w:tc>
          <w:p>
            <w:pPr>
              <w:pStyle w:val="Compact"/>
              <w:jc w:val="left"/>
            </w:pPr>
            <w:r>
              <w:t xml:space="preserve">Heatmap DE genes.png/.pdf</w:t>
            </w:r>
          </w:p>
        </w:tc>
        <w:tc>
          <w:p>
            <w:pPr>
              <w:pStyle w:val="Compact"/>
              <w:jc w:val="left"/>
            </w:pPr>
            <w:r>
              <w:t xml:space="preserve">Heatmap of DE genes</w:t>
            </w:r>
          </w:p>
        </w:tc>
      </w:tr>
      <w:tr>
        <w:tc>
          <w:p>
            <w:pPr>
              <w:pStyle w:val="Compact"/>
              <w:jc w:val="left"/>
            </w:pPr>
            <w:r>
              <w:t xml:space="preserve">Heatmap DE transcripts.png/.pdf</w:t>
            </w:r>
          </w:p>
        </w:tc>
        <w:tc>
          <w:p>
            <w:pPr>
              <w:pStyle w:val="Compact"/>
              <w:jc w:val="left"/>
            </w:pPr>
            <w:r>
              <w:t xml:space="preserve">Heatmap of DE transcripts</w:t>
            </w:r>
          </w:p>
        </w:tc>
      </w:tr>
      <w:tr>
        <w:tc>
          <w:p>
            <w:pPr>
              <w:pStyle w:val="Compact"/>
              <w:jc w:val="left"/>
            </w:pPr>
            <w:r>
              <w:t xml:space="preserve">Heatmap DTU transcripts.png/.pdf</w:t>
            </w:r>
          </w:p>
        </w:tc>
        <w:tc>
          <w:p>
            <w:pPr>
              <w:pStyle w:val="Compact"/>
              <w:jc w:val="left"/>
            </w:pPr>
            <w:r>
              <w:t xml:space="preserve">Heatmap of DE+DTU transcripts</w:t>
            </w:r>
          </w:p>
        </w:tc>
      </w:tr>
      <w:tr>
        <w:tc>
          <w:p>
            <w:pPr>
              <w:pStyle w:val="Compact"/>
              <w:jc w:val="left"/>
            </w:pPr>
            <w:r>
              <w:t xml:space="preserve">Transcript data distribution.png/.pdf</w:t>
            </w:r>
          </w:p>
        </w:tc>
        <w:tc>
          <w:p>
            <w:pPr>
              <w:pStyle w:val="Compact"/>
              <w:jc w:val="left"/>
            </w:pPr>
            <w:r>
              <w:t xml:space="preserve">Transcript data distribution</w:t>
            </w:r>
          </w:p>
        </w:tc>
      </w:tr>
      <w:tr>
        <w:tc>
          <w:p>
            <w:pPr>
              <w:pStyle w:val="Compact"/>
              <w:jc w:val="left"/>
            </w:pPr>
            <w:r>
              <w:t xml:space="preserve">Transcript mean-variance trend.png/.pdf</w:t>
            </w:r>
          </w:p>
        </w:tc>
        <w:tc>
          <w:p>
            <w:pPr>
              <w:pStyle w:val="Compact"/>
              <w:jc w:val="left"/>
            </w:pPr>
            <w:r>
              <w:t xml:space="preserve">Transcript mean-variance trend</w:t>
            </w:r>
          </w:p>
        </w:tc>
      </w:tr>
      <w:tr>
        <w:tc>
          <w:p>
            <w:pPr>
              <w:pStyle w:val="Compact"/>
              <w:jc w:val="left"/>
            </w:pPr>
            <w:r>
              <w:t xml:space="preserve">Transcript PCA Average expression.png/.pdf</w:t>
            </w:r>
          </w:p>
        </w:tc>
        <w:tc>
          <w:p>
            <w:pPr>
              <w:pStyle w:val="Compact"/>
              <w:jc w:val="left"/>
            </w:pPr>
            <w:r>
              <w:t xml:space="preserve">Transcript PCA Average expression</w:t>
            </w:r>
          </w:p>
        </w:tc>
      </w:tr>
      <w:tr>
        <w:tc>
          <w:p>
            <w:pPr>
              <w:pStyle w:val="Compact"/>
              <w:jc w:val="left"/>
            </w:pPr>
            <w:r>
              <w:t xml:space="preserve">Transcript PCA batch effect removed Bio-reps.png/.pdf</w:t>
            </w:r>
          </w:p>
        </w:tc>
        <w:tc>
          <w:p>
            <w:pPr>
              <w:pStyle w:val="Compact"/>
              <w:jc w:val="left"/>
            </w:pPr>
            <w:r>
              <w:t xml:space="preserve">Transcript PCA batch effect removed Bio-reps</w:t>
            </w:r>
          </w:p>
        </w:tc>
      </w:tr>
      <w:tr>
        <w:tc>
          <w:p>
            <w:pPr>
              <w:pStyle w:val="Compact"/>
              <w:jc w:val="left"/>
            </w:pPr>
            <w:r>
              <w:t xml:space="preserve">Transcript PCA Bio-reps.png/.pdf</w:t>
            </w:r>
          </w:p>
        </w:tc>
        <w:tc>
          <w:p>
            <w:pPr>
              <w:pStyle w:val="Compact"/>
              <w:jc w:val="left"/>
            </w:pPr>
            <w:r>
              <w:t xml:space="preserve">Transcript PCA Bio-reps</w:t>
            </w:r>
          </w:p>
        </w:tc>
      </w:tr>
      <w:tr>
        <w:tc>
          <w:p>
            <w:pPr>
              <w:pStyle w:val="Compact"/>
              <w:jc w:val="left"/>
            </w:pPr>
            <w:r>
              <w:t xml:space="preserve">Union set DE genes vs DAS genes.png/.pdf</w:t>
            </w:r>
          </w:p>
        </w:tc>
        <w:tc>
          <w:p>
            <w:pPr>
              <w:pStyle w:val="Compact"/>
              <w:jc w:val="left"/>
            </w:pPr>
            <w:r>
              <w:t xml:space="preserve">Flow chart -Union set DE genes vs DAS genes</w:t>
            </w:r>
          </w:p>
        </w:tc>
      </w:tr>
      <w:tr>
        <w:tc>
          <w:p>
            <w:pPr>
              <w:pStyle w:val="Compact"/>
              <w:jc w:val="left"/>
            </w:pPr>
            <w:r>
              <w:t xml:space="preserve">Union set DE transcripts vs DTU transcripts.png/.pdf</w:t>
            </w:r>
          </w:p>
        </w:tc>
        <w:tc>
          <w:p>
            <w:pPr>
              <w:pStyle w:val="Compact"/>
              <w:jc w:val="left"/>
            </w:pPr>
            <w:r>
              <w:t xml:space="preserve">Flow chart -Union set DE transcripts vs DTU transcripts</w:t>
            </w:r>
          </w:p>
        </w:tc>
      </w:tr>
      <w:tr>
        <w:tc>
          <w:p>
            <w:pPr>
              <w:pStyle w:val="Compact"/>
              <w:jc w:val="left"/>
            </w:pPr>
            <w:r>
              <w:t xml:space="preserve">Isoform switch number.png/.pdf</w:t>
            </w:r>
          </w:p>
        </w:tc>
        <w:tc>
          <w:p>
            <w:pPr>
              <w:pStyle w:val="Compact"/>
              <w:jc w:val="left"/>
            </w:pPr>
            <w:r>
              <w:t xml:space="preserve">Number of significant isoform switch numbers in contrast groups</w:t>
            </w:r>
          </w:p>
        </w:tc>
      </w:tr>
    </w:tbl>
    <w:p>
      <w:pPr>
        <w:pStyle w:val="Heading3"/>
      </w:pPr>
      <w:bookmarkStart w:id="59" w:name="files-in-result-folder"/>
      <w:bookmarkEnd w:id="59"/>
      <w:r>
        <w:t xml:space="preserve">Files in result folder</w:t>
      </w:r>
    </w:p>
    <w:p>
      <w:pPr>
        <w:pStyle w:val="FirstParagraph"/>
      </w:pPr>
      <w:r>
        <w:t xml:space="preserve">Important results are saved in csv (comma delimited) files.</w:t>
      </w:r>
    </w:p>
    <w:tbl>
      <w:tblPr>
        <w:tblStyle w:val="TableNormal"/>
        <w:tblW w:type="pct" w:w="5000.0"/>
        <w:tblLook w:firstRow="1"/>
      </w:tblPr>
      <w:tblGrid>
        <w:gridCol w:w="2168"/>
        <w:gridCol w:w="5619"/>
        <w:gridCol w:w="131"/>
      </w:tblGrid>
      <w:tr>
        <w:trPr>
          <w:cnfStyle w:firstRow="1"/>
        </w:trPr>
        <w:tc>
          <w:tcPr>
            <w:tcBorders>
              <w:bottom w:val="single"/>
            </w:tcBorders>
            <w:vAlign w:val="bottom"/>
          </w:tcPr>
          <w:p>
            <w:pPr>
              <w:pStyle w:val="Compact"/>
              <w:jc w:val="left"/>
            </w:pPr>
            <w:r>
              <w:t xml:space="preserve">csv files</w:t>
            </w:r>
          </w:p>
        </w:tc>
        <w:tc>
          <w:tcPr>
            <w:tcBorders>
              <w:bottom w:val="single"/>
            </w:tcBorders>
            <w:vAlign w:val="bottom"/>
          </w:tcPr>
          <w:p>
            <w:pPr>
              <w:pStyle w:val="Compact"/>
              <w:jc w:val="left"/>
            </w:pPr>
            <w:r>
              <w:t xml:space="preserve">Description</w:t>
            </w:r>
          </w:p>
        </w:tc>
        <w:tc>
          <w:tcPr>
            <w:tcBorders>
              <w:bottom w:val="single"/>
            </w:tcBorders>
            <w:vAlign w:val="bottom"/>
          </w:tcPr>
          <w:p>
            <w:pStyle w:val="Compact"/>
          </w:p>
        </w:tc>
      </w:tr>
      <w:tr>
        <w:tc>
          <w:p>
            <w:pPr>
              <w:pStyle w:val="Compact"/>
              <w:jc w:val="left"/>
            </w:pPr>
            <w:r>
              <w:t xml:space="preserve">contrast.csv</w:t>
            </w:r>
          </w:p>
        </w:tc>
        <w:tc>
          <w:p>
            <w:pPr>
              <w:pStyle w:val="Compact"/>
              <w:jc w:val="left"/>
            </w:pPr>
            <w:r>
              <w:t xml:space="preserve">Contrast groups used for 3D analysis</w:t>
            </w:r>
          </w:p>
        </w:tc>
        <w:tc>
          <w:p>
            <w:pStyle w:val="Compact"/>
          </w:p>
        </w:tc>
      </w:tr>
      <w:tr>
        <w:tc>
          <w:p>
            <w:pPr>
              <w:pStyle w:val="Compact"/>
              <w:jc w:val="left"/>
            </w:pPr>
            <w:r>
              <w:t xml:space="preserve">DDD genes and transcript lists across all contrast groups.csv</w:t>
            </w:r>
          </w:p>
        </w:tc>
        <w:tc>
          <w:p>
            <w:pPr>
              <w:pStyle w:val="Compact"/>
              <w:jc w:val="left"/>
            </w:pPr>
            <w:r>
              <w:t xml:space="preserve">List of DE genes, DAS genes, DE transcripts and DTU transcripts, which are the union sets across all contrast groups</w:t>
            </w:r>
          </w:p>
        </w:tc>
        <w:tc>
          <w:p>
            <w:pStyle w:val="Compact"/>
          </w:p>
        </w:tc>
      </w:tr>
      <w:tr>
        <w:tc>
          <w:p>
            <w:pPr>
              <w:pStyle w:val="Compact"/>
              <w:jc w:val="left"/>
            </w:pPr>
            <w:r>
              <w:t xml:space="preserve">DDD numbers.csv</w:t>
            </w:r>
          </w:p>
        </w:tc>
        <w:tc>
          <w:p>
            <w:pPr>
              <w:pStyle w:val="Compact"/>
              <w:jc w:val="left"/>
            </w:pPr>
            <w:r>
              <w:t xml:space="preserve">DE/DAS/DTU genes/transcript numbers in each contrast group</w:t>
            </w:r>
          </w:p>
        </w:tc>
        <w:tc>
          <w:p>
            <w:pStyle w:val="Compact"/>
          </w:p>
        </w:tc>
      </w:tr>
      <w:tr>
        <w:tc>
          <w:p>
            <w:pPr>
              <w:pStyle w:val="Compact"/>
              <w:jc w:val="left"/>
            </w:pPr>
            <w:r>
              <w:t xml:space="preserve">DEvsDAS results.csv</w:t>
            </w:r>
          </w:p>
        </w:tc>
        <w:tc>
          <w:p>
            <w:pPr>
              <w:pStyle w:val="Compact"/>
              <w:jc w:val="left"/>
            </w:pPr>
            <w:r>
              <w:t xml:space="preserve">Number of DE vs DAS genes</w:t>
            </w:r>
          </w:p>
        </w:tc>
        <w:tc>
          <w:p>
            <w:pStyle w:val="Compact"/>
          </w:p>
        </w:tc>
      </w:tr>
      <w:tr>
        <w:tc>
          <w:p>
            <w:pPr>
              <w:pStyle w:val="Compact"/>
              <w:jc w:val="left"/>
            </w:pPr>
            <w:r>
              <w:t xml:space="preserve">DEvsDTU results.csv</w:t>
            </w:r>
          </w:p>
        </w:tc>
        <w:tc>
          <w:p>
            <w:pPr>
              <w:pStyle w:val="Compact"/>
              <w:jc w:val="left"/>
            </w:pPr>
            <w:r>
              <w:t xml:space="preserve">Number of DE vs DTU transcripts</w:t>
            </w:r>
          </w:p>
        </w:tc>
        <w:tc>
          <w:p>
            <w:pStyle w:val="Compact"/>
          </w:p>
        </w:tc>
      </w:tr>
      <w:tr>
        <w:tc>
          <w:p>
            <w:pPr>
              <w:pStyle w:val="Compact"/>
              <w:jc w:val="left"/>
            </w:pPr>
            <w:r>
              <w:t xml:space="preserve">Gene read counts.csv</w:t>
            </w:r>
          </w:p>
        </w:tc>
        <w:tc>
          <w:p>
            <w:pPr>
              <w:pStyle w:val="Compact"/>
              <w:jc w:val="left"/>
            </w:pPr>
            <w:r>
              <w:t xml:space="preserve">Raw read counts of genes before data pre-processing</w:t>
            </w:r>
          </w:p>
        </w:tc>
        <w:tc>
          <w:p>
            <w:pStyle w:val="Compact"/>
          </w:p>
        </w:tc>
      </w:tr>
      <w:tr>
        <w:tc>
          <w:p>
            <w:pPr>
              <w:pStyle w:val="Compact"/>
              <w:jc w:val="left"/>
            </w:pPr>
            <w:r>
              <w:t xml:space="preserve">Gene TPM.csv</w:t>
            </w:r>
          </w:p>
        </w:tc>
        <w:tc>
          <w:p>
            <w:pPr>
              <w:pStyle w:val="Compact"/>
              <w:jc w:val="left"/>
            </w:pPr>
            <w:r>
              <w:t xml:space="preserve">Raw TPM of genes before data pre-processing</w:t>
            </w:r>
          </w:p>
        </w:tc>
        <w:tc>
          <w:p>
            <w:pStyle w:val="Compact"/>
          </w:p>
        </w:tc>
      </w:tr>
      <w:tr>
        <w:tc>
          <w:p>
            <w:pPr>
              <w:pStyle w:val="Compact"/>
              <w:jc w:val="left"/>
            </w:pPr>
            <w:r>
              <w:t xml:space="preserve">RNAseq info.csv</w:t>
            </w:r>
          </w:p>
        </w:tc>
        <w:tc>
          <w:p>
            <w:pPr>
              <w:pStyle w:val="Compact"/>
              <w:jc w:val="left"/>
            </w:pPr>
            <w:r>
              <w:t xml:space="preserve">RNA-seq data information before and after pre-processing</w:t>
            </w:r>
          </w:p>
        </w:tc>
        <w:tc>
          <w:p>
            <w:pStyle w:val="Compact"/>
          </w:p>
        </w:tc>
      </w:tr>
      <w:tr>
        <w:tc>
          <w:p>
            <w:pPr>
              <w:pStyle w:val="Compact"/>
              <w:jc w:val="left"/>
            </w:pPr>
            <w:r>
              <w:t xml:space="preserve">samples.csv</w:t>
            </w:r>
          </w:p>
        </w:tc>
        <w:tc>
          <w:p>
            <w:pPr>
              <w:pStyle w:val="Compact"/>
              <w:jc w:val="left"/>
            </w:pPr>
            <w:r>
              <w:t xml:space="preserve">Sample information</w:t>
            </w:r>
          </w:p>
        </w:tc>
        <w:tc>
          <w:p>
            <w:pStyle w:val="Compact"/>
          </w:p>
        </w:tc>
      </w:tr>
      <w:tr>
        <w:tc>
          <w:p>
            <w:pPr>
              <w:pStyle w:val="Compact"/>
              <w:jc w:val="left"/>
            </w:pPr>
            <w:r>
              <w:t xml:space="preserve">Significant DE genes list and statistics.csv</w:t>
            </w:r>
          </w:p>
        </w:tc>
        <w:tc>
          <w:p>
            <w:pPr>
              <w:pStyle w:val="Compact"/>
              <w:jc w:val="left"/>
            </w:pPr>
            <w:r>
              <w:t xml:space="preserve">Statistics of significant DE genes</w:t>
            </w:r>
          </w:p>
        </w:tc>
        <w:tc>
          <w:p>
            <w:pStyle w:val="Compact"/>
          </w:p>
        </w:tc>
      </w:tr>
      <w:tr>
        <w:tc>
          <w:p>
            <w:pPr>
              <w:pStyle w:val="Compact"/>
              <w:jc w:val="left"/>
            </w:pPr>
            <w:r>
              <w:t xml:space="preserve">Significant DE genes list and statistics.csv</w:t>
            </w:r>
          </w:p>
        </w:tc>
        <w:tc>
          <w:p>
            <w:pPr>
              <w:pStyle w:val="Compact"/>
              <w:jc w:val="left"/>
            </w:pPr>
            <w:r>
              <w:t xml:space="preserve">Statistics of significant DAS genes</w:t>
            </w:r>
          </w:p>
        </w:tc>
        <w:tc>
          <w:p>
            <w:pStyle w:val="Compact"/>
          </w:p>
        </w:tc>
      </w:tr>
      <w:tr>
        <w:tc>
          <w:p>
            <w:pPr>
              <w:pStyle w:val="Compact"/>
              <w:jc w:val="left"/>
            </w:pPr>
            <w:r>
              <w:t xml:space="preserve">Significant DE transcripts list and statistics.csv</w:t>
            </w:r>
          </w:p>
        </w:tc>
        <w:tc>
          <w:p>
            <w:pPr>
              <w:pStyle w:val="Compact"/>
              <w:jc w:val="left"/>
            </w:pPr>
            <w:r>
              <w:t xml:space="preserve">Statistics of significant DE transcripts</w:t>
            </w:r>
          </w:p>
        </w:tc>
        <w:tc>
          <w:p>
            <w:pStyle w:val="Compact"/>
          </w:p>
        </w:tc>
      </w:tr>
      <w:tr>
        <w:tc>
          <w:p>
            <w:pPr>
              <w:pStyle w:val="Compact"/>
              <w:jc w:val="left"/>
            </w:pPr>
            <w:r>
              <w:t xml:space="preserve">Significant DTU transcripts list and statistics.csv</w:t>
            </w:r>
          </w:p>
        </w:tc>
        <w:tc>
          <w:p>
            <w:pPr>
              <w:pStyle w:val="Compact"/>
              <w:jc w:val="left"/>
            </w:pPr>
            <w:r>
              <w:t xml:space="preserve">Statistics of significant DTU transcripts</w:t>
            </w:r>
          </w:p>
        </w:tc>
        <w:tc>
          <w:p>
            <w:pStyle w:val="Compact"/>
          </w:p>
        </w:tc>
      </w:tr>
      <w:tr>
        <w:tc>
          <w:p>
            <w:pPr>
              <w:pStyle w:val="Compact"/>
              <w:jc w:val="left"/>
            </w:pPr>
            <w:r>
              <w:t xml:space="preserve">Target in each cluster heatmap*DE genes.csv</w:t>
            </w:r>
          </w:p>
        </w:tc>
        <w:tc>
          <w:p>
            <w:pPr>
              <w:pStyle w:val="Compact"/>
              <w:jc w:val="left"/>
            </w:pPr>
            <w:r>
              <w:t xml:space="preserve">DE gene list in clusters of DE gene heatmap.</w:t>
            </w:r>
          </w:p>
        </w:tc>
        <w:tc>
          <w:p>
            <w:pStyle w:val="Compact"/>
          </w:p>
        </w:tc>
      </w:tr>
      <w:tr>
        <w:tc>
          <w:p>
            <w:pPr>
              <w:pStyle w:val="Compact"/>
              <w:jc w:val="left"/>
            </w:pPr>
            <w:r>
              <w:t xml:space="preserve">Target in each cluster heatmap*DE trans.csv</w:t>
            </w:r>
          </w:p>
        </w:tc>
        <w:tc>
          <w:p>
            <w:pPr>
              <w:pStyle w:val="Compact"/>
              <w:jc w:val="left"/>
            </w:pPr>
            <w:r>
              <w:t xml:space="preserve">DE&amp;DTU transcript lists in clusters of DTU transcript heatmap. The DTUonly transcripts are excluded since they have no significant abundance changes across samples.</w:t>
            </w:r>
          </w:p>
        </w:tc>
        <w:tc>
          <w:p>
            <w:pStyle w:val="Compact"/>
          </w:p>
        </w:tc>
      </w:tr>
      <w:tr>
        <w:tc>
          <w:p>
            <w:pPr>
              <w:pStyle w:val="Compact"/>
              <w:jc w:val="left"/>
            </w:pPr>
            <w:r>
              <w:t xml:space="preserve">Target in each cluster heatmap*DE&amp;DAS genes.csv</w:t>
            </w:r>
          </w:p>
        </w:tc>
        <w:tc>
          <w:p>
            <w:pPr>
              <w:pStyle w:val="Compact"/>
              <w:jc w:val="left"/>
            </w:pPr>
            <w:r>
              <w:t xml:space="preserve">DE&amp;DAS gene lists in clusters of DAS gene heatmap. The DASonly genes are excluded since they have no significant abundance changes across samples.</w:t>
            </w:r>
          </w:p>
        </w:tc>
        <w:tc>
          <w:p>
            <w:pStyle w:val="Compact"/>
          </w:p>
        </w:tc>
      </w:tr>
      <w:tr>
        <w:tc>
          <w:p>
            <w:pPr>
              <w:pStyle w:val="Compact"/>
              <w:jc w:val="left"/>
            </w:pPr>
            <w:r>
              <w:t xml:space="preserve">Target in each cluster heatmap*DE&amp;DTU trans.csv</w:t>
            </w:r>
          </w:p>
        </w:tc>
        <w:tc>
          <w:p>
            <w:pPr>
              <w:pStyle w:val="Compact"/>
              <w:jc w:val="left"/>
            </w:pPr>
            <w:r>
              <w:t xml:space="preserve">DE transcript list in clusters of DE transcript heatmap.</w:t>
            </w:r>
          </w:p>
        </w:tc>
        <w:tc>
          <w:p>
            <w:pStyle w:val="Compact"/>
          </w:p>
        </w:tc>
      </w:tr>
      <w:tr>
        <w:tc>
          <w:p>
            <w:pPr>
              <w:pStyle w:val="Compact"/>
              <w:jc w:val="left"/>
            </w:pPr>
            <w:r>
              <w:t xml:space="preserve">Transcript read counts.csv</w:t>
            </w:r>
          </w:p>
        </w:tc>
        <w:tc>
          <w:p>
            <w:pPr>
              <w:pStyle w:val="Compact"/>
              <w:jc w:val="left"/>
            </w:pPr>
            <w:r>
              <w:t xml:space="preserve">Raw read counts of transcripts before data pre-processing</w:t>
            </w:r>
          </w:p>
        </w:tc>
        <w:tc>
          <w:p>
            <w:pStyle w:val="Compact"/>
          </w:p>
        </w:tc>
      </w:tr>
      <w:tr>
        <w:tc>
          <w:p>
            <w:pPr>
              <w:pStyle w:val="Compact"/>
              <w:jc w:val="left"/>
            </w:pPr>
            <w:r>
              <w:t xml:space="preserve">Transcript TPM.csv</w:t>
            </w:r>
          </w:p>
        </w:tc>
        <w:tc>
          <w:p>
            <w:pPr>
              <w:pStyle w:val="Compact"/>
              <w:jc w:val="left"/>
            </w:pPr>
            <w:r>
              <w:t xml:space="preserve">Raw TPM of transcripts before data pre-processing</w:t>
            </w:r>
          </w:p>
        </w:tc>
        <w:tc>
          <w:p>
            <w:pStyle w:val="Compact"/>
          </w:p>
        </w:tc>
      </w:tr>
    </w:tbl>
    <w:p>
      <w:pPr>
        <w:pStyle w:val="Heading3"/>
      </w:pPr>
      <w:bookmarkStart w:id="60" w:name="files-in-data-folder"/>
      <w:bookmarkEnd w:id="60"/>
      <w:r>
        <w:t xml:space="preserve">Files in data folder</w:t>
      </w:r>
    </w:p>
    <w:p>
      <w:pPr>
        <w:pStyle w:val="FirstParagraph"/>
      </w:pPr>
      <w:r>
        <w:t xml:space="preserve">Intermediate data in .RData for 3D RAN-seq analysis are saved in the data folder. There are three .RData objects: 1) txi_trans.RData and 2) txi_genes.RData are transcript and gene level read count and TPM outputs from the tximport R package (Soneson et al., 2016). All the intermediate data generated in the process of 3D analysis is saved in the list object intermediate_data.RData. R users can access to the data using command line.</w:t>
      </w:r>
    </w:p>
    <w:tbl>
      <w:tblPr>
        <w:tblStyle w:val="TableNormal"/>
        <w:tblW w:type="pct" w:w="5000.0"/>
        <w:tblLook w:firstRow="1"/>
      </w:tblPr>
      <w:tblGrid>
        <w:gridCol w:w="727"/>
        <w:gridCol w:w="556"/>
        <w:gridCol w:w="321"/>
        <w:gridCol w:w="6314"/>
      </w:tblGrid>
      <w:tr>
        <w:trPr>
          <w:cnfStyle w:firstRow="1"/>
        </w:trPr>
        <w:tc>
          <w:tcPr>
            <w:tcBorders>
              <w:bottom w:val="single"/>
            </w:tcBorders>
            <w:vAlign w:val="bottom"/>
          </w:tcPr>
          <w:p>
            <w:pPr>
              <w:pStyle w:val="Compact"/>
              <w:jc w:val="left"/>
            </w:pPr>
            <w:r>
              <w:t xml:space="preserve">List object</w:t>
            </w:r>
          </w:p>
        </w:tc>
        <w:tc>
          <w:tcPr>
            <w:tcBorders>
              <w:bottom w:val="single"/>
            </w:tcBorders>
            <w:vAlign w:val="bottom"/>
          </w:tcPr>
          <w:p>
            <w:pPr>
              <w:pStyle w:val="Compact"/>
              <w:jc w:val="left"/>
            </w:pPr>
            <w:r>
              <w:t xml:space="preserve">Elements in list object</w:t>
            </w:r>
          </w:p>
        </w:tc>
        <w:tc>
          <w:tcPr>
            <w:tcBorders>
              <w:bottom w:val="single"/>
            </w:tcBorders>
            <w:vAlign w:val="bottom"/>
          </w:tcPr>
          <w:p>
            <w:pPr>
              <w:pStyle w:val="Compact"/>
              <w:jc w:val="left"/>
            </w:pPr>
            <w:r>
              <w:t xml:space="preserve">Element type</w:t>
            </w:r>
          </w:p>
        </w:tc>
        <w:tc>
          <w:tcPr>
            <w:tcBorders>
              <w:bottom w:val="single"/>
            </w:tcBorders>
            <w:vAlign w:val="bottom"/>
          </w:tcPr>
          <w:p>
            <w:pPr>
              <w:pStyle w:val="Compact"/>
              <w:jc w:val="left"/>
            </w:pPr>
            <w:r>
              <w:t xml:space="preserve">Description</w:t>
            </w:r>
          </w:p>
        </w:tc>
      </w:tr>
      <w:tr>
        <w:tc>
          <w:p>
            <w:pPr>
              <w:pStyle w:val="Compact"/>
              <w:jc w:val="left"/>
            </w:pPr>
            <w:r>
              <w:t xml:space="preserve">intermediate_data.RData</w:t>
            </w:r>
          </w:p>
        </w:tc>
        <w:tc>
          <w:p>
            <w:pPr>
              <w:pStyle w:val="Compact"/>
              <w:jc w:val="left"/>
            </w:pPr>
            <w:r>
              <w:t xml:space="preserve">conditions</w:t>
            </w:r>
          </w:p>
        </w:tc>
        <w:tc>
          <w:p>
            <w:pPr>
              <w:pStyle w:val="Compact"/>
              <w:jc w:val="left"/>
            </w:pPr>
            <w:r>
              <w:t xml:space="preserve">character</w:t>
            </w:r>
          </w:p>
        </w:tc>
        <w:tc>
          <w:p>
            <w:pPr>
              <w:pStyle w:val="Compact"/>
              <w:jc w:val="left"/>
            </w:pPr>
            <w:r>
              <w:t xml:space="preserve">Labels of conditions to study</w:t>
            </w:r>
          </w:p>
        </w:tc>
      </w:tr>
      <w:tr>
        <w:tc>
          <w:p>
            <w:pStyle w:val="Compact"/>
          </w:p>
        </w:tc>
        <w:tc>
          <w:p>
            <w:pPr>
              <w:pStyle w:val="Compact"/>
              <w:jc w:val="left"/>
            </w:pPr>
            <w:r>
              <w:t xml:space="preserve">contrast</w:t>
            </w:r>
          </w:p>
        </w:tc>
        <w:tc>
          <w:p>
            <w:pPr>
              <w:pStyle w:val="Compact"/>
              <w:jc w:val="left"/>
            </w:pPr>
            <w:r>
              <w:t xml:space="preserve">character</w:t>
            </w:r>
          </w:p>
        </w:tc>
        <w:tc>
          <w:p>
            <w:pPr>
              <w:pStyle w:val="Compact"/>
              <w:jc w:val="left"/>
            </w:pPr>
            <w:r>
              <w:t xml:space="preserve">Contrast groups</w:t>
            </w:r>
          </w:p>
        </w:tc>
      </w:tr>
      <w:tr>
        <w:tc>
          <w:p>
            <w:pStyle w:val="Compact"/>
          </w:p>
        </w:tc>
        <w:tc>
          <w:p>
            <w:pPr>
              <w:pStyle w:val="Compact"/>
              <w:jc w:val="left"/>
            </w:pPr>
            <w:r>
              <w:t xml:space="preserve">DAS_genes</w:t>
            </w:r>
          </w:p>
        </w:tc>
        <w:tc>
          <w:p>
            <w:pPr>
              <w:pStyle w:val="Compact"/>
              <w:jc w:val="left"/>
            </w:pPr>
            <w:r>
              <w:t xml:space="preserve">data.frame</w:t>
            </w:r>
          </w:p>
        </w:tc>
        <w:tc>
          <w:p>
            <w:pPr>
              <w:pStyle w:val="Compact"/>
              <w:jc w:val="left"/>
            </w:pPr>
            <w:r>
              <w:t xml:space="preserve">Statistics of significant DTU transcripts</w:t>
            </w:r>
          </w:p>
        </w:tc>
      </w:tr>
      <w:tr>
        <w:tc>
          <w:p>
            <w:pStyle w:val="Compact"/>
          </w:p>
        </w:tc>
        <w:tc>
          <w:p>
            <w:pPr>
              <w:pStyle w:val="Compact"/>
              <w:jc w:val="left"/>
            </w:pPr>
            <w:r>
              <w:t xml:space="preserve">DDD_numbers</w:t>
            </w:r>
          </w:p>
        </w:tc>
        <w:tc>
          <w:p>
            <w:pPr>
              <w:pStyle w:val="Compact"/>
              <w:jc w:val="left"/>
            </w:pPr>
            <w:r>
              <w:t xml:space="preserve">data.frame</w:t>
            </w:r>
          </w:p>
        </w:tc>
        <w:tc>
          <w:p>
            <w:pPr>
              <w:pStyle w:val="Compact"/>
              <w:jc w:val="left"/>
            </w:pPr>
            <w:r>
              <w:t xml:space="preserve">Number of DE/DAS/DTU genes/transcripts in contrast groups</w:t>
            </w:r>
          </w:p>
        </w:tc>
      </w:tr>
      <w:tr>
        <w:tc>
          <w:p>
            <w:pStyle w:val="Compact"/>
          </w:p>
        </w:tc>
        <w:tc>
          <w:p>
            <w:pPr>
              <w:pStyle w:val="Compact"/>
              <w:jc w:val="left"/>
            </w:pPr>
            <w:r>
              <w:t xml:space="preserve">DE_genes</w:t>
            </w:r>
          </w:p>
        </w:tc>
        <w:tc>
          <w:p>
            <w:pPr>
              <w:pStyle w:val="Compact"/>
              <w:jc w:val="left"/>
            </w:pPr>
            <w:r>
              <w:t xml:space="preserve">data.frame</w:t>
            </w:r>
          </w:p>
        </w:tc>
        <w:tc>
          <w:p>
            <w:pPr>
              <w:pStyle w:val="Compact"/>
              <w:jc w:val="left"/>
            </w:pPr>
            <w:r>
              <w:t xml:space="preserve">Statistics of significant DE genes</w:t>
            </w:r>
          </w:p>
        </w:tc>
      </w:tr>
      <w:tr>
        <w:tc>
          <w:p>
            <w:pStyle w:val="Compact"/>
          </w:p>
        </w:tc>
        <w:tc>
          <w:p>
            <w:pPr>
              <w:pStyle w:val="Compact"/>
              <w:jc w:val="left"/>
            </w:pPr>
            <w:r>
              <w:t xml:space="preserve">DE_trans</w:t>
            </w:r>
          </w:p>
        </w:tc>
        <w:tc>
          <w:p>
            <w:pPr>
              <w:pStyle w:val="Compact"/>
              <w:jc w:val="left"/>
            </w:pPr>
            <w:r>
              <w:t xml:space="preserve">data.frame</w:t>
            </w:r>
          </w:p>
        </w:tc>
        <w:tc>
          <w:p>
            <w:pPr>
              <w:pStyle w:val="Compact"/>
              <w:jc w:val="left"/>
            </w:pPr>
            <w:r>
              <w:t xml:space="preserve">Statistics of significant DE transcripts</w:t>
            </w:r>
          </w:p>
        </w:tc>
      </w:tr>
      <w:tr>
        <w:tc>
          <w:p>
            <w:pStyle w:val="Compact"/>
          </w:p>
        </w:tc>
        <w:tc>
          <w:p>
            <w:pPr>
              <w:pStyle w:val="Compact"/>
              <w:jc w:val="left"/>
            </w:pPr>
            <w:r>
              <w:t xml:space="preserve">deltaPS</w:t>
            </w:r>
          </w:p>
        </w:tc>
        <w:tc>
          <w:p>
            <w:pPr>
              <w:pStyle w:val="Compact"/>
              <w:jc w:val="left"/>
            </w:pPr>
            <w:r>
              <w:t xml:space="preserve">data.frame</w:t>
            </w:r>
          </w:p>
        </w:tc>
        <w:tc>
          <w:p>
            <w:pPr>
              <w:pStyle w:val="Compact"/>
              <w:jc w:val="left"/>
            </w:pPr>
            <w:r>
              <w:t xml:space="preserve">Delta PS based on contrast groups</w:t>
            </w:r>
          </w:p>
        </w:tc>
      </w:tr>
      <w:tr>
        <w:tc>
          <w:p>
            <w:pStyle w:val="Compact"/>
          </w:p>
        </w:tc>
        <w:tc>
          <w:p>
            <w:pPr>
              <w:pStyle w:val="Compact"/>
              <w:jc w:val="left"/>
            </w:pPr>
            <w:r>
              <w:t xml:space="preserve">DEvsDAS_results</w:t>
            </w:r>
          </w:p>
        </w:tc>
        <w:tc>
          <w:p>
            <w:pPr>
              <w:pStyle w:val="Compact"/>
              <w:jc w:val="left"/>
            </w:pPr>
            <w:r>
              <w:t xml:space="preserve">data.frame</w:t>
            </w:r>
          </w:p>
        </w:tc>
        <w:tc>
          <w:p>
            <w:pPr>
              <w:pStyle w:val="Compact"/>
              <w:jc w:val="left"/>
            </w:pPr>
            <w:r>
              <w:t xml:space="preserve">Number of DE vs DAS genes</w:t>
            </w:r>
          </w:p>
        </w:tc>
      </w:tr>
      <w:tr>
        <w:tc>
          <w:p>
            <w:pStyle w:val="Compact"/>
          </w:p>
        </w:tc>
        <w:tc>
          <w:p>
            <w:pPr>
              <w:pStyle w:val="Compact"/>
              <w:jc w:val="left"/>
            </w:pPr>
            <w:r>
              <w:t xml:space="preserve">DEvsDTU_results</w:t>
            </w:r>
          </w:p>
        </w:tc>
        <w:tc>
          <w:p>
            <w:pPr>
              <w:pStyle w:val="Compact"/>
              <w:jc w:val="left"/>
            </w:pPr>
            <w:r>
              <w:t xml:space="preserve">data.frame</w:t>
            </w:r>
          </w:p>
        </w:tc>
        <w:tc>
          <w:p>
            <w:pPr>
              <w:pStyle w:val="Compact"/>
              <w:jc w:val="left"/>
            </w:pPr>
            <w:r>
              <w:t xml:space="preserve">Number of DE vs DTU transcripts</w:t>
            </w:r>
          </w:p>
        </w:tc>
      </w:tr>
      <w:tr>
        <w:tc>
          <w:p>
            <w:pStyle w:val="Compact"/>
          </w:p>
        </w:tc>
        <w:tc>
          <w:p>
            <w:pPr>
              <w:pStyle w:val="Compact"/>
              <w:jc w:val="left"/>
            </w:pPr>
            <w:r>
              <w:t xml:space="preserve">DTU_trans</w:t>
            </w:r>
          </w:p>
        </w:tc>
        <w:tc>
          <w:p>
            <w:pPr>
              <w:pStyle w:val="Compact"/>
              <w:jc w:val="left"/>
            </w:pPr>
            <w:r>
              <w:t xml:space="preserve">data.frame</w:t>
            </w:r>
          </w:p>
        </w:tc>
        <w:tc>
          <w:p>
            <w:pPr>
              <w:pStyle w:val="Compact"/>
              <w:jc w:val="left"/>
            </w:pPr>
            <w:r>
              <w:t xml:space="preserve">Statistics of significant DTU transcripts</w:t>
            </w:r>
          </w:p>
        </w:tc>
      </w:tr>
      <w:tr>
        <w:tc>
          <w:p>
            <w:pStyle w:val="Compact"/>
          </w:p>
        </w:tc>
        <w:tc>
          <w:p>
            <w:pPr>
              <w:pStyle w:val="Compact"/>
              <w:jc w:val="left"/>
            </w:pPr>
            <w:r>
              <w:t xml:space="preserve">genes_3D_stat</w:t>
            </w:r>
          </w:p>
        </w:tc>
        <w:tc>
          <w:p>
            <w:pPr>
              <w:pStyle w:val="Compact"/>
              <w:jc w:val="left"/>
            </w:pPr>
            <w:r>
              <w:t xml:space="preserve">list</w:t>
            </w:r>
          </w:p>
        </w:tc>
        <w:tc>
          <w:p>
            <w:pPr>
              <w:pStyle w:val="Compact"/>
              <w:jc w:val="left"/>
            </w:pPr>
            <w:r>
              <w:t xml:space="preserve">All the raw results of linear regression and statistics of DE genes</w:t>
            </w:r>
          </w:p>
        </w:tc>
      </w:tr>
      <w:tr>
        <w:tc>
          <w:p>
            <w:pStyle w:val="Compact"/>
          </w:p>
        </w:tc>
        <w:tc>
          <w:p>
            <w:pPr>
              <w:pStyle w:val="Compact"/>
              <w:jc w:val="left"/>
            </w:pPr>
            <w:r>
              <w:t xml:space="preserve">genes_batch</w:t>
            </w:r>
          </w:p>
        </w:tc>
        <w:tc>
          <w:p>
            <w:pPr>
              <w:pStyle w:val="Compact"/>
              <w:jc w:val="left"/>
            </w:pPr>
            <w:r>
              <w:t xml:space="preserve">list</w:t>
            </w:r>
          </w:p>
        </w:tc>
        <w:tc>
          <w:p>
            <w:pPr>
              <w:pStyle w:val="Compact"/>
              <w:jc w:val="left"/>
            </w:pPr>
            <w:r>
              <w:t xml:space="preserve">Estimated gene level batch effects, if they exist. 1) W: matrix, estimated batch effect term, which can be added to design matrix of linear regression; 2) normalizedCounts: matrix, read counts where batch effects are removed; 3) method: a string, method used to estimate batch effects.</w:t>
            </w:r>
          </w:p>
        </w:tc>
      </w:tr>
      <w:tr>
        <w:tc>
          <w:p>
            <w:pStyle w:val="Compact"/>
          </w:p>
        </w:tc>
        <w:tc>
          <w:p>
            <w:pPr>
              <w:pStyle w:val="Compact"/>
              <w:jc w:val="left"/>
            </w:pPr>
            <w:r>
              <w:t xml:space="preserve">genes_counts</w:t>
            </w:r>
          </w:p>
        </w:tc>
        <w:tc>
          <w:p>
            <w:pPr>
              <w:pStyle w:val="Compact"/>
              <w:jc w:val="left"/>
            </w:pPr>
            <w:r>
              <w:t xml:space="preserve">data.frame</w:t>
            </w:r>
          </w:p>
        </w:tc>
        <w:tc>
          <w:p>
            <w:pPr>
              <w:pStyle w:val="Compact"/>
              <w:jc w:val="left"/>
            </w:pPr>
            <w:r>
              <w:t xml:space="preserve">Read counts of genes. Seq-reps are merged if exist.</w:t>
            </w:r>
          </w:p>
        </w:tc>
      </w:tr>
      <w:tr>
        <w:tc>
          <w:p>
            <w:pStyle w:val="Compact"/>
          </w:p>
        </w:tc>
        <w:tc>
          <w:p>
            <w:pPr>
              <w:pStyle w:val="Compact"/>
              <w:jc w:val="left"/>
            </w:pPr>
            <w:r>
              <w:t xml:space="preserve">genes_log2FC</w:t>
            </w:r>
          </w:p>
        </w:tc>
        <w:tc>
          <w:p>
            <w:pPr>
              <w:pStyle w:val="Compact"/>
              <w:jc w:val="left"/>
            </w:pPr>
            <w:r>
              <w:t xml:space="preserve">matrix</w:t>
            </w:r>
          </w:p>
        </w:tc>
        <w:tc>
          <w:p>
            <w:pPr>
              <w:pStyle w:val="Compact"/>
              <w:jc w:val="left"/>
            </w:pPr>
            <w:r>
              <w:t xml:space="preserve">log2-CPM of genes</w:t>
            </w:r>
          </w:p>
        </w:tc>
      </w:tr>
      <w:tr>
        <w:tc>
          <w:p>
            <w:pStyle w:val="Compact"/>
          </w:p>
        </w:tc>
        <w:tc>
          <w:p>
            <w:pPr>
              <w:pStyle w:val="Compact"/>
              <w:jc w:val="left"/>
            </w:pPr>
            <w:r>
              <w:t xml:space="preserve">genes_TPM</w:t>
            </w:r>
          </w:p>
        </w:tc>
        <w:tc>
          <w:p>
            <w:pPr>
              <w:pStyle w:val="Compact"/>
              <w:jc w:val="left"/>
            </w:pPr>
            <w:r>
              <w:t xml:space="preserve">matrix</w:t>
            </w:r>
          </w:p>
        </w:tc>
        <w:tc>
          <w:p>
            <w:pPr>
              <w:pStyle w:val="Compact"/>
              <w:jc w:val="left"/>
            </w:pPr>
            <w:r>
              <w:t xml:space="preserve">TPMs of genes</w:t>
            </w:r>
          </w:p>
        </w:tc>
      </w:tr>
      <w:tr>
        <w:tc>
          <w:p>
            <w:pStyle w:val="Compact"/>
          </w:p>
        </w:tc>
        <w:tc>
          <w:p>
            <w:pPr>
              <w:pStyle w:val="Compact"/>
              <w:jc w:val="left"/>
            </w:pPr>
            <w:r>
              <w:t xml:space="preserve">mapping</w:t>
            </w:r>
          </w:p>
        </w:tc>
        <w:tc>
          <w:p>
            <w:pPr>
              <w:pStyle w:val="Compact"/>
              <w:jc w:val="left"/>
            </w:pPr>
            <w:r>
              <w:t xml:space="preserve">data.frame</w:t>
            </w:r>
          </w:p>
        </w:tc>
        <w:tc>
          <w:p>
            <w:pPr>
              <w:pStyle w:val="Compact"/>
              <w:jc w:val="left"/>
            </w:pPr>
            <w:r>
              <w:t xml:space="preserve">Transcript-gene mapping</w:t>
            </w:r>
          </w:p>
        </w:tc>
      </w:tr>
      <w:tr>
        <w:tc>
          <w:p>
            <w:pStyle w:val="Compact"/>
          </w:p>
        </w:tc>
        <w:tc>
          <w:p>
            <w:pPr>
              <w:pStyle w:val="Compact"/>
              <w:jc w:val="left"/>
            </w:pPr>
            <w:r>
              <w:t xml:space="preserve">params_list</w:t>
            </w:r>
          </w:p>
        </w:tc>
        <w:tc>
          <w:p>
            <w:pPr>
              <w:pStyle w:val="Compact"/>
              <w:jc w:val="left"/>
            </w:pPr>
            <w:r>
              <w:t xml:space="preserve">list</w:t>
            </w:r>
          </w:p>
        </w:tc>
        <w:tc>
          <w:p>
            <w:pPr>
              <w:pStyle w:val="Compact"/>
              <w:jc w:val="left"/>
            </w:pPr>
            <w:r>
              <w:t xml:space="preserve">Parameters used for the 3D analysis</w:t>
            </w:r>
          </w:p>
        </w:tc>
      </w:tr>
      <w:tr>
        <w:tc>
          <w:p>
            <w:pStyle w:val="Compact"/>
          </w:p>
        </w:tc>
        <w:tc>
          <w:p>
            <w:pPr>
              <w:pStyle w:val="Compact"/>
              <w:jc w:val="left"/>
            </w:pPr>
            <w:r>
              <w:t xml:space="preserve">PS</w:t>
            </w:r>
          </w:p>
        </w:tc>
        <w:tc>
          <w:p>
            <w:pPr>
              <w:pStyle w:val="Compact"/>
              <w:jc w:val="left"/>
            </w:pPr>
            <w:r>
              <w:t xml:space="preserve">matrix</w:t>
            </w:r>
          </w:p>
        </w:tc>
        <w:tc>
          <w:p>
            <w:pPr>
              <w:pStyle w:val="Compact"/>
              <w:jc w:val="left"/>
            </w:pPr>
            <w:r>
              <w:t xml:space="preserve">Percent spliced (PS) of expressed transcripts</w:t>
            </w:r>
          </w:p>
        </w:tc>
      </w:tr>
      <w:tr>
        <w:tc>
          <w:p>
            <w:pStyle w:val="Compact"/>
          </w:p>
        </w:tc>
        <w:tc>
          <w:p>
            <w:pPr>
              <w:pStyle w:val="Compact"/>
              <w:jc w:val="left"/>
            </w:pPr>
            <w:r>
              <w:t xml:space="preserve">RNAseq_info</w:t>
            </w:r>
          </w:p>
        </w:tc>
        <w:tc>
          <w:p>
            <w:pPr>
              <w:pStyle w:val="Compact"/>
              <w:jc w:val="left"/>
            </w:pPr>
            <w:r>
              <w:t xml:space="preserve">data.frame</w:t>
            </w:r>
          </w:p>
        </w:tc>
        <w:tc>
          <w:p>
            <w:pPr>
              <w:pStyle w:val="Compact"/>
              <w:jc w:val="left"/>
            </w:pPr>
            <w:r>
              <w:t xml:space="preserve">RNA-seq data information before and after pre-processing</w:t>
            </w:r>
          </w:p>
        </w:tc>
      </w:tr>
      <w:tr>
        <w:tc>
          <w:p>
            <w:pStyle w:val="Compact"/>
          </w:p>
        </w:tc>
        <w:tc>
          <w:p>
            <w:pPr>
              <w:pStyle w:val="Compact"/>
              <w:jc w:val="left"/>
            </w:pPr>
            <w:r>
              <w:t xml:space="preserve">samples</w:t>
            </w:r>
          </w:p>
        </w:tc>
        <w:tc>
          <w:p>
            <w:pPr>
              <w:pStyle w:val="Compact"/>
              <w:jc w:val="left"/>
            </w:pPr>
            <w:r>
              <w:t xml:space="preserve">data.frame</w:t>
            </w:r>
          </w:p>
        </w:tc>
        <w:tc>
          <w:p>
            <w:pPr>
              <w:pStyle w:val="Compact"/>
              <w:jc w:val="left"/>
            </w:pPr>
            <w:r>
              <w:t xml:space="preserve">Sample information.</w:t>
            </w:r>
          </w:p>
        </w:tc>
      </w:tr>
      <w:tr>
        <w:tc>
          <w:p>
            <w:pStyle w:val="Compact"/>
          </w:p>
        </w:tc>
        <w:tc>
          <w:p>
            <w:pPr>
              <w:pStyle w:val="Compact"/>
              <w:jc w:val="left"/>
            </w:pPr>
            <w:r>
              <w:t xml:space="preserve">samples_new</w:t>
            </w:r>
          </w:p>
        </w:tc>
        <w:tc>
          <w:p>
            <w:pPr>
              <w:pStyle w:val="Compact"/>
              <w:jc w:val="left"/>
            </w:pPr>
            <w:r>
              <w:t xml:space="preserve">data.frame</w:t>
            </w:r>
          </w:p>
        </w:tc>
        <w:tc>
          <w:p>
            <w:pPr>
              <w:pStyle w:val="Compact"/>
              <w:jc w:val="left"/>
            </w:pPr>
            <w:r>
              <w:t xml:space="preserve">Sample information after merging sequencing replicates (seq-reps, if exist).</w:t>
            </w:r>
          </w:p>
        </w:tc>
      </w:tr>
      <w:tr>
        <w:tc>
          <w:p>
            <w:pStyle w:val="Compact"/>
          </w:p>
        </w:tc>
        <w:tc>
          <w:p>
            <w:pPr>
              <w:pStyle w:val="Compact"/>
              <w:jc w:val="left"/>
            </w:pPr>
            <w:r>
              <w:t xml:space="preserve">scores</w:t>
            </w:r>
          </w:p>
        </w:tc>
        <w:tc>
          <w:p>
            <w:pPr>
              <w:pStyle w:val="Compact"/>
              <w:jc w:val="left"/>
            </w:pPr>
            <w:r>
              <w:t xml:space="preserve">data.frame</w:t>
            </w:r>
          </w:p>
        </w:tc>
        <w:tc>
          <w:p>
            <w:pPr>
              <w:pStyle w:val="Compact"/>
              <w:jc w:val="left"/>
            </w:pPr>
            <w:r>
              <w:t xml:space="preserve">Statistics of isoform switches</w:t>
            </w:r>
          </w:p>
        </w:tc>
      </w:tr>
      <w:tr>
        <w:tc>
          <w:p>
            <w:pStyle w:val="Compact"/>
          </w:p>
        </w:tc>
        <w:tc>
          <w:p>
            <w:pPr>
              <w:pStyle w:val="Compact"/>
              <w:jc w:val="left"/>
            </w:pPr>
            <w:r>
              <w:t xml:space="preserve">scores_filtered</w:t>
            </w:r>
          </w:p>
        </w:tc>
        <w:tc>
          <w:p>
            <w:pPr>
              <w:pStyle w:val="Compact"/>
              <w:jc w:val="left"/>
            </w:pPr>
            <w:r>
              <w:t xml:space="preserve">data.frame</w:t>
            </w:r>
          </w:p>
        </w:tc>
        <w:tc>
          <w:p>
            <w:pPr>
              <w:pStyle w:val="Compact"/>
              <w:jc w:val="left"/>
            </w:pPr>
            <w:r>
              <w:t xml:space="preserve">Statistics of significant isoform switches</w:t>
            </w:r>
          </w:p>
        </w:tc>
      </w:tr>
      <w:tr>
        <w:tc>
          <w:p>
            <w:pStyle w:val="Compact"/>
          </w:p>
        </w:tc>
        <w:tc>
          <w:p>
            <w:pPr>
              <w:pStyle w:val="Compact"/>
              <w:jc w:val="left"/>
            </w:pPr>
            <w:r>
              <w:t xml:space="preserve">target_high</w:t>
            </w:r>
          </w:p>
        </w:tc>
        <w:tc>
          <w:p>
            <w:pPr>
              <w:pStyle w:val="Compact"/>
              <w:jc w:val="left"/>
            </w:pPr>
            <w:r>
              <w:t xml:space="preserve">list</w:t>
            </w:r>
          </w:p>
        </w:tc>
        <w:tc>
          <w:p>
            <w:pPr>
              <w:pStyle w:val="Compact"/>
              <w:jc w:val="left"/>
            </w:pPr>
            <w:r>
              <w:t xml:space="preserve">1) trans_high: character, expressed transcripts; 2) genes_high: character, expressed genes; 3) mapping_high: data.frame, expressed transcript-gene mapping</w:t>
            </w:r>
          </w:p>
        </w:tc>
      </w:tr>
      <w:tr>
        <w:tc>
          <w:p>
            <w:pStyle w:val="Compact"/>
          </w:p>
        </w:tc>
        <w:tc>
          <w:p>
            <w:pPr>
              <w:pStyle w:val="Compact"/>
              <w:jc w:val="left"/>
            </w:pPr>
            <w:r>
              <w:t xml:space="preserve">trans_3D_stat</w:t>
            </w:r>
          </w:p>
        </w:tc>
        <w:tc>
          <w:p>
            <w:pPr>
              <w:pStyle w:val="Compact"/>
              <w:jc w:val="left"/>
            </w:pPr>
            <w:r>
              <w:t xml:space="preserve">list</w:t>
            </w:r>
          </w:p>
        </w:tc>
        <w:tc>
          <w:p>
            <w:pPr>
              <w:pStyle w:val="Compact"/>
              <w:jc w:val="left"/>
            </w:pPr>
            <w:r>
              <w:t xml:space="preserve">All the raw results of linear regression and statistics of DAS genes, DE and DTU transcripts</w:t>
            </w:r>
          </w:p>
        </w:tc>
      </w:tr>
      <w:tr>
        <w:tc>
          <w:p>
            <w:pStyle w:val="Compact"/>
          </w:p>
        </w:tc>
        <w:tc>
          <w:p>
            <w:pPr>
              <w:pStyle w:val="Compact"/>
              <w:jc w:val="left"/>
            </w:pPr>
            <w:r>
              <w:t xml:space="preserve">trans_batch</w:t>
            </w:r>
          </w:p>
        </w:tc>
        <w:tc>
          <w:p>
            <w:pPr>
              <w:pStyle w:val="Compact"/>
              <w:jc w:val="left"/>
            </w:pPr>
            <w:r>
              <w:t xml:space="preserve">list</w:t>
            </w:r>
          </w:p>
        </w:tc>
        <w:tc>
          <w:p>
            <w:pPr>
              <w:pStyle w:val="Compact"/>
              <w:jc w:val="left"/>
            </w:pPr>
            <w:r>
              <w:t xml:space="preserve">Estimated transcript level batch effects, if they exist. 1) W: matrix, estimated batch effect term, which can be added to design matrix of linear regression; 2) normalizedCounts: matrix, read counts where batch effects are removed; 3) method: string, method used to estimate batch effects.</w:t>
            </w:r>
          </w:p>
        </w:tc>
      </w:tr>
      <w:tr>
        <w:tc>
          <w:p>
            <w:pStyle w:val="Compact"/>
          </w:p>
        </w:tc>
        <w:tc>
          <w:p>
            <w:pPr>
              <w:pStyle w:val="Compact"/>
              <w:jc w:val="left"/>
            </w:pPr>
            <w:r>
              <w:t xml:space="preserve">trans_counts</w:t>
            </w:r>
          </w:p>
        </w:tc>
        <w:tc>
          <w:p>
            <w:pPr>
              <w:pStyle w:val="Compact"/>
              <w:jc w:val="left"/>
            </w:pPr>
            <w:r>
              <w:t xml:space="preserve">data.frame</w:t>
            </w:r>
          </w:p>
        </w:tc>
        <w:tc>
          <w:p>
            <w:pPr>
              <w:pStyle w:val="Compact"/>
              <w:jc w:val="left"/>
            </w:pPr>
            <w:r>
              <w:t xml:space="preserve">Read counts of transcripts. Seq-reps are merged if exist.</w:t>
            </w:r>
          </w:p>
        </w:tc>
      </w:tr>
      <w:tr>
        <w:tc>
          <w:p>
            <w:pStyle w:val="Compact"/>
          </w:p>
        </w:tc>
        <w:tc>
          <w:p>
            <w:pPr>
              <w:pStyle w:val="Compact"/>
              <w:jc w:val="left"/>
            </w:pPr>
            <w:r>
              <w:t xml:space="preserve">trans_log2FC</w:t>
            </w:r>
          </w:p>
        </w:tc>
        <w:tc>
          <w:p>
            <w:pPr>
              <w:pStyle w:val="Compact"/>
              <w:jc w:val="left"/>
            </w:pPr>
            <w:r>
              <w:t xml:space="preserve">matrix</w:t>
            </w:r>
          </w:p>
        </w:tc>
        <w:tc>
          <w:p>
            <w:pPr>
              <w:pStyle w:val="Compact"/>
              <w:jc w:val="left"/>
            </w:pPr>
            <w:r>
              <w:t xml:space="preserve">log2-CPM of transcripts.</w:t>
            </w:r>
          </w:p>
        </w:tc>
      </w:tr>
      <w:tr>
        <w:tc>
          <w:p>
            <w:pStyle w:val="Compact"/>
          </w:p>
        </w:tc>
        <w:tc>
          <w:p>
            <w:pPr>
              <w:pStyle w:val="Compact"/>
              <w:jc w:val="left"/>
            </w:pPr>
            <w:r>
              <w:t xml:space="preserve">trans_TPM</w:t>
            </w:r>
          </w:p>
        </w:tc>
        <w:tc>
          <w:p>
            <w:pPr>
              <w:pStyle w:val="Compact"/>
              <w:jc w:val="left"/>
            </w:pPr>
            <w:r>
              <w:t xml:space="preserve">matrix</w:t>
            </w:r>
          </w:p>
        </w:tc>
        <w:tc>
          <w:p>
            <w:pPr>
              <w:pStyle w:val="Compact"/>
              <w:jc w:val="left"/>
            </w:pPr>
            <w:r>
              <w:t xml:space="preserve">TPMs of transcripts.</w:t>
            </w:r>
          </w:p>
        </w:tc>
      </w:tr>
      <w:tr>
        <w:tc>
          <w:p>
            <w:pStyle w:val="Compact"/>
          </w:p>
        </w:tc>
        <w:tc>
          <w:p>
            <w:pPr>
              <w:pStyle w:val="Compact"/>
              <w:jc w:val="left"/>
            </w:pPr>
            <w:r>
              <w:t xml:space="preserve">Other elements</w:t>
            </w:r>
          </w:p>
        </w:tc>
        <w:tc>
          <w:p>
            <w:pStyle w:val="Compact"/>
          </w:p>
        </w:tc>
        <w:tc>
          <w:p>
            <w:pPr>
              <w:pStyle w:val="Compact"/>
              <w:jc w:val="left"/>
            </w:pPr>
            <w:r>
              <w:t xml:space="preserve">The list object may include other elements.</w:t>
            </w:r>
          </w:p>
        </w:tc>
      </w:tr>
      <w:tr>
        <w:tc>
          <w:p>
            <w:pPr>
              <w:pStyle w:val="Compact"/>
              <w:jc w:val="left"/>
            </w:pPr>
            <w:r>
              <w:t xml:space="preserve">txi_genes.Rdata/txi_trans.Rdata</w:t>
            </w:r>
          </w:p>
        </w:tc>
        <w:tc>
          <w:p>
            <w:pPr>
              <w:pStyle w:val="Compact"/>
              <w:jc w:val="left"/>
            </w:pPr>
            <w:r>
              <w:t xml:space="preserve">abundance</w:t>
            </w:r>
          </w:p>
        </w:tc>
        <w:tc>
          <w:p>
            <w:pPr>
              <w:pStyle w:val="Compact"/>
              <w:jc w:val="left"/>
            </w:pPr>
            <w:r>
              <w:t xml:space="preserve">matrix</w:t>
            </w:r>
          </w:p>
        </w:tc>
        <w:tc>
          <w:p>
            <w:pPr>
              <w:pStyle w:val="Compact"/>
              <w:jc w:val="left"/>
            </w:pPr>
            <w:r>
              <w:t xml:space="preserve">TPMs of genes/transcripts</w:t>
            </w:r>
          </w:p>
        </w:tc>
      </w:tr>
      <w:tr>
        <w:tc>
          <w:p>
            <w:pStyle w:val="Compact"/>
          </w:p>
        </w:tc>
        <w:tc>
          <w:p>
            <w:pPr>
              <w:pStyle w:val="Compact"/>
              <w:jc w:val="left"/>
            </w:pPr>
            <w:r>
              <w:t xml:space="preserve">counts</w:t>
            </w:r>
          </w:p>
        </w:tc>
        <w:tc>
          <w:p>
            <w:pPr>
              <w:pStyle w:val="Compact"/>
              <w:jc w:val="left"/>
            </w:pPr>
            <w:r>
              <w:t xml:space="preserve">matrix</w:t>
            </w:r>
          </w:p>
        </w:tc>
        <w:tc>
          <w:p>
            <w:pPr>
              <w:pStyle w:val="Compact"/>
              <w:jc w:val="left"/>
            </w:pPr>
            <w:r>
              <w:t xml:space="preserve">Read counts of genes/transcripts</w:t>
            </w:r>
          </w:p>
        </w:tc>
      </w:tr>
      <w:tr>
        <w:tc>
          <w:p>
            <w:pStyle w:val="Compact"/>
          </w:p>
        </w:tc>
        <w:tc>
          <w:p>
            <w:pPr>
              <w:pStyle w:val="Compact"/>
              <w:jc w:val="left"/>
            </w:pPr>
            <w:r>
              <w:t xml:space="preserve">countsFromAbundance</w:t>
            </w:r>
          </w:p>
        </w:tc>
        <w:tc>
          <w:p>
            <w:pPr>
              <w:pStyle w:val="Compact"/>
              <w:jc w:val="left"/>
            </w:pPr>
            <w:r>
              <w:t xml:space="preserve">character</w:t>
            </w:r>
          </w:p>
        </w:tc>
        <w:tc>
          <w:p>
            <w:pPr>
              <w:pStyle w:val="Compact"/>
              <w:jc w:val="left"/>
            </w:pPr>
            <w:r>
              <w:t xml:space="preserve">Method used to generate read counts and TPMs</w:t>
            </w:r>
          </w:p>
        </w:tc>
      </w:tr>
      <w:tr>
        <w:tc>
          <w:p>
            <w:pStyle w:val="Compact"/>
          </w:p>
        </w:tc>
        <w:tc>
          <w:p>
            <w:pPr>
              <w:pStyle w:val="Compact"/>
              <w:jc w:val="left"/>
            </w:pPr>
            <w:r>
              <w:t xml:space="preserve">length</w:t>
            </w:r>
          </w:p>
        </w:tc>
        <w:tc>
          <w:p>
            <w:pPr>
              <w:pStyle w:val="Compact"/>
              <w:jc w:val="left"/>
            </w:pPr>
            <w:r>
              <w:t xml:space="preserve">matrix</w:t>
            </w:r>
          </w:p>
        </w:tc>
        <w:tc>
          <w:p>
            <w:pPr>
              <w:pStyle w:val="Compact"/>
              <w:jc w:val="left"/>
            </w:pPr>
            <w:r>
              <w:t xml:space="preserve">Length of genes/transcripts</w:t>
            </w:r>
          </w:p>
        </w:tc>
      </w:tr>
    </w:tbl>
    <w:p>
      <w:pPr>
        <w:pStyle w:val="Heading2"/>
      </w:pPr>
      <w:bookmarkStart w:id="61" w:name="references"/>
      <w:bookmarkEnd w:id="61"/>
      <w:r>
        <w:t xml:space="preserve">References</w:t>
      </w:r>
    </w:p>
    <w:p>
      <w:pPr>
        <w:pStyle w:val="FirstParagraph"/>
      </w:pPr>
      <w:r>
        <w:t xml:space="preserve">Benjamini,Y. and Yekutieli,D. (2001) The control of the false discovery rate in multiple testing under dependency. Ann. Stat., 29, 1165–1188.</w:t>
      </w:r>
    </w:p>
    <w:p>
      <w:pPr>
        <w:pStyle w:val="BodyText"/>
      </w:pPr>
      <w:r>
        <w:t xml:space="preserve">Bray,N.L., Pimentel,H., Melsted,P., and Pachter,L. (2016) Near-optimal probabilistic RNA-seq quantification. Nat. Biotechnol., 34, 525–527.</w:t>
      </w:r>
    </w:p>
    <w:p>
      <w:pPr>
        <w:pStyle w:val="BodyText"/>
      </w:pPr>
      <w:r>
        <w:t xml:space="preserve">Bullard,J.H., Purdom,E., Hansen,K.D., and Dudoit,S. (2010) Evaluation of statistical methods for normalization and differential expression in mRNA-Seq experiments. BMC Bioinformatics, 11, 94.</w:t>
      </w:r>
    </w:p>
    <w:p>
      <w:pPr>
        <w:pStyle w:val="BodyText"/>
      </w:pPr>
      <w:r>
        <w:t xml:space="preserve">Calixto,C.P.G., Guo,W., James,A.B., Tzioutziou,N.A., Entizne,J.C., Panter,P.E., Knight,H., Nimmo,H., Zhang,R., and Brown,J.W.S. (2018) Rapid and dynamic alternative splicing impacts the Arabidopsis cold response transcriptome. Plant Cell, tpc.00177.2018.</w:t>
      </w:r>
    </w:p>
    <w:p>
      <w:pPr>
        <w:pStyle w:val="BodyText"/>
      </w:pPr>
      <w:r>
        <w:t xml:space="preserve">Gu,Z., Eils,R., and Schlesner,M. (2016) Complex heatmaps reveal patterns and correlations in multidimensional genomic data. Bioinformatics, 32, 2847–2849.</w:t>
      </w:r>
    </w:p>
    <w:p>
      <w:pPr>
        <w:pStyle w:val="BodyText"/>
      </w:pPr>
      <w:r>
        <w:t xml:space="preserve">Guo,W., Calixto,C.P.G., Brown,J.W.S., and Zhang,R. (2017) TSIS: An R package to infer alternative splicing isoform switches for time-series data. Bioinformatics, 33, 3308–3310.</w:t>
      </w:r>
    </w:p>
    <w:p>
      <w:pPr>
        <w:pStyle w:val="BodyText"/>
      </w:pPr>
      <w:r>
        <w:t xml:space="preserve">Guo,W., Tzioutziou,N., Stephen,G., Milne,I., Calixto,C., Waugh,R., Brown,J.W., and Zhang,R. (2019) 3D RNA-seq - a powerful and flexible tool for rapid and accurate differential expression and alternative splicing analysis of RNA-seq data for biologists. bioRxiv, 656686. doi:</w:t>
      </w:r>
      <w:r>
        <w:t xml:space="preserve"> </w:t>
      </w:r>
      <w:hyperlink r:id="rId21">
        <w:r>
          <w:rPr>
            <w:rStyle w:val="Hyperlink"/>
          </w:rPr>
          <w:t xml:space="preserve">https://doi.org/10.1101/656686</w:t>
        </w:r>
      </w:hyperlink>
      <w:r>
        <w:t xml:space="preserve">.</w:t>
      </w:r>
    </w:p>
    <w:p>
      <w:pPr>
        <w:pStyle w:val="BodyText"/>
      </w:pPr>
      <w:r>
        <w:t xml:space="preserve">Law,C.W., Chen,Y., Shi,W., and Smyth,G.K. (2014) voom: Precision weights unlock linear model analysis tools for RNA-seq read counts. Genome Biol, 15, R29.</w:t>
      </w:r>
    </w:p>
    <w:p>
      <w:pPr>
        <w:pStyle w:val="BodyText"/>
      </w:pPr>
      <w:r>
        <w:t xml:space="preserve">Patro,R., Duggal,G., Love,M.I., Irizarry,R.A., and Kingsford,C. (2017) Salmon provides fast and bias-aware quantification of transcript expression. Nat. Methods, 14, 417–419.</w:t>
      </w:r>
    </w:p>
    <w:p>
      <w:pPr>
        <w:pStyle w:val="BodyText"/>
      </w:pPr>
      <w:r>
        <w:t xml:space="preserve">Risso,D., Ngai,J., Speed,T.P., and Dudoit,S. (2014) Normalization of RNA-seq data using factor analysis of control genes or samples. Nat. Biotechnol., 32, 896–902.</w:t>
      </w:r>
    </w:p>
    <w:p>
      <w:pPr>
        <w:pStyle w:val="BodyText"/>
      </w:pPr>
      <w:r>
        <w:t xml:space="preserve">Ritchie,M.E., Phipson,B., Wu,D., Hu,Y., Law,C.W., Shi,W., and Smyth,G.K. (2015) limma powers differential expression analyses for RNA-sequencing and microarray studies. Nucleic Acids Res, 43, e47.</w:t>
      </w:r>
    </w:p>
    <w:p>
      <w:pPr>
        <w:pStyle w:val="BodyText"/>
      </w:pPr>
      <w:r>
        <w:t xml:space="preserve">Saraçli,S., Dogan,N., and Dogan,I. (2013) Comparison of hierarchical cluster analysis methods by cophenetic correlation. J. Inequalities Appl.</w:t>
      </w:r>
    </w:p>
    <w:p>
      <w:pPr>
        <w:pStyle w:val="BodyText"/>
      </w:pPr>
      <w:r>
        <w:t xml:space="preserve">Soneson,C., Love,M.I., and Robinson,M.D. (2016) Differential analyses for RNA-seq: transcript-level estimates improve gene-level inferences. F1000Research, 4, 1521.</w:t>
      </w:r>
    </w:p>
    <w:p>
      <w:pPr>
        <w:pStyle w:val="Heading2"/>
      </w:pPr>
      <w:bookmarkStart w:id="62" w:name="session-information"/>
      <w:bookmarkEnd w:id="62"/>
      <w:r>
        <w:t xml:space="preserve">Session information</w:t>
      </w:r>
    </w:p>
    <w:p>
      <w:pPr>
        <w:pStyle w:val="SourceCode"/>
      </w:pPr>
      <w:r>
        <w:rPr>
          <w:rStyle w:val="VerbatimChar"/>
        </w:rPr>
        <w:t xml:space="preserve">## R version 3.5.1 (2018-07-02)</w:t>
      </w:r>
      <w:r>
        <w:br w:type="textWrapping"/>
      </w:r>
      <w:r>
        <w:rPr>
          <w:rStyle w:val="VerbatimChar"/>
        </w:rPr>
        <w:t xml:space="preserve">## Platform: x86_64-pc-linux-gnu (64-bit)</w:t>
      </w:r>
      <w:r>
        <w:br w:type="textWrapping"/>
      </w:r>
      <w:r>
        <w:rPr>
          <w:rStyle w:val="VerbatimChar"/>
        </w:rPr>
        <w:t xml:space="preserve">## Running under: Debian GNU/Linux 9 (stretch)</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/usr/lib/openblas-base/libblas.so.3</w:t>
      </w:r>
      <w:r>
        <w:br w:type="textWrapping"/>
      </w:r>
      <w:r>
        <w:rPr>
          <w:rStyle w:val="VerbatimChar"/>
        </w:rPr>
        <w:t xml:space="preserve">## LAPACK: /usr/lib/libopenblasp-r0.2.19.so</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LC_CTYPE=en_US.UTF-8       LC_NUMERIC=C              </w:t>
      </w:r>
      <w:r>
        <w:br w:type="textWrapping"/>
      </w:r>
      <w:r>
        <w:rPr>
          <w:rStyle w:val="VerbatimChar"/>
        </w:rPr>
        <w:t xml:space="preserve">##  [3] LC_TIME=en_US.UTF-8        LC_COLLATE=en_US.UTF-8    </w:t>
      </w:r>
      <w:r>
        <w:br w:type="textWrapping"/>
      </w:r>
      <w:r>
        <w:rPr>
          <w:rStyle w:val="VerbatimChar"/>
        </w:rPr>
        <w:t xml:space="preserve">##  [5] LC_MONETARY=en_US.UTF-8    LC_MESSAGES=C             </w:t>
      </w:r>
      <w:r>
        <w:br w:type="textWrapping"/>
      </w:r>
      <w:r>
        <w:rPr>
          <w:rStyle w:val="VerbatimChar"/>
        </w:rPr>
        <w:t xml:space="preserve">##  [7] LC_PAPER=en_US.UTF-8       LC_NAME=C                 </w:t>
      </w:r>
      <w:r>
        <w:br w:type="textWrapping"/>
      </w:r>
      <w:r>
        <w:rPr>
          <w:rStyle w:val="VerbatimChar"/>
        </w:rPr>
        <w:t xml:space="preserve">##  [9] LC_ADDRESS=C               LC_TELEPHONE=C            </w:t>
      </w:r>
      <w:r>
        <w:br w:type="textWrapping"/>
      </w:r>
      <w:r>
        <w:rPr>
          <w:rStyle w:val="VerbatimChar"/>
        </w:rPr>
        <w:t xml:space="preserve">## [11] LC_MEASUREMENT=en_US.UTF-8 LC_IDENTIFICATION=C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stats4    parallel  grid      stats     graphics  grDevices utils    </w:t>
      </w:r>
      <w:r>
        <w:br w:type="textWrapping"/>
      </w:r>
      <w:r>
        <w:rPr>
          <w:rStyle w:val="VerbatimChar"/>
        </w:rPr>
        <w:t xml:space="preserve">##  [8]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ggrepel_0.9.1               base64enc_0.1-3            </w:t>
      </w:r>
      <w:r>
        <w:br w:type="textWrapping"/>
      </w:r>
      <w:r>
        <w:rPr>
          <w:rStyle w:val="VerbatimChar"/>
        </w:rPr>
        <w:t xml:space="preserve">##  [3] ComplexHeatmap_1.20.0       RUVSeq_1.16.1              </w:t>
      </w:r>
      <w:r>
        <w:br w:type="textWrapping"/>
      </w:r>
      <w:r>
        <w:rPr>
          <w:rStyle w:val="VerbatimChar"/>
        </w:rPr>
        <w:t xml:space="preserve">##  [5] EDASeq_2.16.3               ShortRead_1.40.0           </w:t>
      </w:r>
      <w:r>
        <w:br w:type="textWrapping"/>
      </w:r>
      <w:r>
        <w:rPr>
          <w:rStyle w:val="VerbatimChar"/>
        </w:rPr>
        <w:t xml:space="preserve">##  [7] GenomicAlignments_1.18.1    SummarizedExperiment_1.12.0</w:t>
      </w:r>
      <w:r>
        <w:br w:type="textWrapping"/>
      </w:r>
      <w:r>
        <w:rPr>
          <w:rStyle w:val="VerbatimChar"/>
        </w:rPr>
        <w:t xml:space="preserve">##  [9] DelayedArray_0.8.0          matrixStats_0.54.0         </w:t>
      </w:r>
      <w:r>
        <w:br w:type="textWrapping"/>
      </w:r>
      <w:r>
        <w:rPr>
          <w:rStyle w:val="VerbatimChar"/>
        </w:rPr>
        <w:t xml:space="preserve">## [11] Rsamtools_1.34.1            GenomicRanges_1.34.0       </w:t>
      </w:r>
      <w:r>
        <w:br w:type="textWrapping"/>
      </w:r>
      <w:r>
        <w:rPr>
          <w:rStyle w:val="VerbatimChar"/>
        </w:rPr>
        <w:t xml:space="preserve">## [13] GenomeInfoDb_1.18.2         Biostrings_2.50.2          </w:t>
      </w:r>
      <w:r>
        <w:br w:type="textWrapping"/>
      </w:r>
      <w:r>
        <w:rPr>
          <w:rStyle w:val="VerbatimChar"/>
        </w:rPr>
        <w:t xml:space="preserve">## [15] XVector_0.22.0              IRanges_2.16.0             </w:t>
      </w:r>
      <w:r>
        <w:br w:type="textWrapping"/>
      </w:r>
      <w:r>
        <w:rPr>
          <w:rStyle w:val="VerbatimChar"/>
        </w:rPr>
        <w:t xml:space="preserve">## [17] S4Vectors_0.20.1            BiocParallel_1.16.6        </w:t>
      </w:r>
      <w:r>
        <w:br w:type="textWrapping"/>
      </w:r>
      <w:r>
        <w:rPr>
          <w:rStyle w:val="VerbatimChar"/>
        </w:rPr>
        <w:t xml:space="preserve">## [19] Biobase_2.42.0              BiocGenerics_0.28.0        </w:t>
      </w:r>
      <w:r>
        <w:br w:type="textWrapping"/>
      </w:r>
      <w:r>
        <w:rPr>
          <w:rStyle w:val="VerbatimChar"/>
        </w:rPr>
        <w:t xml:space="preserve">## [21] edgeR_3.24.3                limma_3.38.3               </w:t>
      </w:r>
      <w:r>
        <w:br w:type="textWrapping"/>
      </w:r>
      <w:r>
        <w:rPr>
          <w:rStyle w:val="VerbatimChar"/>
        </w:rPr>
        <w:t xml:space="preserve">## [23] tximport_1.10.1             rmarkdown_2.14             </w:t>
      </w:r>
      <w:r>
        <w:br w:type="textWrapping"/>
      </w:r>
      <w:r>
        <w:rPr>
          <w:rStyle w:val="VerbatimChar"/>
        </w:rPr>
        <w:t xml:space="preserve">## [25] fastcluster_1.2.3           gridExtra_2.3              </w:t>
      </w:r>
      <w:r>
        <w:br w:type="textWrapping"/>
      </w:r>
      <w:r>
        <w:rPr>
          <w:rStyle w:val="VerbatimChar"/>
        </w:rPr>
        <w:t xml:space="preserve">## [27] eulerr_6.1.1                plotly_4.10.0              </w:t>
      </w:r>
      <w:r>
        <w:br w:type="textWrapping"/>
      </w:r>
      <w:r>
        <w:rPr>
          <w:rStyle w:val="VerbatimChar"/>
        </w:rPr>
        <w:t xml:space="preserve">## [29] ggplot2_3.3.6               DT_0.22                    </w:t>
      </w:r>
      <w:r>
        <w:br w:type="textWrapping"/>
      </w:r>
      <w:r>
        <w:rPr>
          <w:rStyle w:val="VerbatimChar"/>
        </w:rPr>
        <w:t xml:space="preserve">## [31] magrittr_2.0.3              shinyWidgets_0.6.4         </w:t>
      </w:r>
      <w:r>
        <w:br w:type="textWrapping"/>
      </w:r>
      <w:r>
        <w:rPr>
          <w:rStyle w:val="VerbatimChar"/>
        </w:rPr>
        <w:t xml:space="preserve">## [33] shinyhelper_0.3.2           shinyBS_0.61.1             </w:t>
      </w:r>
      <w:r>
        <w:br w:type="textWrapping"/>
      </w:r>
      <w:r>
        <w:rPr>
          <w:rStyle w:val="VerbatimChar"/>
        </w:rPr>
        <w:t xml:space="preserve">## [35] shinyjs_2.1.0               shinyFiles_0.9.1           </w:t>
      </w:r>
      <w:r>
        <w:br w:type="textWrapping"/>
      </w:r>
      <w:r>
        <w:rPr>
          <w:rStyle w:val="VerbatimChar"/>
        </w:rPr>
        <w:t xml:space="preserve">## [37] rhandsontable_0.3.8         shinydashboard_0.7.2       </w:t>
      </w:r>
      <w:r>
        <w:br w:type="textWrapping"/>
      </w:r>
      <w:r>
        <w:rPr>
          <w:rStyle w:val="VerbatimChar"/>
        </w:rPr>
        <w:t xml:space="preserve">## [39] shiny_1.7.1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circlize_0.4.5         aroma.light_3.12.0     plyr_1.8.7            </w:t>
      </w:r>
      <w:r>
        <w:br w:type="textWrapping"/>
      </w:r>
      <w:r>
        <w:rPr>
          <w:rStyle w:val="VerbatimChar"/>
        </w:rPr>
        <w:t xml:space="preserve">##   [4] lazyeval_0.2.2         polylabelr_0.2.0       splines_3.5.1         </w:t>
      </w:r>
      <w:r>
        <w:br w:type="textWrapping"/>
      </w:r>
      <w:r>
        <w:rPr>
          <w:rStyle w:val="VerbatimChar"/>
        </w:rPr>
        <w:t xml:space="preserve">##   [7] crosstalk_1.2.0        digest_0.6.29          htmltools_0.5.2       </w:t>
      </w:r>
      <w:r>
        <w:br w:type="textWrapping"/>
      </w:r>
      <w:r>
        <w:rPr>
          <w:rStyle w:val="VerbatimChar"/>
        </w:rPr>
        <w:t xml:space="preserve">##  [10] fansi_1.0.3            memoise_2.0.1          tzdb_0.3.0            </w:t>
      </w:r>
      <w:r>
        <w:br w:type="textWrapping"/>
      </w:r>
      <w:r>
        <w:rPr>
          <w:rStyle w:val="VerbatimChar"/>
        </w:rPr>
        <w:t xml:space="preserve">##  [13] readr_2.1.2            annotate_1.60.1        R.utils_2.7.0         </w:t>
      </w:r>
      <w:r>
        <w:br w:type="textWrapping"/>
      </w:r>
      <w:r>
        <w:rPr>
          <w:rStyle w:val="VerbatimChar"/>
        </w:rPr>
        <w:t xml:space="preserve">##  [16] vroom_1.5.7            prettyunits_1.1.1      colorspace_2.0-3      </w:t>
      </w:r>
      <w:r>
        <w:br w:type="textWrapping"/>
      </w:r>
      <w:r>
        <w:rPr>
          <w:rStyle w:val="VerbatimChar"/>
        </w:rPr>
        <w:t xml:space="preserve">##  [19] blob_1.1.1             xfun_0.30              dplyr_1.0.9           </w:t>
      </w:r>
      <w:r>
        <w:br w:type="textWrapping"/>
      </w:r>
      <w:r>
        <w:rPr>
          <w:rStyle w:val="VerbatimChar"/>
        </w:rPr>
        <w:t xml:space="preserve">##  [22] crayon_1.3.4           RCurl_1.95-4.11        jsonlite_1.6          </w:t>
      </w:r>
      <w:r>
        <w:br w:type="textWrapping"/>
      </w:r>
      <w:r>
        <w:rPr>
          <w:rStyle w:val="VerbatimChar"/>
        </w:rPr>
        <w:t xml:space="preserve">##  [25] genefilter_1.64.0      zoo_1.8-10             survival_3.3-1        </w:t>
      </w:r>
      <w:r>
        <w:br w:type="textWrapping"/>
      </w:r>
      <w:r>
        <w:rPr>
          <w:rStyle w:val="VerbatimChar"/>
        </w:rPr>
        <w:t xml:space="preserve">##  [28] glue_1.6.2             polyclip_1.10-0        gtable_0.3.0          </w:t>
      </w:r>
      <w:r>
        <w:br w:type="textWrapping"/>
      </w:r>
      <w:r>
        <w:rPr>
          <w:rStyle w:val="VerbatimChar"/>
        </w:rPr>
        <w:t xml:space="preserve">##  [31] zlibbioc_1.28.0        GetoptLong_0.1.7       shape_1.4.4           </w:t>
      </w:r>
      <w:r>
        <w:br w:type="textWrapping"/>
      </w:r>
      <w:r>
        <w:rPr>
          <w:rStyle w:val="VerbatimChar"/>
        </w:rPr>
        <w:t xml:space="preserve">##  [34] scales_1.2.0           DESeq_1.34.1           DBI_1.1.2             </w:t>
      </w:r>
      <w:r>
        <w:br w:type="textWrapping"/>
      </w:r>
      <w:r>
        <w:rPr>
          <w:rStyle w:val="VerbatimChar"/>
        </w:rPr>
        <w:t xml:space="preserve">##  [37] Rcpp_1.0.8.3           viridisLite_0.4.0      xtable_1.8-3          </w:t>
      </w:r>
      <w:r>
        <w:br w:type="textWrapping"/>
      </w:r>
      <w:r>
        <w:rPr>
          <w:rStyle w:val="VerbatimChar"/>
        </w:rPr>
        <w:t xml:space="preserve">##  [40] progress_1.2.2         bit_4.0.4              htmlwidgets_1.5.4     </w:t>
      </w:r>
      <w:r>
        <w:br w:type="textWrapping"/>
      </w:r>
      <w:r>
        <w:rPr>
          <w:rStyle w:val="VerbatimChar"/>
        </w:rPr>
        <w:t xml:space="preserve">##  [43] httr_1.4.3             RColorBrewer_1.1-3     ellipsis_0.3.2        </w:t>
      </w:r>
      <w:r>
        <w:br w:type="textWrapping"/>
      </w:r>
      <w:r>
        <w:rPr>
          <w:rStyle w:val="VerbatimChar"/>
        </w:rPr>
        <w:t xml:space="preserve">##  [46] farver_2.1.0           pkgconfig_2.0.3        XML_3.99-0.3          </w:t>
      </w:r>
      <w:r>
        <w:br w:type="textWrapping"/>
      </w:r>
      <w:r>
        <w:rPr>
          <w:rStyle w:val="VerbatimChar"/>
        </w:rPr>
        <w:t xml:space="preserve">##  [49] R.methodsS3_1.7.1      sass_0.4.1             locfit_1.5-9.1        </w:t>
      </w:r>
      <w:r>
        <w:br w:type="textWrapping"/>
      </w:r>
      <w:r>
        <w:rPr>
          <w:rStyle w:val="VerbatimChar"/>
        </w:rPr>
        <w:t xml:space="preserve">##  [52] utf8_1.2.2             reshape2_1.4.4         labeling_0.4.2        </w:t>
      </w:r>
      <w:r>
        <w:br w:type="textWrapping"/>
      </w:r>
      <w:r>
        <w:rPr>
          <w:rStyle w:val="VerbatimChar"/>
        </w:rPr>
        <w:t xml:space="preserve">##  [55] tidyselect_1.1.2       rlang_1.0.2            later_1.3.0           </w:t>
      </w:r>
      <w:r>
        <w:br w:type="textWrapping"/>
      </w:r>
      <w:r>
        <w:rPr>
          <w:rStyle w:val="VerbatimChar"/>
        </w:rPr>
        <w:t xml:space="preserve">##  [58] AnnotationDbi_1.44.0   munsell_0.5.0          tools_3.5.1           </w:t>
      </w:r>
      <w:r>
        <w:br w:type="textWrapping"/>
      </w:r>
      <w:r>
        <w:rPr>
          <w:rStyle w:val="VerbatimChar"/>
        </w:rPr>
        <w:t xml:space="preserve">##  [61] cachem_1.0.6           cli_3.3.0              generics_0.1.2        </w:t>
      </w:r>
      <w:r>
        <w:br w:type="textWrapping"/>
      </w:r>
      <w:r>
        <w:rPr>
          <w:rStyle w:val="VerbatimChar"/>
        </w:rPr>
        <w:t xml:space="preserve">##  [64] RSQLite_2.1.1          evaluate_0.15          stringr_1.3.1         </w:t>
      </w:r>
      <w:r>
        <w:br w:type="textWrapping"/>
      </w:r>
      <w:r>
        <w:rPr>
          <w:rStyle w:val="VerbatimChar"/>
        </w:rPr>
        <w:t xml:space="preserve">##  [67] fastmap_1.1.0          yaml_2.2.0             knitr_1.39            </w:t>
      </w:r>
      <w:r>
        <w:br w:type="textWrapping"/>
      </w:r>
      <w:r>
        <w:rPr>
          <w:rStyle w:val="VerbatimChar"/>
        </w:rPr>
        <w:t xml:space="preserve">##  [70] bit64_4.0.5            fs_1.5.2               purrr_0.3.4           </w:t>
      </w:r>
      <w:r>
        <w:br w:type="textWrapping"/>
      </w:r>
      <w:r>
        <w:rPr>
          <w:rStyle w:val="VerbatimChar"/>
        </w:rPr>
        <w:t xml:space="preserve">##  [73] mime_0.6               R.oo_1.22.0            biomaRt_2.38.0        </w:t>
      </w:r>
      <w:r>
        <w:br w:type="textWrapping"/>
      </w:r>
      <w:r>
        <w:rPr>
          <w:rStyle w:val="VerbatimChar"/>
        </w:rPr>
        <w:t xml:space="preserve">##  [76] compiler_3.5.1         png_0.1-7              tibble_3.1.7          </w:t>
      </w:r>
      <w:r>
        <w:br w:type="textWrapping"/>
      </w:r>
      <w:r>
        <w:rPr>
          <w:rStyle w:val="VerbatimChar"/>
        </w:rPr>
        <w:t xml:space="preserve">##  [79] geneplotter_1.60.0     bslib_0.3.1            stringi_1.2.4         </w:t>
      </w:r>
      <w:r>
        <w:br w:type="textWrapping"/>
      </w:r>
      <w:r>
        <w:rPr>
          <w:rStyle w:val="VerbatimChar"/>
        </w:rPr>
        <w:t xml:space="preserve">##  [82] highr_0.7              GenomicFeatures_1.34.8 lattice_0.20-38       </w:t>
      </w:r>
      <w:r>
        <w:br w:type="textWrapping"/>
      </w:r>
      <w:r>
        <w:rPr>
          <w:rStyle w:val="VerbatimChar"/>
        </w:rPr>
        <w:t xml:space="preserve">##  [85] Matrix_1.2-15          vctrs_0.4.1            pillar_1.7.0          </w:t>
      </w:r>
      <w:r>
        <w:br w:type="textWrapping"/>
      </w:r>
      <w:r>
        <w:rPr>
          <w:rStyle w:val="VerbatimChar"/>
        </w:rPr>
        <w:t xml:space="preserve">##  [88] lifecycle_1.0.1        jquerylib_0.1.4        GlobalOptions_0.1.0   </w:t>
      </w:r>
      <w:r>
        <w:br w:type="textWrapping"/>
      </w:r>
      <w:r>
        <w:rPr>
          <w:rStyle w:val="VerbatimChar"/>
        </w:rPr>
        <w:t xml:space="preserve">##  [91] data.table_1.14.2      bitops_1.0-6           httpuv_1.6.5          </w:t>
      </w:r>
      <w:r>
        <w:br w:type="textWrapping"/>
      </w:r>
      <w:r>
        <w:rPr>
          <w:rStyle w:val="VerbatimChar"/>
        </w:rPr>
        <w:t xml:space="preserve">##  [94] rtracklayer_1.42.2     R6_2.3.0               latticeExtra_0.6-28   </w:t>
      </w:r>
      <w:r>
        <w:br w:type="textWrapping"/>
      </w:r>
      <w:r>
        <w:rPr>
          <w:rStyle w:val="VerbatimChar"/>
        </w:rPr>
        <w:t xml:space="preserve">##  [97] hwriter_1.3.2          promises_1.2.0.1       gtools_3.9.2          </w:t>
      </w:r>
      <w:r>
        <w:br w:type="textWrapping"/>
      </w:r>
      <w:r>
        <w:rPr>
          <w:rStyle w:val="VerbatimChar"/>
        </w:rPr>
        <w:t xml:space="preserve">## [100] MASS_7.3-51.1          fontawesome_0.2.2      rjson_0.2.20          </w:t>
      </w:r>
      <w:r>
        <w:br w:type="textWrapping"/>
      </w:r>
      <w:r>
        <w:rPr>
          <w:rStyle w:val="VerbatimChar"/>
        </w:rPr>
        <w:t xml:space="preserve">## [103] withr_2.5.0            GenomeInfoDbData_1.2.0 hms_1.1.1             </w:t>
      </w:r>
      <w:r>
        <w:br w:type="textWrapping"/>
      </w:r>
      <w:r>
        <w:rPr>
          <w:rStyle w:val="VerbatimChar"/>
        </w:rPr>
        <w:t xml:space="preserve">## [106] tidyr_1.2.0            Cairo_1.5-15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f453a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2a0ce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hyperlink" Id="rId21" Target="https://doi.org/10.1101/656686" TargetMode="External" /></Relationships>
</file>

<file path=word/_rels/footnotes.xml.rels><?xml version="1.0" encoding="UTF-8"?>
<Relationships xmlns="http://schemas.openxmlformats.org/package/2006/relationships"><Relationship Type="http://schemas.openxmlformats.org/officeDocument/2006/relationships/hyperlink" Id="rId21" Target="https://doi.org/10.1101/6566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DAS and DTU analysis</dc:title>
  <dc:creator/>
  <dcterms:created xsi:type="dcterms:W3CDTF">2024-08-05T12:15:09Z</dcterms:created>
  <dcterms:modified xsi:type="dcterms:W3CDTF">2024-08-05T12:15:09Z</dcterms:modified>
</cp:coreProperties>
</file>