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E105D" w14:textId="77777777" w:rsidR="00486520" w:rsidRPr="00B84E19" w:rsidRDefault="00B84E19">
      <w:pPr>
        <w:tabs>
          <w:tab w:val="right" w:pos="10800"/>
        </w:tabs>
        <w:jc w:val="center"/>
        <w:rPr>
          <w:sz w:val="21"/>
          <w:szCs w:val="21"/>
        </w:rPr>
      </w:pPr>
      <w:r w:rsidRPr="00B84E19">
        <w:rPr>
          <w:b/>
          <w:sz w:val="21"/>
          <w:szCs w:val="21"/>
        </w:rPr>
        <w:t>Ding Ma</w:t>
      </w:r>
    </w:p>
    <w:p w14:paraId="4906AC0E" w14:textId="77777777" w:rsidR="00486520" w:rsidRPr="00B84E19" w:rsidRDefault="00B84E19">
      <w:pPr>
        <w:tabs>
          <w:tab w:val="right" w:pos="10800"/>
        </w:tabs>
        <w:jc w:val="center"/>
        <w:rPr>
          <w:sz w:val="21"/>
          <w:szCs w:val="21"/>
        </w:rPr>
      </w:pPr>
      <w:r w:rsidRPr="00B84E19">
        <w:rPr>
          <w:sz w:val="21"/>
          <w:szCs w:val="21"/>
        </w:rPr>
        <w:t>Waltham, MA | (650) 515-0929 | dingma@brandeis.edu | www.linkedin.com/in/ding-ma-7bb688257</w:t>
      </w:r>
    </w:p>
    <w:p w14:paraId="200380FC" w14:textId="77777777" w:rsidR="00486520" w:rsidRPr="00B84E19" w:rsidRDefault="00486520">
      <w:pPr>
        <w:keepNext/>
        <w:rPr>
          <w:sz w:val="21"/>
          <w:szCs w:val="21"/>
        </w:rPr>
      </w:pPr>
    </w:p>
    <w:p w14:paraId="41780C9A" w14:textId="77777777" w:rsidR="00486520" w:rsidRPr="00B84E19" w:rsidRDefault="00B84E19">
      <w:pPr>
        <w:keepNext/>
        <w:pBdr>
          <w:bottom w:val="single" w:sz="4" w:space="0" w:color="auto"/>
        </w:pBdr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EDUCATION</w:t>
      </w:r>
    </w:p>
    <w:p w14:paraId="35884D9B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Brandeis University, School of Business and Economics</w:t>
      </w:r>
      <w:r w:rsidRPr="00B84E19">
        <w:rPr>
          <w:b/>
          <w:sz w:val="21"/>
          <w:szCs w:val="21"/>
        </w:rPr>
        <w:tab/>
        <w:t>Waltham, MA</w:t>
      </w:r>
    </w:p>
    <w:p w14:paraId="49160F18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Candidate for Master of Science in Business Analytics</w:t>
      </w:r>
      <w:r w:rsidRPr="00B84E19">
        <w:rPr>
          <w:sz w:val="21"/>
          <w:szCs w:val="21"/>
        </w:rPr>
        <w:t xml:space="preserve"> </w:t>
      </w:r>
      <w:r w:rsidRPr="00B84E19">
        <w:rPr>
          <w:sz w:val="21"/>
          <w:szCs w:val="21"/>
        </w:rPr>
        <w:tab/>
        <w:t>01/2026 - 05/2027</w:t>
      </w:r>
    </w:p>
    <w:p w14:paraId="6E4DF91D" w14:textId="77777777" w:rsidR="00486520" w:rsidRPr="00B84E19" w:rsidRDefault="00B84E19">
      <w:pPr>
        <w:tabs>
          <w:tab w:val="right" w:pos="10800"/>
        </w:tabs>
        <w:rPr>
          <w:sz w:val="21"/>
          <w:szCs w:val="21"/>
        </w:rPr>
      </w:pPr>
      <w:r w:rsidRPr="00B84E19">
        <w:rPr>
          <w:i/>
          <w:sz w:val="21"/>
          <w:szCs w:val="21"/>
        </w:rPr>
        <w:t>Relevant Coursework</w:t>
      </w:r>
      <w:r w:rsidRPr="00B84E19">
        <w:rPr>
          <w:sz w:val="21"/>
          <w:szCs w:val="21"/>
        </w:rPr>
        <w:t>: Business Model, Statistical Regression, Programming Language and Application</w:t>
      </w:r>
    </w:p>
    <w:p w14:paraId="405AAEDE" w14:textId="77777777" w:rsidR="00486520" w:rsidRPr="00B84E19" w:rsidRDefault="00486520">
      <w:pPr>
        <w:keepNext/>
        <w:rPr>
          <w:sz w:val="21"/>
          <w:szCs w:val="21"/>
        </w:rPr>
      </w:pPr>
    </w:p>
    <w:p w14:paraId="71F352B0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University of California, Davis</w:t>
      </w:r>
      <w:r w:rsidRPr="00B84E19">
        <w:rPr>
          <w:b/>
          <w:sz w:val="21"/>
          <w:szCs w:val="21"/>
        </w:rPr>
        <w:tab/>
        <w:t>Davis, CA</w:t>
      </w:r>
    </w:p>
    <w:p w14:paraId="1EB81430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Bachelor of Science in Physics</w:t>
      </w:r>
      <w:r w:rsidRPr="00B84E19">
        <w:rPr>
          <w:sz w:val="21"/>
          <w:szCs w:val="21"/>
        </w:rPr>
        <w:tab/>
        <w:t>2021 - Fall 2025</w:t>
      </w:r>
    </w:p>
    <w:p w14:paraId="16EB3ECC" w14:textId="77777777" w:rsidR="00486520" w:rsidRPr="00B84E19" w:rsidRDefault="00B84E19">
      <w:pPr>
        <w:tabs>
          <w:tab w:val="right" w:pos="10800"/>
        </w:tabs>
        <w:rPr>
          <w:sz w:val="21"/>
          <w:szCs w:val="21"/>
        </w:rPr>
      </w:pPr>
      <w:r w:rsidRPr="00B84E19">
        <w:rPr>
          <w:i/>
          <w:sz w:val="21"/>
          <w:szCs w:val="21"/>
        </w:rPr>
        <w:t>Relevant Coursework</w:t>
      </w:r>
      <w:r w:rsidRPr="00B84E19">
        <w:rPr>
          <w:sz w:val="21"/>
          <w:szCs w:val="21"/>
        </w:rPr>
        <w:t>: Linear Algebra, Differential Equations, Vector</w:t>
      </w:r>
      <w:r w:rsidRPr="00B84E19">
        <w:rPr>
          <w:sz w:val="21"/>
          <w:szCs w:val="21"/>
        </w:rPr>
        <w:t xml:space="preserve"> Analysis</w:t>
      </w:r>
    </w:p>
    <w:p w14:paraId="59D4C4EA" w14:textId="77777777" w:rsidR="00486520" w:rsidRPr="00B84E19" w:rsidRDefault="00486520">
      <w:pPr>
        <w:keepNext/>
        <w:rPr>
          <w:sz w:val="21"/>
          <w:szCs w:val="21"/>
        </w:rPr>
      </w:pPr>
    </w:p>
    <w:p w14:paraId="529336AC" w14:textId="77777777" w:rsidR="00486520" w:rsidRPr="00B84E19" w:rsidRDefault="00B84E19">
      <w:pPr>
        <w:keepNext/>
        <w:pBdr>
          <w:bottom w:val="single" w:sz="4" w:space="0" w:color="auto"/>
        </w:pBdr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TECHNICAL SKILLS</w:t>
      </w:r>
    </w:p>
    <w:p w14:paraId="74A55360" w14:textId="77777777" w:rsidR="00486520" w:rsidRPr="00B84E19" w:rsidRDefault="00B84E19">
      <w:pPr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Programming</w:t>
      </w:r>
      <w:r w:rsidR="000B7053" w:rsidRPr="00B84E19">
        <w:rPr>
          <w:b/>
          <w:sz w:val="21"/>
          <w:szCs w:val="21"/>
        </w:rPr>
        <w:t>/Software</w:t>
      </w:r>
      <w:r w:rsidRPr="00B84E19">
        <w:rPr>
          <w:b/>
          <w:sz w:val="21"/>
          <w:szCs w:val="21"/>
        </w:rPr>
        <w:t>:</w:t>
      </w:r>
      <w:r w:rsidRPr="00B84E19">
        <w:rPr>
          <w:sz w:val="21"/>
          <w:szCs w:val="21"/>
        </w:rPr>
        <w:t xml:space="preserve"> Python, SQL, R, C++</w:t>
      </w:r>
      <w:r w:rsidR="000B7053" w:rsidRPr="00B84E19">
        <w:rPr>
          <w:sz w:val="21"/>
          <w:szCs w:val="21"/>
        </w:rPr>
        <w:t xml:space="preserve">, </w:t>
      </w:r>
      <w:r w:rsidR="000B7053" w:rsidRPr="00B84E19">
        <w:rPr>
          <w:sz w:val="21"/>
          <w:szCs w:val="21"/>
        </w:rPr>
        <w:t>Microsoft Excel, Tableau, Microsoft Office</w:t>
      </w:r>
      <w:r w:rsidR="000B7053" w:rsidRPr="00B84E19">
        <w:rPr>
          <w:sz w:val="21"/>
          <w:szCs w:val="21"/>
        </w:rPr>
        <w:t xml:space="preserve">, </w:t>
      </w:r>
      <w:r w:rsidR="000B7053" w:rsidRPr="00B84E19">
        <w:rPr>
          <w:sz w:val="21"/>
          <w:szCs w:val="21"/>
        </w:rPr>
        <w:t>Adobe Audition, Premiere Pro, 3ds Max</w:t>
      </w:r>
    </w:p>
    <w:p w14:paraId="14CCFE65" w14:textId="77777777" w:rsidR="00486520" w:rsidRPr="00B84E19" w:rsidRDefault="00B84E19">
      <w:pPr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Analytics:</w:t>
      </w:r>
      <w:r w:rsidRPr="00B84E19">
        <w:rPr>
          <w:sz w:val="21"/>
          <w:szCs w:val="21"/>
        </w:rPr>
        <w:t xml:space="preserve"> Data Analysis, Market Research, Competitive Analysis, Industry Reporting</w:t>
      </w:r>
    </w:p>
    <w:p w14:paraId="4802660A" w14:textId="77777777" w:rsidR="00486520" w:rsidRPr="00B84E19" w:rsidRDefault="00486520">
      <w:pPr>
        <w:keepNext/>
        <w:rPr>
          <w:sz w:val="21"/>
          <w:szCs w:val="21"/>
        </w:rPr>
      </w:pPr>
    </w:p>
    <w:p w14:paraId="1F115CC2" w14:textId="77777777" w:rsidR="00486520" w:rsidRPr="00B84E19" w:rsidRDefault="00B84E19">
      <w:pPr>
        <w:keepNext/>
        <w:pBdr>
          <w:bottom w:val="single" w:sz="4" w:space="0" w:color="auto"/>
        </w:pBdr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WORK EXPERIENCE</w:t>
      </w:r>
    </w:p>
    <w:p w14:paraId="7820511F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proofErr w:type="spellStart"/>
      <w:r w:rsidRPr="00B84E19">
        <w:rPr>
          <w:b/>
          <w:sz w:val="21"/>
          <w:szCs w:val="21"/>
        </w:rPr>
        <w:t>Innowell</w:t>
      </w:r>
      <w:proofErr w:type="spellEnd"/>
      <w:r w:rsidRPr="00B84E19">
        <w:rPr>
          <w:b/>
          <w:sz w:val="21"/>
          <w:szCs w:val="21"/>
        </w:rPr>
        <w:t xml:space="preserve"> Cross CDK</w:t>
      </w:r>
      <w:r w:rsidRPr="00B84E19">
        <w:rPr>
          <w:b/>
          <w:sz w:val="21"/>
          <w:szCs w:val="21"/>
        </w:rPr>
        <w:tab/>
      </w:r>
      <w:r w:rsidRPr="00B84E19">
        <w:rPr>
          <w:b/>
          <w:sz w:val="21"/>
          <w:szCs w:val="21"/>
        </w:rPr>
        <w:t>Shanghai, China (Remote)</w:t>
      </w:r>
      <w:r w:rsidR="000B7053" w:rsidRPr="00B84E19">
        <w:rPr>
          <w:rStyle w:val="CommentReference"/>
          <w:sz w:val="21"/>
          <w:szCs w:val="21"/>
        </w:rPr>
      </w:r>
    </w:p>
    <w:p w14:paraId="0AD4F984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Cooling Systems Research Intern</w:t>
      </w:r>
      <w:r w:rsidRPr="00B84E19">
        <w:rPr>
          <w:sz w:val="21"/>
          <w:szCs w:val="21"/>
        </w:rPr>
        <w:tab/>
        <w:t>08/2026 -</w:t>
      </w:r>
      <w:r w:rsidRPr="00B84E19">
        <w:rPr>
          <w:sz w:val="21"/>
          <w:szCs w:val="21"/>
        </w:rPr>
        <w:t xml:space="preserve"> Present</w:t>
      </w:r>
      <w:r w:rsidR="000B7053" w:rsidRPr="00B84E19">
        <w:rPr>
          <w:rStyle w:val="CommentReference"/>
          <w:sz w:val="21"/>
          <w:szCs w:val="21"/>
        </w:rPr>
      </w:r>
    </w:p>
    <w:p w14:paraId="2774FC1F" w14:textId="77777777" w:rsidR="00486520" w:rsidRPr="00B84E19" w:rsidRDefault="00B84E19">
      <w:pPr>
        <w:keepLines/>
        <w:tabs>
          <w:tab w:val="left" w:pos="360"/>
        </w:tabs>
        <w:ind w:left="360" w:hanging="360"/>
        <w:rPr>
          <w:sz w:val="21"/>
          <w:szCs w:val="21"/>
        </w:rPr>
      </w:pPr>
      <w:r w:rsidRPr="00B84E19">
        <w:rPr>
          <w:sz w:val="21"/>
          <w:szCs w:val="21"/>
        </w:rPr>
        <w:t>•</w:t>
      </w:r>
      <w:r w:rsidRPr="00B84E19">
        <w:rPr>
          <w:sz w:val="21"/>
          <w:szCs w:val="21"/>
        </w:rPr>
        <w:tab/>
        <w:t>Research materials used in cooling systems across companies and compile findings into a structured reference</w:t>
      </w:r>
    </w:p>
    <w:p w14:paraId="4DF8E975" w14:textId="77777777" w:rsidR="00486520" w:rsidRPr="00B84E19" w:rsidRDefault="00B84E19">
      <w:pPr>
        <w:keepLines/>
        <w:tabs>
          <w:tab w:val="left" w:pos="360"/>
        </w:tabs>
        <w:ind w:left="360" w:hanging="360"/>
        <w:rPr>
          <w:sz w:val="21"/>
          <w:szCs w:val="21"/>
        </w:rPr>
      </w:pPr>
      <w:r w:rsidRPr="00B84E19">
        <w:rPr>
          <w:sz w:val="21"/>
          <w:szCs w:val="21"/>
        </w:rPr>
        <w:t>•</w:t>
      </w:r>
      <w:r w:rsidRPr="00B84E19">
        <w:rPr>
          <w:sz w:val="21"/>
          <w:szCs w:val="21"/>
        </w:rPr>
        <w:tab/>
        <w:t>Document material properties a</w:t>
      </w:r>
      <w:r w:rsidRPr="00B84E19">
        <w:rPr>
          <w:sz w:val="21"/>
          <w:szCs w:val="21"/>
        </w:rPr>
        <w:t>nd cooling applications to support comparisons of material selection across companies</w:t>
      </w:r>
    </w:p>
    <w:p w14:paraId="6121102F" w14:textId="77777777" w:rsidR="00486520" w:rsidRPr="00B84E19" w:rsidRDefault="00486520">
      <w:pPr>
        <w:keepNext/>
        <w:rPr>
          <w:sz w:val="21"/>
          <w:szCs w:val="21"/>
        </w:rPr>
      </w:pPr>
    </w:p>
    <w:p w14:paraId="3F474F70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Tencent</w:t>
      </w:r>
      <w:r w:rsidRPr="00B84E19">
        <w:rPr>
          <w:b/>
          <w:sz w:val="21"/>
          <w:szCs w:val="21"/>
        </w:rPr>
        <w:tab/>
        <w:t>Shenzhen, China</w:t>
      </w:r>
    </w:p>
    <w:p w14:paraId="2DBF4A5D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Industry Solutions Group Intern</w:t>
      </w:r>
      <w:r w:rsidRPr="00B84E19">
        <w:rPr>
          <w:sz w:val="21"/>
          <w:szCs w:val="21"/>
        </w:rPr>
        <w:tab/>
        <w:t>07/2024 - 09/2024</w:t>
      </w:r>
    </w:p>
    <w:p w14:paraId="1E94A0FD" w14:textId="77777777" w:rsidR="00486520" w:rsidRPr="00B84E19" w:rsidRDefault="00B84E19">
      <w:pPr>
        <w:keepLines/>
        <w:tabs>
          <w:tab w:val="left" w:pos="360"/>
        </w:tabs>
        <w:ind w:left="360" w:hanging="360"/>
        <w:rPr>
          <w:sz w:val="21"/>
          <w:szCs w:val="21"/>
        </w:rPr>
      </w:pPr>
      <w:r w:rsidRPr="00B84E19">
        <w:rPr>
          <w:sz w:val="21"/>
          <w:szCs w:val="21"/>
        </w:rPr>
        <w:t>•</w:t>
      </w:r>
      <w:r w:rsidRPr="00B84E19">
        <w:rPr>
          <w:sz w:val="21"/>
          <w:szCs w:val="21"/>
        </w:rPr>
        <w:tab/>
        <w:t>Built an Excel tracker of approximately 100 AI and data centers across China to map development trends and support market monitoring</w:t>
      </w:r>
    </w:p>
    <w:p w14:paraId="46F0BD29" w14:textId="77777777" w:rsidR="00486520" w:rsidRPr="00B84E19" w:rsidRDefault="00B84E19">
      <w:pPr>
        <w:keepLines/>
        <w:tabs>
          <w:tab w:val="left" w:pos="360"/>
        </w:tabs>
        <w:ind w:left="360" w:hanging="360"/>
        <w:rPr>
          <w:sz w:val="21"/>
          <w:szCs w:val="21"/>
        </w:rPr>
      </w:pPr>
      <w:r w:rsidRPr="00B84E19">
        <w:rPr>
          <w:sz w:val="21"/>
          <w:szCs w:val="21"/>
        </w:rPr>
        <w:t>•</w:t>
      </w:r>
      <w:r w:rsidRPr="00B84E19">
        <w:rPr>
          <w:sz w:val="21"/>
          <w:szCs w:val="21"/>
        </w:rPr>
        <w:tab/>
        <w:t>Compa</w:t>
      </w:r>
      <w:r w:rsidRPr="00B84E19">
        <w:rPr>
          <w:sz w:val="21"/>
          <w:szCs w:val="21"/>
        </w:rPr>
        <w:t xml:space="preserve">red computing-power subsidy policies across Chinese provinces and </w:t>
      </w:r>
      <w:r w:rsidRPr="00B84E19">
        <w:rPr>
          <w:sz w:val="21"/>
          <w:szCs w:val="21"/>
        </w:rPr>
        <w:t xml:space="preserve"> 60 data centers; authored an industry report covering policy, market trends, competition, and outlook; presented excess computing-power solutions at the three-day Tencent Digit</w:t>
      </w:r>
      <w:r w:rsidRPr="00B84E19">
        <w:rPr>
          <w:sz w:val="21"/>
          <w:szCs w:val="21"/>
        </w:rPr>
        <w:t>al Ecosystem Conference</w:t>
      </w:r>
    </w:p>
    <w:p w14:paraId="1C95B107" w14:textId="77777777" w:rsidR="00486520" w:rsidRPr="00B84E19" w:rsidRDefault="00486520">
      <w:pPr>
        <w:keepNext/>
        <w:rPr>
          <w:sz w:val="21"/>
          <w:szCs w:val="21"/>
        </w:rPr>
      </w:pPr>
    </w:p>
    <w:p w14:paraId="35B518EF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DEH-TECH</w:t>
      </w:r>
      <w:r w:rsidRPr="00B84E19">
        <w:rPr>
          <w:b/>
          <w:sz w:val="21"/>
          <w:szCs w:val="21"/>
        </w:rPr>
        <w:tab/>
        <w:t>Remote</w:t>
      </w:r>
    </w:p>
    <w:p w14:paraId="7F8A55EC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Marketing Analyst Intern, Data Center</w:t>
      </w:r>
      <w:r w:rsidRPr="00B84E19">
        <w:rPr>
          <w:sz w:val="21"/>
          <w:szCs w:val="21"/>
        </w:rPr>
        <w:tab/>
        <w:t>09/2023 - 12/2023</w:t>
      </w:r>
    </w:p>
    <w:p w14:paraId="790F3B69" w14:textId="77777777" w:rsidR="00486520" w:rsidRPr="00B84E19" w:rsidRDefault="00B84E19">
      <w:pPr>
        <w:keepLines/>
        <w:tabs>
          <w:tab w:val="left" w:pos="360"/>
        </w:tabs>
        <w:ind w:left="360" w:hanging="360"/>
        <w:rPr>
          <w:sz w:val="21"/>
          <w:szCs w:val="21"/>
        </w:rPr>
      </w:pPr>
      <w:r w:rsidRPr="00B84E19">
        <w:rPr>
          <w:sz w:val="21"/>
          <w:szCs w:val="21"/>
        </w:rPr>
        <w:t>•</w:t>
      </w:r>
      <w:r w:rsidRPr="00B84E19">
        <w:rPr>
          <w:sz w:val="21"/>
          <w:szCs w:val="21"/>
        </w:rPr>
        <w:tab/>
        <w:t>Reviewed 50+ international sources on five data center cooling methods, with in-depth analysis of two; synthesized findings in a 2,500-word industry report</w:t>
      </w:r>
    </w:p>
    <w:p w14:paraId="586734F0" w14:textId="77777777" w:rsidR="00486520" w:rsidRPr="00B84E19" w:rsidRDefault="00B84E19">
      <w:pPr>
        <w:keepLines/>
        <w:tabs>
          <w:tab w:val="left" w:pos="360"/>
        </w:tabs>
        <w:ind w:left="360" w:hanging="360"/>
        <w:rPr>
          <w:sz w:val="21"/>
          <w:szCs w:val="21"/>
        </w:rPr>
      </w:pPr>
      <w:r w:rsidRPr="00B84E19">
        <w:rPr>
          <w:sz w:val="21"/>
          <w:szCs w:val="21"/>
        </w:rPr>
        <w:t>•</w:t>
      </w:r>
      <w:r w:rsidRPr="00B84E19">
        <w:rPr>
          <w:sz w:val="21"/>
          <w:szCs w:val="21"/>
        </w:rPr>
        <w:tab/>
        <w:t>Analyzed countries representing approximately 80% of Southeast Asia’s data center market; summarized growth drivers and competitive dynamics for manager review</w:t>
      </w:r>
    </w:p>
    <w:p w14:paraId="0A66B687" w14:textId="77777777" w:rsidR="00486520" w:rsidRPr="00B84E19" w:rsidRDefault="00486520">
      <w:pPr>
        <w:keepNext/>
        <w:rPr>
          <w:sz w:val="21"/>
          <w:szCs w:val="21"/>
        </w:rPr>
      </w:pPr>
    </w:p>
    <w:p w14:paraId="21751CA1" w14:textId="77777777" w:rsidR="00486520" w:rsidRPr="00B84E19" w:rsidRDefault="00B84E19">
      <w:pPr>
        <w:keepNext/>
        <w:pBdr>
          <w:bottom w:val="single" w:sz="4" w:space="0" w:color="auto"/>
        </w:pBdr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ACADEMIC PROJECTS</w:t>
      </w:r>
    </w:p>
    <w:p w14:paraId="24D8202F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Brandeis University</w:t>
      </w:r>
      <w:r w:rsidRPr="00B84E19">
        <w:rPr>
          <w:b/>
          <w:sz w:val="21"/>
          <w:szCs w:val="21"/>
        </w:rPr>
        <w:tab/>
        <w:t>Waltham, MA</w:t>
      </w:r>
    </w:p>
    <w:p w14:paraId="125780CC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State-Level Child Maltreatment Analysis</w:t>
      </w:r>
      <w:r w:rsidRPr="00B84E19">
        <w:rPr>
          <w:b/>
          <w:sz w:val="21"/>
          <w:szCs w:val="21"/>
        </w:rPr>
        <w:tab/>
      </w:r>
      <w:r w:rsidRPr="00B84E19">
        <w:rPr>
          <w:sz w:val="21"/>
          <w:szCs w:val="21"/>
        </w:rPr>
        <w:t>01/2</w:t>
      </w:r>
      <w:r w:rsidRPr="00B84E19">
        <w:rPr>
          <w:sz w:val="21"/>
          <w:szCs w:val="21"/>
        </w:rPr>
        <w:t>026 - 05/2026</w:t>
      </w:r>
    </w:p>
    <w:p w14:paraId="41F4BDCB" w14:textId="77777777" w:rsidR="00486520" w:rsidRPr="00B84E19" w:rsidRDefault="00B84E19">
      <w:pPr>
        <w:keepLines/>
        <w:tabs>
          <w:tab w:val="left" w:pos="360"/>
        </w:tabs>
        <w:ind w:left="360" w:hanging="360"/>
        <w:rPr>
          <w:sz w:val="21"/>
          <w:szCs w:val="21"/>
        </w:rPr>
      </w:pPr>
      <w:r w:rsidRPr="00B84E19">
        <w:rPr>
          <w:sz w:val="21"/>
          <w:szCs w:val="21"/>
        </w:rPr>
        <w:t>•</w:t>
      </w:r>
      <w:r w:rsidRPr="00B84E19">
        <w:rPr>
          <w:sz w:val="21"/>
          <w:szCs w:val="21"/>
        </w:rPr>
        <w:tab/>
        <w:t>Analyzed child maltreatment rates across U.S. states using age-based regression models</w:t>
      </w:r>
    </w:p>
    <w:p w14:paraId="6521EA9D" w14:textId="77777777" w:rsidR="00486520" w:rsidRPr="00B84E19" w:rsidRDefault="00B84E19">
      <w:pPr>
        <w:keepLines/>
        <w:tabs>
          <w:tab w:val="left" w:pos="360"/>
        </w:tabs>
        <w:ind w:left="360" w:hanging="360"/>
        <w:rPr>
          <w:sz w:val="21"/>
          <w:szCs w:val="21"/>
        </w:rPr>
      </w:pPr>
      <w:r w:rsidRPr="00B84E19">
        <w:rPr>
          <w:sz w:val="21"/>
          <w:szCs w:val="21"/>
        </w:rPr>
        <w:t>•</w:t>
      </w:r>
      <w:r w:rsidRPr="00B84E19">
        <w:rPr>
          <w:sz w:val="21"/>
          <w:szCs w:val="21"/>
        </w:rPr>
        <w:tab/>
        <w:t>Prepared a report summarizing state-level comparisons and age-based regression findings</w:t>
      </w:r>
    </w:p>
    <w:p w14:paraId="61326904" w14:textId="77777777" w:rsidR="00486520" w:rsidRPr="00B84E19" w:rsidRDefault="00486520">
      <w:pPr>
        <w:keepNext/>
        <w:rPr>
          <w:sz w:val="21"/>
          <w:szCs w:val="21"/>
        </w:rPr>
      </w:pPr>
    </w:p>
    <w:p w14:paraId="65F3B271" w14:textId="77777777" w:rsidR="00486520" w:rsidRPr="00B84E19" w:rsidRDefault="00B84E19">
      <w:pPr>
        <w:keepNext/>
        <w:tabs>
          <w:tab w:val="right" w:pos="10800"/>
        </w:tabs>
        <w:rPr>
          <w:sz w:val="21"/>
          <w:szCs w:val="21"/>
        </w:rPr>
      </w:pPr>
      <w:r w:rsidRPr="00B84E19">
        <w:rPr>
          <w:b/>
          <w:sz w:val="21"/>
          <w:szCs w:val="21"/>
        </w:rPr>
        <w:t>Predicting the Impact of H-1B Policy Changes</w:t>
      </w:r>
      <w:bookmarkStart w:id="147" w:name="_GoBack"/>
      <w:bookmarkEnd w:id="147"/>
      <w:r w:rsidRPr="00B84E19">
        <w:rPr>
          <w:b/>
          <w:sz w:val="21"/>
          <w:szCs w:val="21"/>
        </w:rPr>
        <w:tab/>
      </w:r>
      <w:r w:rsidRPr="00B84E19">
        <w:rPr>
          <w:sz w:val="21"/>
          <w:szCs w:val="21"/>
        </w:rPr>
        <w:t>01/2026 - 05/2026</w:t>
      </w:r>
    </w:p>
    <w:p w14:paraId="511179C8" w14:textId="77777777" w:rsidR="00486520" w:rsidRPr="00B84E19" w:rsidRDefault="00B84E19">
      <w:pPr>
        <w:keepLines/>
        <w:tabs>
          <w:tab w:val="left" w:pos="360"/>
        </w:tabs>
        <w:ind w:left="360" w:hanging="360"/>
        <w:rPr>
          <w:sz w:val="21"/>
          <w:szCs w:val="21"/>
        </w:rPr>
      </w:pPr>
      <w:r w:rsidRPr="00B84E19">
        <w:rPr>
          <w:sz w:val="21"/>
          <w:szCs w:val="21"/>
        </w:rPr>
        <w:t>•</w:t>
      </w:r>
      <w:r w:rsidRPr="00B84E19">
        <w:rPr>
          <w:sz w:val="21"/>
          <w:szCs w:val="21"/>
        </w:rPr>
        <w:tab/>
        <w:t>Predicted the impacts of H-1B policy changes on technology and nontechnology companies based on differences in their business footprints</w:t>
      </w:r>
    </w:p>
    <w:sectPr w:rsidR="00486520" w:rsidRPr="00B84E1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risten Babineau">
    <w15:presenceInfo w15:providerId="AD" w15:userId="S-1-5-21-1687173903-1450531720-925700815-119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053"/>
    <w:rsid w:val="0015074B"/>
    <w:rsid w:val="0029639D"/>
    <w:rsid w:val="00326F90"/>
    <w:rsid w:val="00486520"/>
    <w:rsid w:val="00AA1D8D"/>
    <w:rsid w:val="00B47730"/>
    <w:rsid w:val="00B84E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73F43"/>
  <w14:defaultImageDpi w14:val="300"/>
  <w15:docId w15:val="{A8C0E6AD-79C3-4653-A2F8-619C00E3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B70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70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7053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0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053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70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0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FDE1CD-E283-4D2D-92BC-1D97C29BF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Kristen Babineau</cp:lastModifiedBy>
  <cp:revision>2</cp:revision>
  <dcterms:created xsi:type="dcterms:W3CDTF">2026-09-28T13:55:00Z</dcterms:created>
  <dcterms:modified xsi:type="dcterms:W3CDTF">2026-09-28T13:55:00Z</dcterms:modified>
  <cp:category/>
</cp:coreProperties>
</file>