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6A" w:rsidRPr="00D148B7" w:rsidRDefault="006E5A0C" w:rsidP="00D1626A">
      <w:pPr>
        <w:wordWrap w:val="0"/>
        <w:spacing w:line="360" w:lineRule="auto"/>
        <w:ind w:firstLine="420"/>
        <w:jc w:val="right"/>
        <w:rPr>
          <w:rFonts w:eastAsia="仿宋_GB2312"/>
          <w:b/>
          <w:bCs/>
          <w:sz w:val="28"/>
        </w:rPr>
      </w:pPr>
      <w:r w:rsidRPr="00D148B7">
        <w:rPr>
          <w:rFonts w:eastAsia="仿宋_GB2312"/>
          <w:b/>
          <w:bCs/>
          <w:sz w:val="28"/>
        </w:rPr>
        <w:t>秘</w:t>
      </w:r>
      <w:r w:rsidR="00D1626A" w:rsidRPr="00D148B7">
        <w:rPr>
          <w:rFonts w:eastAsia="仿宋_GB2312"/>
          <w:b/>
          <w:bCs/>
          <w:sz w:val="28"/>
        </w:rPr>
        <w:t>密</w:t>
      </w:r>
    </w:p>
    <w:p w:rsidR="00D1626A" w:rsidRPr="00D148B7" w:rsidRDefault="006A602A" w:rsidP="00D1626A">
      <w:pPr>
        <w:pStyle w:val="a5"/>
        <w:widowControl w:val="0"/>
        <w:spacing w:line="240" w:lineRule="auto"/>
        <w:jc w:val="center"/>
        <w:rPr>
          <w:rFonts w:eastAsia="仿宋_GB2312"/>
          <w:b/>
          <w:color w:val="FF0000"/>
          <w:kern w:val="2"/>
          <w:sz w:val="48"/>
          <w:szCs w:val="60"/>
        </w:rPr>
      </w:pPr>
      <w:r w:rsidRPr="006A602A">
        <w:rPr>
          <w:rFonts w:eastAsia="仿宋_GB2312" w:hint="eastAsia"/>
          <w:b/>
          <w:color w:val="FF0000"/>
          <w:kern w:val="2"/>
          <w:sz w:val="48"/>
          <w:szCs w:val="60"/>
        </w:rPr>
        <w:t>G</w:t>
      </w:r>
      <w:r>
        <w:rPr>
          <w:rFonts w:eastAsia="仿宋_GB2312" w:hint="eastAsia"/>
          <w:b/>
          <w:color w:val="FF0000"/>
          <w:kern w:val="2"/>
          <w:sz w:val="48"/>
          <w:szCs w:val="60"/>
        </w:rPr>
        <w:t>设备规则空间使用情况</w:t>
      </w:r>
      <w:r w:rsidR="00D1626A" w:rsidRPr="00D148B7">
        <w:rPr>
          <w:rFonts w:eastAsia="仿宋_GB2312"/>
          <w:b/>
          <w:color w:val="FF0000"/>
          <w:kern w:val="2"/>
          <w:sz w:val="48"/>
          <w:szCs w:val="60"/>
        </w:rPr>
        <w:t>月报</w:t>
      </w:r>
    </w:p>
    <w:p w:rsidR="00D1626A" w:rsidRPr="00D148B7" w:rsidRDefault="00D1626A" w:rsidP="00D1626A">
      <w:pPr>
        <w:jc w:val="center"/>
        <w:rPr>
          <w:rFonts w:eastAsia="仿宋_GB2312"/>
          <w:bCs/>
          <w:color w:val="000000" w:themeColor="text1"/>
          <w:kern w:val="0"/>
          <w:sz w:val="28"/>
          <w:szCs w:val="32"/>
        </w:rPr>
      </w:pPr>
      <w:bookmarkStart w:id="0" w:name="_Toc290466469"/>
      <w:bookmarkStart w:id="1" w:name="_Toc290476727"/>
      <w:bookmarkStart w:id="2" w:name="_Toc292810288"/>
      <w:bookmarkStart w:id="3" w:name="_Toc295388147"/>
      <w:bookmarkStart w:id="4" w:name="_Toc295404865"/>
      <w:bookmarkStart w:id="5" w:name="_Toc298135055"/>
      <w:bookmarkStart w:id="6" w:name="_Toc298428098"/>
      <w:bookmarkStart w:id="7" w:name="_Toc300751260"/>
      <w:bookmarkStart w:id="8" w:name="_Toc303318967"/>
      <w:bookmarkStart w:id="9" w:name="_Toc306278388"/>
      <w:bookmarkStart w:id="10" w:name="_Toc306345108"/>
      <w:bookmarkStart w:id="11" w:name="_Toc308536104"/>
      <w:bookmarkStart w:id="12" w:name="_Toc308536217"/>
      <w:bookmarkStart w:id="13" w:name="_Toc311184238"/>
      <w:bookmarkStart w:id="14" w:name="_Toc311474402"/>
      <w:bookmarkStart w:id="15" w:name="_Toc313977637"/>
      <w:bookmarkStart w:id="16" w:name="_Toc316460911"/>
      <w:bookmarkStart w:id="17" w:name="_Toc316462138"/>
      <w:bookmarkStart w:id="18" w:name="_Toc316665228"/>
      <w:bookmarkStart w:id="19" w:name="_Toc318962707"/>
      <w:bookmarkStart w:id="20" w:name="_Toc287513109"/>
      <w:bookmarkStart w:id="21" w:name="_Toc287533581"/>
      <w:bookmarkStart w:id="22" w:name="_Toc287949810"/>
      <w:bookmarkStart w:id="23" w:name="_Toc288458873"/>
      <w:bookmarkStart w:id="24" w:name="_Toc288458955"/>
      <w:bookmarkStart w:id="25" w:name="_Toc288828334"/>
      <w:bookmarkStart w:id="26" w:name="_Toc288828372"/>
      <w:bookmarkStart w:id="27" w:name="_Toc288828409"/>
      <w:r w:rsidRPr="00D148B7">
        <w:rPr>
          <w:rFonts w:eastAsia="仿宋_GB2312"/>
          <w:bCs/>
          <w:color w:val="000000" w:themeColor="text1"/>
          <w:kern w:val="0"/>
          <w:sz w:val="28"/>
          <w:szCs w:val="32"/>
        </w:rPr>
        <w:t>（</w:t>
      </w:r>
      <w:r w:rsidRPr="00D148B7">
        <w:rPr>
          <w:rFonts w:eastAsia="仿宋_GB2312"/>
          <w:bCs/>
          <w:color w:val="000000" w:themeColor="text1"/>
          <w:kern w:val="0"/>
          <w:sz w:val="28"/>
          <w:szCs w:val="32"/>
        </w:rPr>
        <w:t>201</w:t>
      </w:r>
      <w:r w:rsidR="00AE1AB7" w:rsidRPr="00D148B7">
        <w:rPr>
          <w:rFonts w:eastAsia="仿宋_GB2312"/>
          <w:bCs/>
          <w:color w:val="000000" w:themeColor="text1"/>
          <w:kern w:val="0"/>
          <w:sz w:val="28"/>
          <w:szCs w:val="32"/>
        </w:rPr>
        <w:t>9</w:t>
      </w:r>
      <w:r w:rsidRPr="00D148B7">
        <w:rPr>
          <w:rFonts w:eastAsia="仿宋_GB2312"/>
          <w:bCs/>
          <w:color w:val="000000" w:themeColor="text1"/>
          <w:kern w:val="0"/>
          <w:sz w:val="28"/>
          <w:szCs w:val="32"/>
        </w:rPr>
        <w:t>年第</w:t>
      </w:r>
      <w:r w:rsidR="006A602A">
        <w:rPr>
          <w:rFonts w:eastAsia="仿宋_GB2312" w:hint="eastAsia"/>
          <w:bCs/>
          <w:color w:val="000000" w:themeColor="text1"/>
          <w:kern w:val="0"/>
          <w:sz w:val="28"/>
          <w:szCs w:val="32"/>
        </w:rPr>
        <w:t>1</w:t>
      </w:r>
      <w:r w:rsidRPr="00D148B7">
        <w:rPr>
          <w:rFonts w:eastAsia="仿宋_GB2312"/>
          <w:bCs/>
          <w:color w:val="000000" w:themeColor="text1"/>
          <w:kern w:val="0"/>
          <w:sz w:val="28"/>
          <w:szCs w:val="32"/>
        </w:rPr>
        <w:t>期，总第</w:t>
      </w:r>
      <w:r w:rsidR="00B81FA1" w:rsidRPr="00D148B7">
        <w:rPr>
          <w:rFonts w:eastAsia="仿宋_GB2312"/>
          <w:bCs/>
          <w:color w:val="000000" w:themeColor="text1"/>
          <w:kern w:val="0"/>
          <w:sz w:val="28"/>
          <w:szCs w:val="32"/>
        </w:rPr>
        <w:t>1</w:t>
      </w:r>
      <w:r w:rsidRPr="00D148B7">
        <w:rPr>
          <w:rFonts w:eastAsia="仿宋_GB2312"/>
          <w:bCs/>
          <w:color w:val="000000" w:themeColor="text1"/>
          <w:kern w:val="0"/>
          <w:sz w:val="28"/>
          <w:szCs w:val="32"/>
        </w:rPr>
        <w:t>期）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D1626A" w:rsidRPr="00D148B7" w:rsidRDefault="00D1626A" w:rsidP="00C71540">
      <w:pPr>
        <w:jc w:val="center"/>
        <w:rPr>
          <w:rFonts w:eastAsia="仿宋_GB2312"/>
          <w:color w:val="000000" w:themeColor="text1"/>
          <w:spacing w:val="-10"/>
          <w:kern w:val="0"/>
          <w:sz w:val="28"/>
          <w:szCs w:val="32"/>
          <w:u w:val="single"/>
        </w:rPr>
      </w:pPr>
      <w:bookmarkStart w:id="28" w:name="_Toc290466470"/>
      <w:bookmarkStart w:id="29" w:name="_Toc290476728"/>
      <w:bookmarkStart w:id="30" w:name="_Toc292810289"/>
      <w:bookmarkStart w:id="31" w:name="_Toc295388148"/>
      <w:bookmarkStart w:id="32" w:name="_Toc295404866"/>
      <w:bookmarkStart w:id="33" w:name="_Toc298135056"/>
      <w:bookmarkStart w:id="34" w:name="_Toc298428099"/>
      <w:bookmarkStart w:id="35" w:name="_Toc300751261"/>
      <w:bookmarkStart w:id="36" w:name="_Toc303318968"/>
      <w:bookmarkStart w:id="37" w:name="_Toc306278389"/>
      <w:bookmarkStart w:id="38" w:name="_Toc306345109"/>
      <w:bookmarkStart w:id="39" w:name="_Toc308536105"/>
      <w:bookmarkStart w:id="40" w:name="_Toc308536218"/>
      <w:bookmarkStart w:id="41" w:name="_Toc311184239"/>
      <w:bookmarkStart w:id="42" w:name="_Toc311474403"/>
      <w:bookmarkStart w:id="43" w:name="_Toc313977638"/>
      <w:bookmarkStart w:id="44" w:name="_Toc316460912"/>
      <w:bookmarkStart w:id="45" w:name="_Toc316462139"/>
      <w:bookmarkStart w:id="46" w:name="_Toc316665229"/>
      <w:bookmarkStart w:id="47" w:name="_Toc318962708"/>
      <w:bookmarkStart w:id="48" w:name="_Toc287513110"/>
      <w:bookmarkStart w:id="49" w:name="_Toc287533582"/>
      <w:bookmarkStart w:id="50" w:name="_Toc287949811"/>
      <w:bookmarkStart w:id="51" w:name="_Toc288458874"/>
      <w:bookmarkStart w:id="52" w:name="_Toc288458956"/>
      <w:bookmarkStart w:id="53" w:name="_Toc288828335"/>
      <w:bookmarkStart w:id="54" w:name="_Toc288828373"/>
      <w:bookmarkStart w:id="55" w:name="_Toc288828410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D148B7">
        <w:rPr>
          <w:rFonts w:eastAsia="仿宋_GB2312"/>
          <w:color w:val="000000" w:themeColor="text1"/>
          <w:spacing w:val="-10"/>
          <w:kern w:val="0"/>
          <w:sz w:val="28"/>
          <w:szCs w:val="32"/>
          <w:u w:val="single"/>
        </w:rPr>
        <w:t>系统保障处</w:t>
      </w:r>
      <w:r w:rsidRPr="00D148B7">
        <w:rPr>
          <w:rFonts w:eastAsia="仿宋_GB2312"/>
          <w:color w:val="000000" w:themeColor="text1"/>
          <w:spacing w:val="-10"/>
          <w:kern w:val="0"/>
          <w:sz w:val="28"/>
          <w:szCs w:val="32"/>
          <w:u w:val="single"/>
        </w:rPr>
        <w:tab/>
      </w:r>
      <w:r w:rsidRPr="00D148B7">
        <w:rPr>
          <w:rFonts w:eastAsia="仿宋_GB2312"/>
          <w:color w:val="000000" w:themeColor="text1"/>
          <w:spacing w:val="-10"/>
          <w:kern w:val="0"/>
          <w:sz w:val="28"/>
          <w:szCs w:val="32"/>
          <w:u w:val="single"/>
        </w:rPr>
        <w:tab/>
      </w:r>
      <w:r w:rsidRPr="00D148B7">
        <w:rPr>
          <w:rFonts w:eastAsia="仿宋_GB2312"/>
          <w:color w:val="000000" w:themeColor="text1"/>
          <w:spacing w:val="-10"/>
          <w:kern w:val="0"/>
          <w:sz w:val="28"/>
          <w:szCs w:val="32"/>
          <w:u w:val="single"/>
        </w:rPr>
        <w:tab/>
      </w:r>
      <w:r w:rsidRPr="00D148B7">
        <w:rPr>
          <w:rFonts w:eastAsia="仿宋_GB2312"/>
          <w:color w:val="000000" w:themeColor="text1"/>
          <w:spacing w:val="-10"/>
          <w:kern w:val="0"/>
          <w:sz w:val="28"/>
          <w:szCs w:val="32"/>
          <w:u w:val="single"/>
        </w:rPr>
        <w:tab/>
      </w:r>
      <w:r w:rsidRPr="00D148B7">
        <w:rPr>
          <w:rFonts w:eastAsia="仿宋_GB2312"/>
          <w:color w:val="000000" w:themeColor="text1"/>
          <w:spacing w:val="-10"/>
          <w:kern w:val="0"/>
          <w:sz w:val="28"/>
          <w:szCs w:val="32"/>
          <w:u w:val="single"/>
        </w:rPr>
        <w:tab/>
      </w:r>
      <w:r w:rsidRPr="00D148B7">
        <w:rPr>
          <w:rFonts w:eastAsia="仿宋_GB2312"/>
          <w:color w:val="000000" w:themeColor="text1"/>
          <w:spacing w:val="-10"/>
          <w:kern w:val="0"/>
          <w:sz w:val="28"/>
          <w:szCs w:val="32"/>
          <w:u w:val="single"/>
        </w:rPr>
        <w:tab/>
        <w:t xml:space="preserve">   201</w:t>
      </w:r>
      <w:r w:rsidR="00E96685" w:rsidRPr="00D148B7">
        <w:rPr>
          <w:rFonts w:eastAsia="仿宋_GB2312"/>
          <w:color w:val="000000" w:themeColor="text1"/>
          <w:spacing w:val="-10"/>
          <w:kern w:val="0"/>
          <w:sz w:val="28"/>
          <w:szCs w:val="32"/>
          <w:u w:val="single"/>
        </w:rPr>
        <w:t>9</w:t>
      </w:r>
      <w:r w:rsidRPr="00D148B7">
        <w:rPr>
          <w:rFonts w:eastAsia="仿宋_GB2312"/>
          <w:color w:val="000000" w:themeColor="text1"/>
          <w:spacing w:val="-10"/>
          <w:kern w:val="0"/>
          <w:sz w:val="28"/>
          <w:szCs w:val="32"/>
          <w:u w:val="single"/>
        </w:rPr>
        <w:t>年</w:t>
      </w:r>
      <w:r w:rsidR="006A602A">
        <w:rPr>
          <w:rFonts w:eastAsia="仿宋_GB2312" w:hint="eastAsia"/>
          <w:color w:val="000000" w:themeColor="text1"/>
          <w:spacing w:val="-10"/>
          <w:kern w:val="0"/>
          <w:sz w:val="28"/>
          <w:szCs w:val="32"/>
          <w:u w:val="single"/>
        </w:rPr>
        <w:t>5</w:t>
      </w:r>
      <w:r w:rsidRPr="00D148B7">
        <w:rPr>
          <w:rFonts w:eastAsia="仿宋_GB2312"/>
          <w:color w:val="000000" w:themeColor="text1"/>
          <w:spacing w:val="-10"/>
          <w:kern w:val="0"/>
          <w:sz w:val="28"/>
          <w:szCs w:val="32"/>
          <w:u w:val="single"/>
        </w:rPr>
        <w:t>月</w:t>
      </w:r>
      <w:r w:rsidR="00983C02">
        <w:rPr>
          <w:rFonts w:eastAsia="仿宋_GB2312" w:hint="eastAsia"/>
          <w:spacing w:val="-10"/>
          <w:kern w:val="0"/>
          <w:sz w:val="28"/>
          <w:szCs w:val="32"/>
          <w:u w:val="single"/>
        </w:rPr>
        <w:t>10</w:t>
      </w:r>
      <w:r w:rsidRPr="00D148B7">
        <w:rPr>
          <w:rFonts w:eastAsia="仿宋_GB2312"/>
          <w:color w:val="000000" w:themeColor="text1"/>
          <w:spacing w:val="-10"/>
          <w:kern w:val="0"/>
          <w:sz w:val="28"/>
          <w:szCs w:val="32"/>
          <w:u w:val="single"/>
        </w:rPr>
        <w:t>日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C71540" w:rsidRPr="00D148B7" w:rsidRDefault="00C71540" w:rsidP="00C71540">
      <w:pPr>
        <w:pStyle w:val="10"/>
        <w:jc w:val="center"/>
        <w:rPr>
          <w:rFonts w:ascii="Times New Roman" w:eastAsia="仿宋_GB2312" w:hAnsi="Times New Roman"/>
          <w:sz w:val="36"/>
          <w:szCs w:val="36"/>
        </w:rPr>
      </w:pPr>
      <w:r w:rsidRPr="00D148B7">
        <w:rPr>
          <w:rFonts w:ascii="Times New Roman" w:eastAsia="仿宋_GB2312" w:hAnsi="Times New Roman"/>
          <w:sz w:val="36"/>
          <w:szCs w:val="36"/>
        </w:rPr>
        <w:t>目录</w:t>
      </w:r>
    </w:p>
    <w:p w:rsidR="00983C02" w:rsidRDefault="00E762D6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D148B7">
        <w:rPr>
          <w:rFonts w:ascii="Times New Roman" w:eastAsia="仿宋_GB2312" w:hAnsi="Times New Roman"/>
          <w:color w:val="FF0000"/>
          <w:sz w:val="24"/>
          <w:szCs w:val="24"/>
        </w:rPr>
        <w:fldChar w:fldCharType="begin"/>
      </w:r>
      <w:r w:rsidR="00C71540" w:rsidRPr="00D148B7">
        <w:rPr>
          <w:rFonts w:ascii="Times New Roman" w:eastAsia="仿宋_GB2312" w:hAnsi="Times New Roman"/>
          <w:color w:val="FF0000"/>
          <w:sz w:val="24"/>
          <w:szCs w:val="24"/>
        </w:rPr>
        <w:instrText xml:space="preserve"> TOC \o "1-3" \h \z \u </w:instrText>
      </w:r>
      <w:r w:rsidRPr="00D148B7">
        <w:rPr>
          <w:rFonts w:ascii="Times New Roman" w:eastAsia="仿宋_GB2312" w:hAnsi="Times New Roman"/>
          <w:color w:val="FF0000"/>
          <w:sz w:val="24"/>
          <w:szCs w:val="24"/>
        </w:rPr>
        <w:fldChar w:fldCharType="separate"/>
      </w:r>
      <w:hyperlink w:anchor="_Toc8371628" w:history="1">
        <w:r w:rsidR="00983C02" w:rsidRPr="003750B0">
          <w:rPr>
            <w:rStyle w:val="a6"/>
            <w:rFonts w:eastAsia="仿宋_GB2312"/>
            <w:noProof/>
          </w:rPr>
          <w:t>1.</w:t>
        </w:r>
        <w:r w:rsidR="00983C02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83C02" w:rsidRPr="003750B0">
          <w:rPr>
            <w:rStyle w:val="a6"/>
            <w:rFonts w:eastAsia="仿宋_GB2312" w:hint="eastAsia"/>
            <w:noProof/>
          </w:rPr>
          <w:t>总体情况</w:t>
        </w:r>
        <w:r w:rsidR="00983C02">
          <w:rPr>
            <w:noProof/>
            <w:webHidden/>
          </w:rPr>
          <w:tab/>
        </w:r>
        <w:r w:rsidR="00983C02">
          <w:rPr>
            <w:noProof/>
            <w:webHidden/>
          </w:rPr>
          <w:fldChar w:fldCharType="begin"/>
        </w:r>
        <w:r w:rsidR="00983C02">
          <w:rPr>
            <w:noProof/>
            <w:webHidden/>
          </w:rPr>
          <w:instrText xml:space="preserve"> PAGEREF _Toc8371628 \h </w:instrText>
        </w:r>
        <w:r w:rsidR="00983C02">
          <w:rPr>
            <w:noProof/>
            <w:webHidden/>
          </w:rPr>
        </w:r>
        <w:r w:rsidR="00983C02">
          <w:rPr>
            <w:noProof/>
            <w:webHidden/>
          </w:rPr>
          <w:fldChar w:fldCharType="separate"/>
        </w:r>
        <w:r w:rsidR="00983C02">
          <w:rPr>
            <w:noProof/>
            <w:webHidden/>
          </w:rPr>
          <w:t>2</w:t>
        </w:r>
        <w:r w:rsidR="00983C02">
          <w:rPr>
            <w:noProof/>
            <w:webHidden/>
          </w:rPr>
          <w:fldChar w:fldCharType="end"/>
        </w:r>
      </w:hyperlink>
    </w:p>
    <w:p w:rsidR="00983C02" w:rsidRDefault="00E633B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8371629" w:history="1">
        <w:r w:rsidR="00983C02" w:rsidRPr="003750B0">
          <w:rPr>
            <w:rStyle w:val="a6"/>
            <w:rFonts w:eastAsia="仿宋"/>
            <w:b/>
            <w:bCs/>
            <w:noProof/>
          </w:rPr>
          <w:t>1.1</w:t>
        </w:r>
        <w:r w:rsidR="00983C0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983C02" w:rsidRPr="003750B0">
          <w:rPr>
            <w:rStyle w:val="a6"/>
            <w:rFonts w:eastAsia="仿宋_GB2312" w:hint="eastAsia"/>
            <w:noProof/>
          </w:rPr>
          <w:t>各局点</w:t>
        </w:r>
        <w:r w:rsidR="00983C02" w:rsidRPr="003750B0">
          <w:rPr>
            <w:rStyle w:val="a6"/>
            <w:rFonts w:eastAsia="仿宋_GB2312"/>
            <w:noProof/>
          </w:rPr>
          <w:t>G</w:t>
        </w:r>
        <w:r w:rsidR="00983C02" w:rsidRPr="003750B0">
          <w:rPr>
            <w:rStyle w:val="a6"/>
            <w:rFonts w:eastAsia="仿宋_GB2312" w:hint="eastAsia"/>
            <w:noProof/>
          </w:rPr>
          <w:t>设备规则容量总体情况</w:t>
        </w:r>
        <w:r w:rsidR="00983C02">
          <w:rPr>
            <w:noProof/>
            <w:webHidden/>
          </w:rPr>
          <w:tab/>
        </w:r>
        <w:r w:rsidR="00983C02">
          <w:rPr>
            <w:noProof/>
            <w:webHidden/>
          </w:rPr>
          <w:fldChar w:fldCharType="begin"/>
        </w:r>
        <w:r w:rsidR="00983C02">
          <w:rPr>
            <w:noProof/>
            <w:webHidden/>
          </w:rPr>
          <w:instrText xml:space="preserve"> PAGEREF _Toc8371629 \h </w:instrText>
        </w:r>
        <w:r w:rsidR="00983C02">
          <w:rPr>
            <w:noProof/>
            <w:webHidden/>
          </w:rPr>
        </w:r>
        <w:r w:rsidR="00983C02">
          <w:rPr>
            <w:noProof/>
            <w:webHidden/>
          </w:rPr>
          <w:fldChar w:fldCharType="separate"/>
        </w:r>
        <w:r w:rsidR="00983C02">
          <w:rPr>
            <w:noProof/>
            <w:webHidden/>
          </w:rPr>
          <w:t>2</w:t>
        </w:r>
        <w:r w:rsidR="00983C02">
          <w:rPr>
            <w:noProof/>
            <w:webHidden/>
          </w:rPr>
          <w:fldChar w:fldCharType="end"/>
        </w:r>
      </w:hyperlink>
    </w:p>
    <w:p w:rsidR="00983C02" w:rsidRDefault="00E633B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8371630" w:history="1">
        <w:r w:rsidR="00983C02" w:rsidRPr="003750B0">
          <w:rPr>
            <w:rStyle w:val="a6"/>
            <w:rFonts w:eastAsia="仿宋"/>
            <w:b/>
            <w:bCs/>
            <w:noProof/>
          </w:rPr>
          <w:t>1.2</w:t>
        </w:r>
        <w:r w:rsidR="00983C0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983C02" w:rsidRPr="003750B0">
          <w:rPr>
            <w:rStyle w:val="a6"/>
            <w:rFonts w:eastAsia="仿宋_GB2312" w:hint="eastAsia"/>
            <w:noProof/>
          </w:rPr>
          <w:t>各处室</w:t>
        </w:r>
        <w:r w:rsidR="00983C02" w:rsidRPr="003750B0">
          <w:rPr>
            <w:rStyle w:val="a6"/>
            <w:rFonts w:eastAsia="仿宋_GB2312"/>
            <w:noProof/>
          </w:rPr>
          <w:t>G</w:t>
        </w:r>
        <w:r w:rsidR="00983C02" w:rsidRPr="003750B0">
          <w:rPr>
            <w:rStyle w:val="a6"/>
            <w:rFonts w:eastAsia="仿宋_GB2312" w:hint="eastAsia"/>
            <w:noProof/>
          </w:rPr>
          <w:t>设备规则空间使用总体情况</w:t>
        </w:r>
        <w:r w:rsidR="00983C02">
          <w:rPr>
            <w:noProof/>
            <w:webHidden/>
          </w:rPr>
          <w:tab/>
        </w:r>
        <w:r w:rsidR="00983C02">
          <w:rPr>
            <w:noProof/>
            <w:webHidden/>
          </w:rPr>
          <w:fldChar w:fldCharType="begin"/>
        </w:r>
        <w:r w:rsidR="00983C02">
          <w:rPr>
            <w:noProof/>
            <w:webHidden/>
          </w:rPr>
          <w:instrText xml:space="preserve"> PAGEREF _Toc8371630 \h </w:instrText>
        </w:r>
        <w:r w:rsidR="00983C02">
          <w:rPr>
            <w:noProof/>
            <w:webHidden/>
          </w:rPr>
        </w:r>
        <w:r w:rsidR="00983C02">
          <w:rPr>
            <w:noProof/>
            <w:webHidden/>
          </w:rPr>
          <w:fldChar w:fldCharType="separate"/>
        </w:r>
        <w:r w:rsidR="00983C02">
          <w:rPr>
            <w:noProof/>
            <w:webHidden/>
          </w:rPr>
          <w:t>2</w:t>
        </w:r>
        <w:r w:rsidR="00983C02">
          <w:rPr>
            <w:noProof/>
            <w:webHidden/>
          </w:rPr>
          <w:fldChar w:fldCharType="end"/>
        </w:r>
      </w:hyperlink>
    </w:p>
    <w:p w:rsidR="00983C02" w:rsidRDefault="00E633B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8371631" w:history="1">
        <w:r w:rsidR="00983C02" w:rsidRPr="003750B0">
          <w:rPr>
            <w:rStyle w:val="a6"/>
            <w:rFonts w:eastAsia="仿宋"/>
            <w:b/>
            <w:bCs/>
            <w:noProof/>
          </w:rPr>
          <w:t>1.3</w:t>
        </w:r>
        <w:r w:rsidR="00983C0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983C02" w:rsidRPr="003750B0">
          <w:rPr>
            <w:rStyle w:val="a6"/>
            <w:rFonts w:eastAsia="仿宋_GB2312" w:hint="eastAsia"/>
            <w:noProof/>
          </w:rPr>
          <w:t>下一步工作建议</w:t>
        </w:r>
        <w:r w:rsidR="00983C02">
          <w:rPr>
            <w:noProof/>
            <w:webHidden/>
          </w:rPr>
          <w:tab/>
        </w:r>
        <w:r w:rsidR="00983C02">
          <w:rPr>
            <w:noProof/>
            <w:webHidden/>
          </w:rPr>
          <w:fldChar w:fldCharType="begin"/>
        </w:r>
        <w:r w:rsidR="00983C02">
          <w:rPr>
            <w:noProof/>
            <w:webHidden/>
          </w:rPr>
          <w:instrText xml:space="preserve"> PAGEREF _Toc8371631 \h </w:instrText>
        </w:r>
        <w:r w:rsidR="00983C02">
          <w:rPr>
            <w:noProof/>
            <w:webHidden/>
          </w:rPr>
        </w:r>
        <w:r w:rsidR="00983C02">
          <w:rPr>
            <w:noProof/>
            <w:webHidden/>
          </w:rPr>
          <w:fldChar w:fldCharType="separate"/>
        </w:r>
        <w:r w:rsidR="00983C02">
          <w:rPr>
            <w:noProof/>
            <w:webHidden/>
          </w:rPr>
          <w:t>3</w:t>
        </w:r>
        <w:r w:rsidR="00983C02">
          <w:rPr>
            <w:noProof/>
            <w:webHidden/>
          </w:rPr>
          <w:fldChar w:fldCharType="end"/>
        </w:r>
      </w:hyperlink>
    </w:p>
    <w:p w:rsidR="00983C02" w:rsidRDefault="00E633B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8371632" w:history="1">
        <w:r w:rsidR="00983C02" w:rsidRPr="003750B0">
          <w:rPr>
            <w:rStyle w:val="a6"/>
            <w:rFonts w:eastAsia="仿宋_GB2312"/>
            <w:noProof/>
          </w:rPr>
          <w:t>2.</w:t>
        </w:r>
        <w:r w:rsidR="00983C02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83C02" w:rsidRPr="003750B0">
          <w:rPr>
            <w:rStyle w:val="a6"/>
            <w:rFonts w:eastAsia="仿宋_GB2312" w:hint="eastAsia"/>
            <w:noProof/>
          </w:rPr>
          <w:t>详细使用情况</w:t>
        </w:r>
        <w:r w:rsidR="00983C02">
          <w:rPr>
            <w:noProof/>
            <w:webHidden/>
          </w:rPr>
          <w:tab/>
        </w:r>
        <w:r w:rsidR="00983C02">
          <w:rPr>
            <w:noProof/>
            <w:webHidden/>
          </w:rPr>
          <w:fldChar w:fldCharType="begin"/>
        </w:r>
        <w:r w:rsidR="00983C02">
          <w:rPr>
            <w:noProof/>
            <w:webHidden/>
          </w:rPr>
          <w:instrText xml:space="preserve"> PAGEREF _Toc8371632 \h </w:instrText>
        </w:r>
        <w:r w:rsidR="00983C02">
          <w:rPr>
            <w:noProof/>
            <w:webHidden/>
          </w:rPr>
        </w:r>
        <w:r w:rsidR="00983C02">
          <w:rPr>
            <w:noProof/>
            <w:webHidden/>
          </w:rPr>
          <w:fldChar w:fldCharType="separate"/>
        </w:r>
        <w:r w:rsidR="00983C02">
          <w:rPr>
            <w:noProof/>
            <w:webHidden/>
          </w:rPr>
          <w:t>4</w:t>
        </w:r>
        <w:r w:rsidR="00983C02">
          <w:rPr>
            <w:noProof/>
            <w:webHidden/>
          </w:rPr>
          <w:fldChar w:fldCharType="end"/>
        </w:r>
      </w:hyperlink>
    </w:p>
    <w:p w:rsidR="00983C02" w:rsidRDefault="00E633B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8371633" w:history="1">
        <w:r w:rsidR="00983C02" w:rsidRPr="003750B0">
          <w:rPr>
            <w:rStyle w:val="a6"/>
            <w:rFonts w:eastAsia="仿宋"/>
            <w:b/>
            <w:bCs/>
            <w:noProof/>
          </w:rPr>
          <w:t>1.4</w:t>
        </w:r>
        <w:r w:rsidR="00983C0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983C02" w:rsidRPr="003750B0">
          <w:rPr>
            <w:rStyle w:val="a6"/>
            <w:rFonts w:eastAsia="仿宋_GB2312" w:hint="eastAsia"/>
            <w:noProof/>
          </w:rPr>
          <w:t>第一类：未开通</w:t>
        </w:r>
        <w:r w:rsidR="00983C02" w:rsidRPr="003750B0">
          <w:rPr>
            <w:rStyle w:val="a6"/>
            <w:rFonts w:eastAsia="仿宋_GB2312"/>
            <w:noProof/>
          </w:rPr>
          <w:t>IPv6</w:t>
        </w:r>
        <w:r w:rsidR="00983C02" w:rsidRPr="003750B0">
          <w:rPr>
            <w:rStyle w:val="a6"/>
            <w:rFonts w:eastAsia="仿宋_GB2312" w:hint="eastAsia"/>
            <w:noProof/>
          </w:rPr>
          <w:t>流量的局点</w:t>
        </w:r>
        <w:r w:rsidR="00983C02">
          <w:rPr>
            <w:noProof/>
            <w:webHidden/>
          </w:rPr>
          <w:tab/>
        </w:r>
        <w:r w:rsidR="00983C02">
          <w:rPr>
            <w:noProof/>
            <w:webHidden/>
          </w:rPr>
          <w:fldChar w:fldCharType="begin"/>
        </w:r>
        <w:r w:rsidR="00983C02">
          <w:rPr>
            <w:noProof/>
            <w:webHidden/>
          </w:rPr>
          <w:instrText xml:space="preserve"> PAGEREF _Toc8371633 \h </w:instrText>
        </w:r>
        <w:r w:rsidR="00983C02">
          <w:rPr>
            <w:noProof/>
            <w:webHidden/>
          </w:rPr>
        </w:r>
        <w:r w:rsidR="00983C02">
          <w:rPr>
            <w:noProof/>
            <w:webHidden/>
          </w:rPr>
          <w:fldChar w:fldCharType="separate"/>
        </w:r>
        <w:r w:rsidR="00983C02">
          <w:rPr>
            <w:noProof/>
            <w:webHidden/>
          </w:rPr>
          <w:t>4</w:t>
        </w:r>
        <w:r w:rsidR="00983C02">
          <w:rPr>
            <w:noProof/>
            <w:webHidden/>
          </w:rPr>
          <w:fldChar w:fldCharType="end"/>
        </w:r>
      </w:hyperlink>
    </w:p>
    <w:p w:rsidR="00983C02" w:rsidRDefault="00E633B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8371634" w:history="1">
        <w:r w:rsidR="00983C02" w:rsidRPr="003750B0">
          <w:rPr>
            <w:rStyle w:val="a6"/>
            <w:rFonts w:eastAsia="仿宋"/>
            <w:b/>
            <w:bCs/>
            <w:noProof/>
          </w:rPr>
          <w:t>2.1.1</w:t>
        </w:r>
        <w:r w:rsidR="00983C0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983C02" w:rsidRPr="003750B0">
          <w:rPr>
            <w:rStyle w:val="a6"/>
            <w:rFonts w:eastAsia="仿宋_GB2312"/>
            <w:noProof/>
          </w:rPr>
          <w:t>IPv4</w:t>
        </w:r>
        <w:r w:rsidR="00983C02" w:rsidRPr="003750B0">
          <w:rPr>
            <w:rStyle w:val="a6"/>
            <w:rFonts w:eastAsia="仿宋_GB2312" w:hint="eastAsia"/>
            <w:noProof/>
          </w:rPr>
          <w:t>灵活规则使用情况</w:t>
        </w:r>
        <w:r w:rsidR="00983C02">
          <w:rPr>
            <w:noProof/>
            <w:webHidden/>
          </w:rPr>
          <w:tab/>
        </w:r>
        <w:r w:rsidR="00983C02">
          <w:rPr>
            <w:noProof/>
            <w:webHidden/>
          </w:rPr>
          <w:fldChar w:fldCharType="begin"/>
        </w:r>
        <w:r w:rsidR="00983C02">
          <w:rPr>
            <w:noProof/>
            <w:webHidden/>
          </w:rPr>
          <w:instrText xml:space="preserve"> PAGEREF _Toc8371634 \h </w:instrText>
        </w:r>
        <w:r w:rsidR="00983C02">
          <w:rPr>
            <w:noProof/>
            <w:webHidden/>
          </w:rPr>
        </w:r>
        <w:r w:rsidR="00983C02">
          <w:rPr>
            <w:noProof/>
            <w:webHidden/>
          </w:rPr>
          <w:fldChar w:fldCharType="separate"/>
        </w:r>
        <w:r w:rsidR="00983C02">
          <w:rPr>
            <w:noProof/>
            <w:webHidden/>
          </w:rPr>
          <w:t>4</w:t>
        </w:r>
        <w:r w:rsidR="00983C02">
          <w:rPr>
            <w:noProof/>
            <w:webHidden/>
          </w:rPr>
          <w:fldChar w:fldCharType="end"/>
        </w:r>
      </w:hyperlink>
    </w:p>
    <w:p w:rsidR="00983C02" w:rsidRDefault="00E633B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8371635" w:history="1">
        <w:r w:rsidR="00983C02" w:rsidRPr="003750B0">
          <w:rPr>
            <w:rStyle w:val="a6"/>
            <w:rFonts w:eastAsia="仿宋"/>
            <w:b/>
            <w:bCs/>
            <w:noProof/>
          </w:rPr>
          <w:t>2.1.2</w:t>
        </w:r>
        <w:r w:rsidR="00983C0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983C02" w:rsidRPr="003750B0">
          <w:rPr>
            <w:rStyle w:val="a6"/>
            <w:rFonts w:eastAsia="仿宋_GB2312"/>
            <w:noProof/>
          </w:rPr>
          <w:t>IPv4</w:t>
        </w:r>
        <w:r w:rsidR="00983C02" w:rsidRPr="003750B0">
          <w:rPr>
            <w:rStyle w:val="a6"/>
            <w:rFonts w:eastAsia="仿宋_GB2312" w:hint="eastAsia"/>
            <w:noProof/>
          </w:rPr>
          <w:t>掩码规则使用情况</w:t>
        </w:r>
        <w:r w:rsidR="00983C02">
          <w:rPr>
            <w:noProof/>
            <w:webHidden/>
          </w:rPr>
          <w:tab/>
        </w:r>
        <w:r w:rsidR="00983C02">
          <w:rPr>
            <w:noProof/>
            <w:webHidden/>
          </w:rPr>
          <w:fldChar w:fldCharType="begin"/>
        </w:r>
        <w:r w:rsidR="00983C02">
          <w:rPr>
            <w:noProof/>
            <w:webHidden/>
          </w:rPr>
          <w:instrText xml:space="preserve"> PAGEREF _Toc8371635 \h </w:instrText>
        </w:r>
        <w:r w:rsidR="00983C02">
          <w:rPr>
            <w:noProof/>
            <w:webHidden/>
          </w:rPr>
        </w:r>
        <w:r w:rsidR="00983C02">
          <w:rPr>
            <w:noProof/>
            <w:webHidden/>
          </w:rPr>
          <w:fldChar w:fldCharType="separate"/>
        </w:r>
        <w:r w:rsidR="00983C02">
          <w:rPr>
            <w:noProof/>
            <w:webHidden/>
          </w:rPr>
          <w:t>5</w:t>
        </w:r>
        <w:r w:rsidR="00983C02">
          <w:rPr>
            <w:noProof/>
            <w:webHidden/>
          </w:rPr>
          <w:fldChar w:fldCharType="end"/>
        </w:r>
      </w:hyperlink>
    </w:p>
    <w:p w:rsidR="00983C02" w:rsidRDefault="00E633B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8371636" w:history="1">
        <w:r w:rsidR="00983C02" w:rsidRPr="003750B0">
          <w:rPr>
            <w:rStyle w:val="a6"/>
            <w:rFonts w:eastAsia="仿宋"/>
            <w:b/>
            <w:bCs/>
            <w:noProof/>
          </w:rPr>
          <w:t>1.5</w:t>
        </w:r>
        <w:r w:rsidR="00983C0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983C02" w:rsidRPr="003750B0">
          <w:rPr>
            <w:rStyle w:val="a6"/>
            <w:rFonts w:eastAsia="仿宋_GB2312" w:hint="eastAsia"/>
            <w:noProof/>
          </w:rPr>
          <w:t>第二类：已开通</w:t>
        </w:r>
        <w:r w:rsidR="00983C02" w:rsidRPr="003750B0">
          <w:rPr>
            <w:rStyle w:val="a6"/>
            <w:rFonts w:eastAsia="仿宋_GB2312"/>
            <w:noProof/>
          </w:rPr>
          <w:t>IPv6</w:t>
        </w:r>
        <w:r w:rsidR="00983C02" w:rsidRPr="003750B0">
          <w:rPr>
            <w:rStyle w:val="a6"/>
            <w:rFonts w:eastAsia="仿宋_GB2312" w:hint="eastAsia"/>
            <w:noProof/>
          </w:rPr>
          <w:t>流量的局点</w:t>
        </w:r>
        <w:r w:rsidR="00983C02">
          <w:rPr>
            <w:noProof/>
            <w:webHidden/>
          </w:rPr>
          <w:tab/>
        </w:r>
        <w:r w:rsidR="00983C02">
          <w:rPr>
            <w:noProof/>
            <w:webHidden/>
          </w:rPr>
          <w:fldChar w:fldCharType="begin"/>
        </w:r>
        <w:r w:rsidR="00983C02">
          <w:rPr>
            <w:noProof/>
            <w:webHidden/>
          </w:rPr>
          <w:instrText xml:space="preserve"> PAGEREF _Toc8371636 \h </w:instrText>
        </w:r>
        <w:r w:rsidR="00983C02">
          <w:rPr>
            <w:noProof/>
            <w:webHidden/>
          </w:rPr>
        </w:r>
        <w:r w:rsidR="00983C02">
          <w:rPr>
            <w:noProof/>
            <w:webHidden/>
          </w:rPr>
          <w:fldChar w:fldCharType="separate"/>
        </w:r>
        <w:r w:rsidR="00983C02">
          <w:rPr>
            <w:noProof/>
            <w:webHidden/>
          </w:rPr>
          <w:t>6</w:t>
        </w:r>
        <w:r w:rsidR="00983C02">
          <w:rPr>
            <w:noProof/>
            <w:webHidden/>
          </w:rPr>
          <w:fldChar w:fldCharType="end"/>
        </w:r>
      </w:hyperlink>
    </w:p>
    <w:p w:rsidR="00983C02" w:rsidRDefault="00E633B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8371637" w:history="1">
        <w:r w:rsidR="00983C02" w:rsidRPr="003750B0">
          <w:rPr>
            <w:rStyle w:val="a6"/>
            <w:rFonts w:eastAsia="仿宋"/>
            <w:b/>
            <w:bCs/>
            <w:noProof/>
          </w:rPr>
          <w:t>2.2.1</w:t>
        </w:r>
        <w:r w:rsidR="00983C0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983C02" w:rsidRPr="003750B0">
          <w:rPr>
            <w:rStyle w:val="a6"/>
            <w:rFonts w:eastAsia="仿宋_GB2312"/>
            <w:noProof/>
          </w:rPr>
          <w:t>IPv4</w:t>
        </w:r>
        <w:r w:rsidR="00983C02" w:rsidRPr="003750B0">
          <w:rPr>
            <w:rStyle w:val="a6"/>
            <w:rFonts w:eastAsia="仿宋_GB2312" w:hint="eastAsia"/>
            <w:noProof/>
          </w:rPr>
          <w:t>灵活规则使用情况</w:t>
        </w:r>
        <w:r w:rsidR="00983C02">
          <w:rPr>
            <w:noProof/>
            <w:webHidden/>
          </w:rPr>
          <w:tab/>
        </w:r>
        <w:r w:rsidR="00983C02">
          <w:rPr>
            <w:noProof/>
            <w:webHidden/>
          </w:rPr>
          <w:fldChar w:fldCharType="begin"/>
        </w:r>
        <w:r w:rsidR="00983C02">
          <w:rPr>
            <w:noProof/>
            <w:webHidden/>
          </w:rPr>
          <w:instrText xml:space="preserve"> PAGEREF _Toc8371637 \h </w:instrText>
        </w:r>
        <w:r w:rsidR="00983C02">
          <w:rPr>
            <w:noProof/>
            <w:webHidden/>
          </w:rPr>
        </w:r>
        <w:r w:rsidR="00983C02">
          <w:rPr>
            <w:noProof/>
            <w:webHidden/>
          </w:rPr>
          <w:fldChar w:fldCharType="separate"/>
        </w:r>
        <w:r w:rsidR="00983C02">
          <w:rPr>
            <w:noProof/>
            <w:webHidden/>
          </w:rPr>
          <w:t>6</w:t>
        </w:r>
        <w:r w:rsidR="00983C02">
          <w:rPr>
            <w:noProof/>
            <w:webHidden/>
          </w:rPr>
          <w:fldChar w:fldCharType="end"/>
        </w:r>
      </w:hyperlink>
    </w:p>
    <w:p w:rsidR="00983C02" w:rsidRDefault="00E633B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8371638" w:history="1">
        <w:r w:rsidR="00983C02" w:rsidRPr="003750B0">
          <w:rPr>
            <w:rStyle w:val="a6"/>
            <w:rFonts w:eastAsia="仿宋"/>
            <w:b/>
            <w:bCs/>
            <w:noProof/>
          </w:rPr>
          <w:t>2.2.2</w:t>
        </w:r>
        <w:r w:rsidR="00983C0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983C02" w:rsidRPr="003750B0">
          <w:rPr>
            <w:rStyle w:val="a6"/>
            <w:rFonts w:eastAsia="仿宋_GB2312"/>
            <w:noProof/>
          </w:rPr>
          <w:t>IPv4</w:t>
        </w:r>
        <w:r w:rsidR="00983C02" w:rsidRPr="003750B0">
          <w:rPr>
            <w:rStyle w:val="a6"/>
            <w:rFonts w:eastAsia="仿宋_GB2312" w:hint="eastAsia"/>
            <w:noProof/>
          </w:rPr>
          <w:t>掩码规则使用情况</w:t>
        </w:r>
        <w:r w:rsidR="00983C02">
          <w:rPr>
            <w:noProof/>
            <w:webHidden/>
          </w:rPr>
          <w:tab/>
        </w:r>
        <w:r w:rsidR="00983C02">
          <w:rPr>
            <w:noProof/>
            <w:webHidden/>
          </w:rPr>
          <w:fldChar w:fldCharType="begin"/>
        </w:r>
        <w:r w:rsidR="00983C02">
          <w:rPr>
            <w:noProof/>
            <w:webHidden/>
          </w:rPr>
          <w:instrText xml:space="preserve"> PAGEREF _Toc8371638 \h </w:instrText>
        </w:r>
        <w:r w:rsidR="00983C02">
          <w:rPr>
            <w:noProof/>
            <w:webHidden/>
          </w:rPr>
        </w:r>
        <w:r w:rsidR="00983C02">
          <w:rPr>
            <w:noProof/>
            <w:webHidden/>
          </w:rPr>
          <w:fldChar w:fldCharType="separate"/>
        </w:r>
        <w:r w:rsidR="00983C02">
          <w:rPr>
            <w:noProof/>
            <w:webHidden/>
          </w:rPr>
          <w:t>7</w:t>
        </w:r>
        <w:r w:rsidR="00983C02">
          <w:rPr>
            <w:noProof/>
            <w:webHidden/>
          </w:rPr>
          <w:fldChar w:fldCharType="end"/>
        </w:r>
      </w:hyperlink>
    </w:p>
    <w:p w:rsidR="00983C02" w:rsidRDefault="00E633B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8371639" w:history="1">
        <w:r w:rsidR="00983C02" w:rsidRPr="003750B0">
          <w:rPr>
            <w:rStyle w:val="a6"/>
            <w:rFonts w:eastAsia="仿宋"/>
            <w:b/>
            <w:bCs/>
            <w:noProof/>
          </w:rPr>
          <w:t>2.2.3</w:t>
        </w:r>
        <w:r w:rsidR="00983C0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983C02" w:rsidRPr="003750B0">
          <w:rPr>
            <w:rStyle w:val="a6"/>
            <w:rFonts w:eastAsia="仿宋_GB2312"/>
            <w:noProof/>
          </w:rPr>
          <w:t>IPv6</w:t>
        </w:r>
        <w:r w:rsidR="00983C02" w:rsidRPr="003750B0">
          <w:rPr>
            <w:rStyle w:val="a6"/>
            <w:rFonts w:eastAsia="仿宋_GB2312" w:hint="eastAsia"/>
            <w:noProof/>
          </w:rPr>
          <w:t>灵活规则使用情况</w:t>
        </w:r>
        <w:r w:rsidR="00983C02">
          <w:rPr>
            <w:noProof/>
            <w:webHidden/>
          </w:rPr>
          <w:tab/>
        </w:r>
        <w:r w:rsidR="00983C02">
          <w:rPr>
            <w:noProof/>
            <w:webHidden/>
          </w:rPr>
          <w:fldChar w:fldCharType="begin"/>
        </w:r>
        <w:r w:rsidR="00983C02">
          <w:rPr>
            <w:noProof/>
            <w:webHidden/>
          </w:rPr>
          <w:instrText xml:space="preserve"> PAGEREF _Toc8371639 \h </w:instrText>
        </w:r>
        <w:r w:rsidR="00983C02">
          <w:rPr>
            <w:noProof/>
            <w:webHidden/>
          </w:rPr>
        </w:r>
        <w:r w:rsidR="00983C02">
          <w:rPr>
            <w:noProof/>
            <w:webHidden/>
          </w:rPr>
          <w:fldChar w:fldCharType="separate"/>
        </w:r>
        <w:r w:rsidR="00983C02">
          <w:rPr>
            <w:noProof/>
            <w:webHidden/>
          </w:rPr>
          <w:t>7</w:t>
        </w:r>
        <w:r w:rsidR="00983C02">
          <w:rPr>
            <w:noProof/>
            <w:webHidden/>
          </w:rPr>
          <w:fldChar w:fldCharType="end"/>
        </w:r>
      </w:hyperlink>
    </w:p>
    <w:p w:rsidR="00983C02" w:rsidRDefault="00E633B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8371640" w:history="1">
        <w:r w:rsidR="00983C02" w:rsidRPr="003750B0">
          <w:rPr>
            <w:rStyle w:val="a6"/>
            <w:rFonts w:eastAsia="仿宋"/>
            <w:b/>
            <w:bCs/>
            <w:noProof/>
          </w:rPr>
          <w:t>2.2.4</w:t>
        </w:r>
        <w:r w:rsidR="00983C0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983C02" w:rsidRPr="003750B0">
          <w:rPr>
            <w:rStyle w:val="a6"/>
            <w:rFonts w:eastAsia="仿宋_GB2312"/>
            <w:noProof/>
          </w:rPr>
          <w:t>IPv6</w:t>
        </w:r>
        <w:r w:rsidR="00983C02" w:rsidRPr="003750B0">
          <w:rPr>
            <w:rStyle w:val="a6"/>
            <w:rFonts w:eastAsia="仿宋_GB2312" w:hint="eastAsia"/>
            <w:noProof/>
          </w:rPr>
          <w:t>掩码规则使用情况</w:t>
        </w:r>
        <w:r w:rsidR="00983C02">
          <w:rPr>
            <w:noProof/>
            <w:webHidden/>
          </w:rPr>
          <w:tab/>
        </w:r>
        <w:r w:rsidR="00983C02">
          <w:rPr>
            <w:noProof/>
            <w:webHidden/>
          </w:rPr>
          <w:fldChar w:fldCharType="begin"/>
        </w:r>
        <w:r w:rsidR="00983C02">
          <w:rPr>
            <w:noProof/>
            <w:webHidden/>
          </w:rPr>
          <w:instrText xml:space="preserve"> PAGEREF _Toc8371640 \h </w:instrText>
        </w:r>
        <w:r w:rsidR="00983C02">
          <w:rPr>
            <w:noProof/>
            <w:webHidden/>
          </w:rPr>
        </w:r>
        <w:r w:rsidR="00983C02">
          <w:rPr>
            <w:noProof/>
            <w:webHidden/>
          </w:rPr>
          <w:fldChar w:fldCharType="separate"/>
        </w:r>
        <w:r w:rsidR="00983C02">
          <w:rPr>
            <w:noProof/>
            <w:webHidden/>
          </w:rPr>
          <w:t>8</w:t>
        </w:r>
        <w:r w:rsidR="00983C02">
          <w:rPr>
            <w:noProof/>
            <w:webHidden/>
          </w:rPr>
          <w:fldChar w:fldCharType="end"/>
        </w:r>
      </w:hyperlink>
    </w:p>
    <w:p w:rsidR="00983C02" w:rsidRDefault="00E633B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8371641" w:history="1">
        <w:r w:rsidR="00983C02" w:rsidRPr="003750B0">
          <w:rPr>
            <w:rStyle w:val="a6"/>
            <w:rFonts w:eastAsia="仿宋"/>
            <w:b/>
            <w:bCs/>
            <w:noProof/>
          </w:rPr>
          <w:t>1.6</w:t>
        </w:r>
        <w:r w:rsidR="00983C0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983C02" w:rsidRPr="003750B0">
          <w:rPr>
            <w:rStyle w:val="a6"/>
            <w:rFonts w:eastAsia="仿宋_GB2312" w:hint="eastAsia"/>
            <w:noProof/>
          </w:rPr>
          <w:t>特殊局点</w:t>
        </w:r>
        <w:r w:rsidR="00983C02">
          <w:rPr>
            <w:noProof/>
            <w:webHidden/>
          </w:rPr>
          <w:tab/>
        </w:r>
        <w:r w:rsidR="00983C02">
          <w:rPr>
            <w:noProof/>
            <w:webHidden/>
          </w:rPr>
          <w:fldChar w:fldCharType="begin"/>
        </w:r>
        <w:r w:rsidR="00983C02">
          <w:rPr>
            <w:noProof/>
            <w:webHidden/>
          </w:rPr>
          <w:instrText xml:space="preserve"> PAGEREF _Toc8371641 \h </w:instrText>
        </w:r>
        <w:r w:rsidR="00983C02">
          <w:rPr>
            <w:noProof/>
            <w:webHidden/>
          </w:rPr>
        </w:r>
        <w:r w:rsidR="00983C02">
          <w:rPr>
            <w:noProof/>
            <w:webHidden/>
          </w:rPr>
          <w:fldChar w:fldCharType="separate"/>
        </w:r>
        <w:r w:rsidR="00983C02">
          <w:rPr>
            <w:noProof/>
            <w:webHidden/>
          </w:rPr>
          <w:t>8</w:t>
        </w:r>
        <w:r w:rsidR="00983C02">
          <w:rPr>
            <w:noProof/>
            <w:webHidden/>
          </w:rPr>
          <w:fldChar w:fldCharType="end"/>
        </w:r>
      </w:hyperlink>
    </w:p>
    <w:p w:rsidR="00983C02" w:rsidRDefault="00E633B9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8371642" w:history="1">
        <w:r w:rsidR="00983C02" w:rsidRPr="003750B0">
          <w:rPr>
            <w:rStyle w:val="a6"/>
            <w:rFonts w:eastAsia="仿宋"/>
            <w:b/>
            <w:bCs/>
            <w:noProof/>
          </w:rPr>
          <w:t>2.3.1</w:t>
        </w:r>
        <w:r w:rsidR="00983C0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983C02" w:rsidRPr="003750B0">
          <w:rPr>
            <w:rStyle w:val="a6"/>
            <w:rFonts w:eastAsia="仿宋_GB2312" w:hint="eastAsia"/>
            <w:noProof/>
          </w:rPr>
          <w:t>科技软件园规则使用情况</w:t>
        </w:r>
        <w:r w:rsidR="00983C02">
          <w:rPr>
            <w:noProof/>
            <w:webHidden/>
          </w:rPr>
          <w:tab/>
        </w:r>
        <w:r w:rsidR="00983C02">
          <w:rPr>
            <w:noProof/>
            <w:webHidden/>
          </w:rPr>
          <w:fldChar w:fldCharType="begin"/>
        </w:r>
        <w:r w:rsidR="00983C02">
          <w:rPr>
            <w:noProof/>
            <w:webHidden/>
          </w:rPr>
          <w:instrText xml:space="preserve"> PAGEREF _Toc8371642 \h </w:instrText>
        </w:r>
        <w:r w:rsidR="00983C02">
          <w:rPr>
            <w:noProof/>
            <w:webHidden/>
          </w:rPr>
        </w:r>
        <w:r w:rsidR="00983C02">
          <w:rPr>
            <w:noProof/>
            <w:webHidden/>
          </w:rPr>
          <w:fldChar w:fldCharType="separate"/>
        </w:r>
        <w:r w:rsidR="00983C02">
          <w:rPr>
            <w:noProof/>
            <w:webHidden/>
          </w:rPr>
          <w:t>8</w:t>
        </w:r>
        <w:r w:rsidR="00983C02">
          <w:rPr>
            <w:noProof/>
            <w:webHidden/>
          </w:rPr>
          <w:fldChar w:fldCharType="end"/>
        </w:r>
      </w:hyperlink>
    </w:p>
    <w:p w:rsidR="00983C02" w:rsidRDefault="00E633B9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8371643" w:history="1">
        <w:r w:rsidR="00983C02" w:rsidRPr="003750B0">
          <w:rPr>
            <w:rStyle w:val="a6"/>
            <w:rFonts w:eastAsia="仿宋"/>
            <w:b/>
            <w:bCs/>
            <w:noProof/>
          </w:rPr>
          <w:t>2.3.2</w:t>
        </w:r>
        <w:r w:rsidR="00983C0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983C02" w:rsidRPr="003750B0">
          <w:rPr>
            <w:rStyle w:val="a6"/>
            <w:rFonts w:eastAsia="仿宋_GB2312" w:hint="eastAsia"/>
            <w:noProof/>
          </w:rPr>
          <w:t>北京联通</w:t>
        </w:r>
        <w:r w:rsidR="00983C02" w:rsidRPr="003750B0">
          <w:rPr>
            <w:rStyle w:val="a6"/>
            <w:rFonts w:eastAsia="仿宋_GB2312"/>
            <w:noProof/>
          </w:rPr>
          <w:t>IPv6</w:t>
        </w:r>
        <w:r w:rsidR="00983C02" w:rsidRPr="003750B0">
          <w:rPr>
            <w:rStyle w:val="a6"/>
            <w:rFonts w:eastAsia="仿宋_GB2312" w:hint="eastAsia"/>
            <w:noProof/>
          </w:rPr>
          <w:t>东古城规则使用情况</w:t>
        </w:r>
        <w:r w:rsidR="00983C02">
          <w:rPr>
            <w:noProof/>
            <w:webHidden/>
          </w:rPr>
          <w:tab/>
        </w:r>
        <w:r w:rsidR="00983C02">
          <w:rPr>
            <w:noProof/>
            <w:webHidden/>
          </w:rPr>
          <w:fldChar w:fldCharType="begin"/>
        </w:r>
        <w:r w:rsidR="00983C02">
          <w:rPr>
            <w:noProof/>
            <w:webHidden/>
          </w:rPr>
          <w:instrText xml:space="preserve"> PAGEREF _Toc8371643 \h </w:instrText>
        </w:r>
        <w:r w:rsidR="00983C02">
          <w:rPr>
            <w:noProof/>
            <w:webHidden/>
          </w:rPr>
        </w:r>
        <w:r w:rsidR="00983C02">
          <w:rPr>
            <w:noProof/>
            <w:webHidden/>
          </w:rPr>
          <w:fldChar w:fldCharType="separate"/>
        </w:r>
        <w:r w:rsidR="00983C02">
          <w:rPr>
            <w:noProof/>
            <w:webHidden/>
          </w:rPr>
          <w:t>8</w:t>
        </w:r>
        <w:r w:rsidR="00983C02">
          <w:rPr>
            <w:noProof/>
            <w:webHidden/>
          </w:rPr>
          <w:fldChar w:fldCharType="end"/>
        </w:r>
      </w:hyperlink>
    </w:p>
    <w:p w:rsidR="00C71540" w:rsidRPr="00D148B7" w:rsidRDefault="00E762D6" w:rsidP="00155F5F">
      <w:pPr>
        <w:spacing w:beforeLines="50" w:before="156" w:line="400" w:lineRule="exact"/>
        <w:rPr>
          <w:rFonts w:eastAsia="仿宋_GB2312"/>
          <w:color w:val="FF0000"/>
          <w:sz w:val="28"/>
          <w:szCs w:val="28"/>
        </w:rPr>
        <w:sectPr w:rsidR="00C71540" w:rsidRPr="00D148B7" w:rsidSect="00642088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D148B7">
        <w:rPr>
          <w:rFonts w:eastAsia="仿宋_GB2312"/>
          <w:color w:val="FF0000"/>
          <w:sz w:val="24"/>
        </w:rPr>
        <w:fldChar w:fldCharType="end"/>
      </w:r>
    </w:p>
    <w:p w:rsidR="00314985" w:rsidRPr="00D148B7" w:rsidRDefault="00B96893" w:rsidP="00A6455D">
      <w:pPr>
        <w:pStyle w:val="1"/>
        <w:numPr>
          <w:ilvl w:val="0"/>
          <w:numId w:val="1"/>
        </w:numPr>
        <w:tabs>
          <w:tab w:val="left" w:pos="426"/>
        </w:tabs>
        <w:spacing w:before="0" w:after="100" w:line="240" w:lineRule="auto"/>
        <w:ind w:left="424" w:hangingChars="132" w:hanging="424"/>
        <w:rPr>
          <w:rFonts w:eastAsia="仿宋_GB2312"/>
          <w:sz w:val="32"/>
          <w:szCs w:val="32"/>
        </w:rPr>
      </w:pPr>
      <w:bookmarkStart w:id="56" w:name="_Toc8371628"/>
      <w:bookmarkStart w:id="57" w:name="_Toc332641180"/>
      <w:r w:rsidRPr="00D148B7">
        <w:rPr>
          <w:rFonts w:eastAsia="仿宋_GB2312"/>
          <w:sz w:val="32"/>
          <w:szCs w:val="32"/>
        </w:rPr>
        <w:lastRenderedPageBreak/>
        <w:t>总体情况</w:t>
      </w:r>
      <w:bookmarkEnd w:id="56"/>
    </w:p>
    <w:p w:rsidR="00F01513" w:rsidRPr="0071683D" w:rsidRDefault="00610398" w:rsidP="00F01513">
      <w:pPr>
        <w:keepNext/>
        <w:keepLines/>
        <w:numPr>
          <w:ilvl w:val="1"/>
          <w:numId w:val="8"/>
        </w:numPr>
        <w:spacing w:before="100" w:after="100"/>
        <w:outlineLvl w:val="1"/>
        <w:rPr>
          <w:rFonts w:ascii="仿宋" w:eastAsia="仿宋" w:hAnsi="仿宋"/>
          <w:b/>
          <w:bCs/>
          <w:sz w:val="28"/>
          <w:szCs w:val="32"/>
        </w:rPr>
      </w:pPr>
      <w:bookmarkStart w:id="58" w:name="_Toc8371629"/>
      <w:r>
        <w:rPr>
          <w:rFonts w:eastAsia="仿宋_GB2312" w:hint="eastAsia"/>
          <w:sz w:val="32"/>
          <w:szCs w:val="32"/>
        </w:rPr>
        <w:t>各局点</w:t>
      </w:r>
      <w:r w:rsidR="00F01513">
        <w:rPr>
          <w:rFonts w:eastAsia="仿宋_GB2312" w:hint="eastAsia"/>
          <w:sz w:val="32"/>
          <w:szCs w:val="32"/>
        </w:rPr>
        <w:t>G</w:t>
      </w:r>
      <w:r w:rsidR="00F01513">
        <w:rPr>
          <w:rFonts w:eastAsia="仿宋_GB2312" w:hint="eastAsia"/>
          <w:sz w:val="32"/>
          <w:szCs w:val="32"/>
        </w:rPr>
        <w:t>设备规则</w:t>
      </w:r>
      <w:r>
        <w:rPr>
          <w:rFonts w:eastAsia="仿宋_GB2312" w:hint="eastAsia"/>
          <w:sz w:val="32"/>
          <w:szCs w:val="32"/>
        </w:rPr>
        <w:t>容量总体情况</w:t>
      </w:r>
      <w:bookmarkEnd w:id="58"/>
    </w:p>
    <w:p w:rsidR="00610398" w:rsidRDefault="00610398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6A602A">
        <w:rPr>
          <w:rFonts w:eastAsia="仿宋_GB2312" w:hint="eastAsia"/>
          <w:sz w:val="28"/>
          <w:szCs w:val="28"/>
        </w:rPr>
        <w:t>目前全网有</w:t>
      </w:r>
      <w:r w:rsidRPr="006A602A">
        <w:rPr>
          <w:rFonts w:eastAsia="仿宋_GB2312" w:hint="eastAsia"/>
          <w:sz w:val="28"/>
          <w:szCs w:val="28"/>
        </w:rPr>
        <w:t>36</w:t>
      </w:r>
      <w:r w:rsidRPr="006A602A">
        <w:rPr>
          <w:rFonts w:eastAsia="仿宋_GB2312" w:hint="eastAsia"/>
          <w:sz w:val="28"/>
          <w:szCs w:val="28"/>
        </w:rPr>
        <w:t>个国际出入口局点，</w:t>
      </w:r>
      <w:r w:rsidRPr="006A602A">
        <w:rPr>
          <w:rFonts w:eastAsia="仿宋_GB2312" w:hint="eastAsia"/>
          <w:sz w:val="28"/>
          <w:szCs w:val="28"/>
        </w:rPr>
        <w:t>120</w:t>
      </w:r>
      <w:r w:rsidRPr="006A602A">
        <w:rPr>
          <w:rFonts w:eastAsia="仿宋_GB2312" w:hint="eastAsia"/>
          <w:sz w:val="28"/>
          <w:szCs w:val="28"/>
        </w:rPr>
        <w:t>台</w:t>
      </w:r>
      <w:r w:rsidRPr="006A602A">
        <w:rPr>
          <w:rFonts w:eastAsia="仿宋_GB2312" w:hint="eastAsia"/>
          <w:sz w:val="28"/>
          <w:szCs w:val="28"/>
        </w:rPr>
        <w:t>G</w:t>
      </w:r>
      <w:r w:rsidRPr="006A602A">
        <w:rPr>
          <w:rFonts w:eastAsia="仿宋_GB2312" w:hint="eastAsia"/>
          <w:sz w:val="28"/>
          <w:szCs w:val="28"/>
        </w:rPr>
        <w:t>设备。国际出入口</w:t>
      </w:r>
      <w:proofErr w:type="gramStart"/>
      <w:r w:rsidRPr="006A602A">
        <w:rPr>
          <w:rFonts w:eastAsia="仿宋_GB2312" w:hint="eastAsia"/>
          <w:sz w:val="28"/>
          <w:szCs w:val="28"/>
        </w:rPr>
        <w:t>局点按照</w:t>
      </w:r>
      <w:proofErr w:type="gramEnd"/>
      <w:r w:rsidRPr="006A602A">
        <w:rPr>
          <w:rFonts w:eastAsia="仿宋_GB2312" w:hint="eastAsia"/>
          <w:sz w:val="28"/>
          <w:szCs w:val="28"/>
        </w:rPr>
        <w:t>是否开通</w:t>
      </w:r>
      <w:r w:rsidRPr="006A602A">
        <w:rPr>
          <w:rFonts w:eastAsia="仿宋_GB2312" w:hint="eastAsia"/>
          <w:sz w:val="28"/>
          <w:szCs w:val="28"/>
        </w:rPr>
        <w:t>IPv6</w:t>
      </w:r>
      <w:r>
        <w:rPr>
          <w:rFonts w:eastAsia="仿宋_GB2312" w:hint="eastAsia"/>
          <w:sz w:val="28"/>
          <w:szCs w:val="28"/>
        </w:rPr>
        <w:t>流量，可以划分为两类。</w:t>
      </w:r>
    </w:p>
    <w:p w:rsidR="006A602A" w:rsidRPr="006A602A" w:rsidRDefault="006A602A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6A602A">
        <w:rPr>
          <w:rFonts w:eastAsia="仿宋_GB2312" w:hint="eastAsia"/>
          <w:sz w:val="28"/>
          <w:szCs w:val="28"/>
        </w:rPr>
        <w:t>第一类是未开通</w:t>
      </w:r>
      <w:r w:rsidRPr="006A602A">
        <w:rPr>
          <w:rFonts w:eastAsia="仿宋_GB2312" w:hint="eastAsia"/>
          <w:sz w:val="28"/>
          <w:szCs w:val="28"/>
        </w:rPr>
        <w:t>IPv6</w:t>
      </w:r>
      <w:r w:rsidRPr="006A602A">
        <w:rPr>
          <w:rFonts w:eastAsia="仿宋_GB2312" w:hint="eastAsia"/>
          <w:sz w:val="28"/>
          <w:szCs w:val="28"/>
        </w:rPr>
        <w:t>流量的局点，包括电信</w:t>
      </w:r>
      <w:r w:rsidRPr="006A602A">
        <w:rPr>
          <w:rFonts w:eastAsia="仿宋_GB2312" w:hint="eastAsia"/>
          <w:sz w:val="28"/>
          <w:szCs w:val="28"/>
        </w:rPr>
        <w:t>163</w:t>
      </w:r>
      <w:r w:rsidRPr="006A602A">
        <w:rPr>
          <w:rFonts w:eastAsia="仿宋_GB2312" w:hint="eastAsia"/>
          <w:sz w:val="28"/>
          <w:szCs w:val="28"/>
        </w:rPr>
        <w:t>大郊亭等共</w:t>
      </w:r>
      <w:r w:rsidRPr="006A602A">
        <w:rPr>
          <w:rFonts w:eastAsia="仿宋_GB2312" w:hint="eastAsia"/>
          <w:sz w:val="28"/>
          <w:szCs w:val="28"/>
        </w:rPr>
        <w:t>31</w:t>
      </w:r>
      <w:r w:rsidRPr="006A602A">
        <w:rPr>
          <w:rFonts w:eastAsia="仿宋_GB2312" w:hint="eastAsia"/>
          <w:sz w:val="28"/>
          <w:szCs w:val="28"/>
        </w:rPr>
        <w:t>个局点。</w:t>
      </w:r>
      <w:proofErr w:type="gramStart"/>
      <w:r w:rsidRPr="006A602A">
        <w:rPr>
          <w:rFonts w:eastAsia="仿宋_GB2312" w:hint="eastAsia"/>
          <w:sz w:val="28"/>
          <w:szCs w:val="28"/>
        </w:rPr>
        <w:t>该类局点</w:t>
      </w:r>
      <w:proofErr w:type="gramEnd"/>
      <w:r w:rsidRPr="006A602A">
        <w:rPr>
          <w:rFonts w:eastAsia="仿宋_GB2312" w:hint="eastAsia"/>
          <w:sz w:val="28"/>
          <w:szCs w:val="28"/>
        </w:rPr>
        <w:t>G</w:t>
      </w:r>
      <w:r w:rsidRPr="006A602A">
        <w:rPr>
          <w:rFonts w:eastAsia="仿宋_GB2312" w:hint="eastAsia"/>
          <w:sz w:val="28"/>
          <w:szCs w:val="28"/>
        </w:rPr>
        <w:t>设备的</w:t>
      </w:r>
      <w:r w:rsidRPr="006A602A">
        <w:rPr>
          <w:rFonts w:eastAsia="仿宋_GB2312" w:hint="eastAsia"/>
          <w:sz w:val="28"/>
          <w:szCs w:val="28"/>
        </w:rPr>
        <w:t>IPv4</w:t>
      </w:r>
      <w:r w:rsidRPr="006A602A">
        <w:rPr>
          <w:rFonts w:eastAsia="仿宋_GB2312" w:hint="eastAsia"/>
          <w:sz w:val="28"/>
          <w:szCs w:val="28"/>
        </w:rPr>
        <w:t>灵活规则空间为</w:t>
      </w:r>
      <w:r w:rsidRPr="006A602A">
        <w:rPr>
          <w:rFonts w:eastAsia="仿宋_GB2312" w:hint="eastAsia"/>
          <w:sz w:val="28"/>
          <w:szCs w:val="28"/>
        </w:rPr>
        <w:t>1000</w:t>
      </w:r>
      <w:r w:rsidRPr="006A602A">
        <w:rPr>
          <w:rFonts w:eastAsia="仿宋_GB2312" w:hint="eastAsia"/>
          <w:sz w:val="28"/>
          <w:szCs w:val="28"/>
        </w:rPr>
        <w:t>万、掩码规则空间为</w:t>
      </w:r>
      <w:r w:rsidRPr="006A602A">
        <w:rPr>
          <w:rFonts w:eastAsia="仿宋_GB2312" w:hint="eastAsia"/>
          <w:sz w:val="28"/>
          <w:szCs w:val="28"/>
        </w:rPr>
        <w:t>23</w:t>
      </w:r>
      <w:r w:rsidRPr="006A602A">
        <w:rPr>
          <w:rFonts w:eastAsia="仿宋_GB2312" w:hint="eastAsia"/>
          <w:sz w:val="28"/>
          <w:szCs w:val="28"/>
        </w:rPr>
        <w:t>万，</w:t>
      </w:r>
      <w:r>
        <w:rPr>
          <w:rFonts w:eastAsia="仿宋_GB2312" w:hint="eastAsia"/>
          <w:sz w:val="28"/>
          <w:szCs w:val="28"/>
        </w:rPr>
        <w:t>未分配</w:t>
      </w:r>
      <w:r w:rsidRPr="006A602A">
        <w:rPr>
          <w:rFonts w:eastAsia="仿宋_GB2312" w:hint="eastAsia"/>
          <w:sz w:val="28"/>
          <w:szCs w:val="28"/>
        </w:rPr>
        <w:t>IPv6</w:t>
      </w:r>
      <w:r w:rsidRPr="006A602A">
        <w:rPr>
          <w:rFonts w:eastAsia="仿宋_GB2312" w:hint="eastAsia"/>
          <w:sz w:val="28"/>
          <w:szCs w:val="28"/>
        </w:rPr>
        <w:t>规则空间。</w:t>
      </w:r>
    </w:p>
    <w:p w:rsidR="006A602A" w:rsidRPr="006A602A" w:rsidRDefault="006A602A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6A602A">
        <w:rPr>
          <w:rFonts w:eastAsia="仿宋_GB2312" w:hint="eastAsia"/>
          <w:sz w:val="28"/>
          <w:szCs w:val="28"/>
        </w:rPr>
        <w:t>第二类是已开通</w:t>
      </w:r>
      <w:r w:rsidRPr="006A602A">
        <w:rPr>
          <w:rFonts w:eastAsia="仿宋_GB2312" w:hint="eastAsia"/>
          <w:sz w:val="28"/>
          <w:szCs w:val="28"/>
        </w:rPr>
        <w:t>IPv6</w:t>
      </w:r>
      <w:r w:rsidRPr="006A602A">
        <w:rPr>
          <w:rFonts w:eastAsia="仿宋_GB2312" w:hint="eastAsia"/>
          <w:sz w:val="28"/>
          <w:szCs w:val="28"/>
        </w:rPr>
        <w:t>流量的局点，包括</w:t>
      </w:r>
      <w:r w:rsidR="00155F5F">
        <w:rPr>
          <w:rFonts w:eastAsia="仿宋_GB2312" w:hint="eastAsia"/>
          <w:sz w:val="28"/>
          <w:szCs w:val="28"/>
        </w:rPr>
        <w:t>北京</w:t>
      </w:r>
      <w:proofErr w:type="gramStart"/>
      <w:r w:rsidR="00155F5F">
        <w:rPr>
          <w:rFonts w:eastAsia="仿宋_GB2312" w:hint="eastAsia"/>
          <w:sz w:val="28"/>
          <w:szCs w:val="28"/>
        </w:rPr>
        <w:t>联通东</w:t>
      </w:r>
      <w:proofErr w:type="gramEnd"/>
      <w:r w:rsidR="00155F5F">
        <w:rPr>
          <w:rFonts w:eastAsia="仿宋_GB2312" w:hint="eastAsia"/>
          <w:sz w:val="28"/>
          <w:szCs w:val="28"/>
        </w:rPr>
        <w:t>古城</w:t>
      </w:r>
      <w:r w:rsidR="00155F5F">
        <w:rPr>
          <w:rFonts w:eastAsia="仿宋_GB2312" w:hint="eastAsia"/>
          <w:sz w:val="28"/>
          <w:szCs w:val="28"/>
        </w:rPr>
        <w:t>IPv6</w:t>
      </w:r>
      <w:r w:rsidR="00155F5F">
        <w:rPr>
          <w:rFonts w:eastAsia="仿宋_GB2312" w:hint="eastAsia"/>
          <w:sz w:val="28"/>
          <w:szCs w:val="28"/>
        </w:rPr>
        <w:t>、上海</w:t>
      </w:r>
      <w:r w:rsidRPr="006A602A">
        <w:rPr>
          <w:rFonts w:eastAsia="仿宋_GB2312" w:hint="eastAsia"/>
          <w:sz w:val="28"/>
          <w:szCs w:val="28"/>
        </w:rPr>
        <w:t>电信</w:t>
      </w:r>
      <w:r w:rsidRPr="006A602A">
        <w:rPr>
          <w:rFonts w:eastAsia="仿宋_GB2312" w:hint="eastAsia"/>
          <w:sz w:val="28"/>
          <w:szCs w:val="28"/>
        </w:rPr>
        <w:t>163</w:t>
      </w:r>
      <w:r w:rsidRPr="006A602A">
        <w:rPr>
          <w:rFonts w:eastAsia="仿宋_GB2312" w:hint="eastAsia"/>
          <w:sz w:val="28"/>
          <w:szCs w:val="28"/>
        </w:rPr>
        <w:t>信息园</w:t>
      </w:r>
      <w:r w:rsidR="00155F5F">
        <w:rPr>
          <w:rFonts w:eastAsia="仿宋_GB2312" w:hint="eastAsia"/>
          <w:sz w:val="28"/>
          <w:szCs w:val="28"/>
        </w:rPr>
        <w:t>、上海</w:t>
      </w:r>
      <w:proofErr w:type="gramStart"/>
      <w:r w:rsidR="00155F5F">
        <w:rPr>
          <w:rFonts w:eastAsia="仿宋_GB2312" w:hint="eastAsia"/>
          <w:sz w:val="28"/>
          <w:szCs w:val="28"/>
        </w:rPr>
        <w:t>联通周</w:t>
      </w:r>
      <w:proofErr w:type="gramEnd"/>
      <w:r w:rsidR="00155F5F">
        <w:rPr>
          <w:rFonts w:eastAsia="仿宋_GB2312" w:hint="eastAsia"/>
          <w:sz w:val="28"/>
          <w:szCs w:val="28"/>
        </w:rPr>
        <w:t>浦</w:t>
      </w:r>
      <w:r w:rsidR="00155F5F">
        <w:rPr>
          <w:rFonts w:eastAsia="仿宋_GB2312" w:hint="eastAsia"/>
          <w:sz w:val="28"/>
          <w:szCs w:val="28"/>
        </w:rPr>
        <w:t>IPv6</w:t>
      </w:r>
      <w:r w:rsidR="00155F5F">
        <w:rPr>
          <w:rFonts w:eastAsia="仿宋_GB2312" w:hint="eastAsia"/>
          <w:sz w:val="28"/>
          <w:szCs w:val="28"/>
        </w:rPr>
        <w:t>、上海移动浦东迎春路、北京科技软件园</w:t>
      </w:r>
      <w:r w:rsidRPr="006A602A">
        <w:rPr>
          <w:rFonts w:eastAsia="仿宋_GB2312" w:hint="eastAsia"/>
          <w:sz w:val="28"/>
          <w:szCs w:val="28"/>
        </w:rPr>
        <w:t>共</w:t>
      </w:r>
      <w:r w:rsidRPr="006A602A">
        <w:rPr>
          <w:rFonts w:eastAsia="仿宋_GB2312" w:hint="eastAsia"/>
          <w:sz w:val="28"/>
          <w:szCs w:val="28"/>
        </w:rPr>
        <w:t>5</w:t>
      </w:r>
      <w:r w:rsidRPr="006A602A">
        <w:rPr>
          <w:rFonts w:eastAsia="仿宋_GB2312" w:hint="eastAsia"/>
          <w:sz w:val="28"/>
          <w:szCs w:val="28"/>
        </w:rPr>
        <w:t>个局点。</w:t>
      </w:r>
      <w:proofErr w:type="gramStart"/>
      <w:r w:rsidRPr="006A602A">
        <w:rPr>
          <w:rFonts w:eastAsia="仿宋_GB2312" w:hint="eastAsia"/>
          <w:sz w:val="28"/>
          <w:szCs w:val="28"/>
        </w:rPr>
        <w:t>该类局点</w:t>
      </w:r>
      <w:proofErr w:type="gramEnd"/>
      <w:r w:rsidRPr="006A602A">
        <w:rPr>
          <w:rFonts w:eastAsia="仿宋_GB2312" w:hint="eastAsia"/>
          <w:sz w:val="28"/>
          <w:szCs w:val="28"/>
        </w:rPr>
        <w:t>G</w:t>
      </w:r>
      <w:r w:rsidRPr="006A602A">
        <w:rPr>
          <w:rFonts w:eastAsia="仿宋_GB2312" w:hint="eastAsia"/>
          <w:sz w:val="28"/>
          <w:szCs w:val="28"/>
        </w:rPr>
        <w:t>设备的</w:t>
      </w:r>
      <w:r w:rsidRPr="006A602A">
        <w:rPr>
          <w:rFonts w:eastAsia="仿宋_GB2312" w:hint="eastAsia"/>
          <w:sz w:val="28"/>
          <w:szCs w:val="28"/>
        </w:rPr>
        <w:t>IPv4</w:t>
      </w:r>
      <w:r w:rsidRPr="006A602A">
        <w:rPr>
          <w:rFonts w:eastAsia="仿宋_GB2312" w:hint="eastAsia"/>
          <w:sz w:val="28"/>
          <w:szCs w:val="28"/>
        </w:rPr>
        <w:t>灵活规则空间为</w:t>
      </w:r>
      <w:r w:rsidRPr="006A602A">
        <w:rPr>
          <w:rFonts w:eastAsia="仿宋_GB2312" w:hint="eastAsia"/>
          <w:sz w:val="28"/>
          <w:szCs w:val="28"/>
        </w:rPr>
        <w:t>1000</w:t>
      </w:r>
      <w:r w:rsidRPr="006A602A">
        <w:rPr>
          <w:rFonts w:eastAsia="仿宋_GB2312" w:hint="eastAsia"/>
          <w:sz w:val="28"/>
          <w:szCs w:val="28"/>
        </w:rPr>
        <w:t>万、掩码规则空间为</w:t>
      </w:r>
      <w:r w:rsidRPr="006A602A">
        <w:rPr>
          <w:rFonts w:eastAsia="仿宋_GB2312" w:hint="eastAsia"/>
          <w:sz w:val="28"/>
          <w:szCs w:val="28"/>
        </w:rPr>
        <w:t>23</w:t>
      </w:r>
      <w:r w:rsidRPr="006A602A">
        <w:rPr>
          <w:rFonts w:eastAsia="仿宋_GB2312" w:hint="eastAsia"/>
          <w:sz w:val="28"/>
          <w:szCs w:val="28"/>
        </w:rPr>
        <w:t>万，</w:t>
      </w:r>
      <w:r w:rsidRPr="006A602A">
        <w:rPr>
          <w:rFonts w:eastAsia="仿宋_GB2312" w:hint="eastAsia"/>
          <w:sz w:val="28"/>
          <w:szCs w:val="28"/>
        </w:rPr>
        <w:t>IPv6</w:t>
      </w:r>
      <w:r w:rsidRPr="006A602A">
        <w:rPr>
          <w:rFonts w:eastAsia="仿宋_GB2312" w:hint="eastAsia"/>
          <w:sz w:val="28"/>
          <w:szCs w:val="28"/>
        </w:rPr>
        <w:t>灵活规则空间为</w:t>
      </w:r>
      <w:r w:rsidRPr="006A602A">
        <w:rPr>
          <w:rFonts w:eastAsia="仿宋_GB2312" w:hint="eastAsia"/>
          <w:sz w:val="28"/>
          <w:szCs w:val="28"/>
        </w:rPr>
        <w:t>100</w:t>
      </w:r>
      <w:r w:rsidRPr="006A602A">
        <w:rPr>
          <w:rFonts w:eastAsia="仿宋_GB2312" w:hint="eastAsia"/>
          <w:sz w:val="28"/>
          <w:szCs w:val="28"/>
        </w:rPr>
        <w:t>万、掩码规则空间为</w:t>
      </w:r>
      <w:r w:rsidRPr="006A602A">
        <w:rPr>
          <w:rFonts w:eastAsia="仿宋_GB2312" w:hint="eastAsia"/>
          <w:sz w:val="28"/>
          <w:szCs w:val="28"/>
        </w:rPr>
        <w:t>1.55</w:t>
      </w:r>
      <w:r w:rsidRPr="006A602A">
        <w:rPr>
          <w:rFonts w:eastAsia="仿宋_GB2312" w:hint="eastAsia"/>
          <w:sz w:val="28"/>
          <w:szCs w:val="28"/>
        </w:rPr>
        <w:t>万。</w:t>
      </w:r>
      <w:r w:rsidR="00155F5F">
        <w:rPr>
          <w:rFonts w:eastAsia="仿宋_GB2312" w:hint="eastAsia"/>
          <w:sz w:val="28"/>
          <w:szCs w:val="28"/>
        </w:rPr>
        <w:t>但是</w:t>
      </w:r>
      <w:r w:rsidRPr="006A602A">
        <w:rPr>
          <w:rFonts w:eastAsia="仿宋_GB2312" w:hint="eastAsia"/>
          <w:sz w:val="28"/>
          <w:szCs w:val="28"/>
        </w:rPr>
        <w:t>由于设备版本和业务要求等因素，</w:t>
      </w:r>
      <w:r w:rsidR="00155F5F">
        <w:rPr>
          <w:rFonts w:eastAsia="仿宋_GB2312" w:hint="eastAsia"/>
          <w:sz w:val="28"/>
          <w:szCs w:val="28"/>
        </w:rPr>
        <w:t>其中</w:t>
      </w:r>
      <w:r w:rsidRPr="006A602A">
        <w:rPr>
          <w:rFonts w:eastAsia="仿宋_GB2312" w:hint="eastAsia"/>
          <w:sz w:val="28"/>
          <w:szCs w:val="28"/>
        </w:rPr>
        <w:t>存在两个</w:t>
      </w:r>
      <w:proofErr w:type="gramStart"/>
      <w:r w:rsidRPr="006A602A">
        <w:rPr>
          <w:rFonts w:eastAsia="仿宋_GB2312" w:hint="eastAsia"/>
          <w:sz w:val="28"/>
          <w:szCs w:val="28"/>
        </w:rPr>
        <w:t>特殊局点与其</w:t>
      </w:r>
      <w:proofErr w:type="gramEnd"/>
      <w:r w:rsidRPr="006A602A">
        <w:rPr>
          <w:rFonts w:eastAsia="仿宋_GB2312" w:hint="eastAsia"/>
          <w:sz w:val="28"/>
          <w:szCs w:val="28"/>
        </w:rPr>
        <w:t>他已开通</w:t>
      </w:r>
      <w:r w:rsidRPr="006A602A">
        <w:rPr>
          <w:rFonts w:eastAsia="仿宋_GB2312" w:hint="eastAsia"/>
          <w:sz w:val="28"/>
          <w:szCs w:val="28"/>
        </w:rPr>
        <w:t>IPv6</w:t>
      </w:r>
      <w:proofErr w:type="gramStart"/>
      <w:r w:rsidRPr="006A602A">
        <w:rPr>
          <w:rFonts w:eastAsia="仿宋_GB2312" w:hint="eastAsia"/>
          <w:sz w:val="28"/>
          <w:szCs w:val="28"/>
        </w:rPr>
        <w:t>流量局点</w:t>
      </w:r>
      <w:r w:rsidR="00155F5F">
        <w:rPr>
          <w:rFonts w:eastAsia="仿宋_GB2312" w:hint="eastAsia"/>
          <w:sz w:val="28"/>
          <w:szCs w:val="28"/>
        </w:rPr>
        <w:t>略有</w:t>
      </w:r>
      <w:proofErr w:type="gramEnd"/>
      <w:r w:rsidRPr="006A602A">
        <w:rPr>
          <w:rFonts w:eastAsia="仿宋_GB2312" w:hint="eastAsia"/>
          <w:sz w:val="28"/>
          <w:szCs w:val="28"/>
        </w:rPr>
        <w:t>不同，差异如下：一是科技软件园，该局点的</w:t>
      </w:r>
      <w:r w:rsidRPr="006A602A">
        <w:rPr>
          <w:rFonts w:eastAsia="仿宋_GB2312" w:hint="eastAsia"/>
          <w:sz w:val="28"/>
          <w:szCs w:val="28"/>
        </w:rPr>
        <w:t>IPv6</w:t>
      </w:r>
      <w:r w:rsidRPr="006A602A">
        <w:rPr>
          <w:rFonts w:eastAsia="仿宋_GB2312" w:hint="eastAsia"/>
          <w:sz w:val="28"/>
          <w:szCs w:val="28"/>
        </w:rPr>
        <w:t>规则空间仅为</w:t>
      </w:r>
      <w:r w:rsidRPr="006A602A">
        <w:rPr>
          <w:rFonts w:eastAsia="仿宋_GB2312" w:hint="eastAsia"/>
          <w:sz w:val="28"/>
          <w:szCs w:val="28"/>
        </w:rPr>
        <w:t>20</w:t>
      </w:r>
      <w:r w:rsidRPr="006A602A">
        <w:rPr>
          <w:rFonts w:eastAsia="仿宋_GB2312" w:hint="eastAsia"/>
          <w:sz w:val="28"/>
          <w:szCs w:val="28"/>
        </w:rPr>
        <w:t>万；二是</w:t>
      </w:r>
      <w:proofErr w:type="gramStart"/>
      <w:r w:rsidRPr="006A602A">
        <w:rPr>
          <w:rFonts w:eastAsia="仿宋_GB2312" w:hint="eastAsia"/>
          <w:sz w:val="28"/>
          <w:szCs w:val="28"/>
        </w:rPr>
        <w:t>联通东</w:t>
      </w:r>
      <w:proofErr w:type="gramEnd"/>
      <w:r w:rsidRPr="006A602A">
        <w:rPr>
          <w:rFonts w:eastAsia="仿宋_GB2312" w:hint="eastAsia"/>
          <w:sz w:val="28"/>
          <w:szCs w:val="28"/>
        </w:rPr>
        <w:t>古城</w:t>
      </w:r>
      <w:r w:rsidRPr="006A602A">
        <w:rPr>
          <w:rFonts w:eastAsia="仿宋_GB2312" w:hint="eastAsia"/>
          <w:sz w:val="28"/>
          <w:szCs w:val="28"/>
        </w:rPr>
        <w:t>IPv6</w:t>
      </w:r>
      <w:r w:rsidRPr="006A602A">
        <w:rPr>
          <w:rFonts w:eastAsia="仿宋_GB2312" w:hint="eastAsia"/>
          <w:sz w:val="28"/>
          <w:szCs w:val="28"/>
        </w:rPr>
        <w:t>，该局点的</w:t>
      </w:r>
      <w:r w:rsidRPr="006A602A">
        <w:rPr>
          <w:rFonts w:eastAsia="仿宋_GB2312" w:hint="eastAsia"/>
          <w:sz w:val="28"/>
          <w:szCs w:val="28"/>
        </w:rPr>
        <w:t>G</w:t>
      </w:r>
      <w:r w:rsidRPr="006A602A">
        <w:rPr>
          <w:rFonts w:eastAsia="仿宋_GB2312" w:hint="eastAsia"/>
          <w:sz w:val="28"/>
          <w:szCs w:val="28"/>
        </w:rPr>
        <w:t>设备为神州数码专用</w:t>
      </w:r>
      <w:r w:rsidRPr="006A602A">
        <w:rPr>
          <w:rFonts w:eastAsia="仿宋_GB2312" w:hint="eastAsia"/>
          <w:sz w:val="28"/>
          <w:szCs w:val="28"/>
        </w:rPr>
        <w:t>G</w:t>
      </w:r>
      <w:r w:rsidRPr="006A602A">
        <w:rPr>
          <w:rFonts w:eastAsia="仿宋_GB2312" w:hint="eastAsia"/>
          <w:sz w:val="28"/>
          <w:szCs w:val="28"/>
        </w:rPr>
        <w:t>版本，</w:t>
      </w:r>
      <w:r w:rsidRPr="006A602A">
        <w:rPr>
          <w:rFonts w:eastAsia="仿宋_GB2312" w:hint="eastAsia"/>
          <w:sz w:val="28"/>
          <w:szCs w:val="28"/>
        </w:rPr>
        <w:t>IPv6</w:t>
      </w:r>
      <w:r w:rsidRPr="006A602A">
        <w:rPr>
          <w:rFonts w:eastAsia="仿宋_GB2312" w:hint="eastAsia"/>
          <w:sz w:val="28"/>
          <w:szCs w:val="28"/>
        </w:rPr>
        <w:t>规则空间为</w:t>
      </w:r>
      <w:r w:rsidRPr="006A602A">
        <w:rPr>
          <w:rFonts w:eastAsia="仿宋_GB2312" w:hint="eastAsia"/>
          <w:sz w:val="28"/>
          <w:szCs w:val="28"/>
        </w:rPr>
        <w:t>1000</w:t>
      </w:r>
      <w:r w:rsidRPr="006A602A">
        <w:rPr>
          <w:rFonts w:eastAsia="仿宋_GB2312" w:hint="eastAsia"/>
          <w:sz w:val="28"/>
          <w:szCs w:val="28"/>
        </w:rPr>
        <w:t>万，</w:t>
      </w:r>
      <w:r w:rsidRPr="006A602A">
        <w:rPr>
          <w:rFonts w:eastAsia="仿宋_GB2312" w:hint="eastAsia"/>
          <w:sz w:val="28"/>
          <w:szCs w:val="28"/>
        </w:rPr>
        <w:t>IPv4</w:t>
      </w:r>
      <w:r w:rsidRPr="006A602A">
        <w:rPr>
          <w:rFonts w:eastAsia="仿宋_GB2312" w:hint="eastAsia"/>
          <w:sz w:val="28"/>
          <w:szCs w:val="28"/>
        </w:rPr>
        <w:t>规则空间为</w:t>
      </w:r>
      <w:r w:rsidRPr="006A602A">
        <w:rPr>
          <w:rFonts w:eastAsia="仿宋_GB2312" w:hint="eastAsia"/>
          <w:sz w:val="28"/>
          <w:szCs w:val="28"/>
        </w:rPr>
        <w:t>100</w:t>
      </w:r>
      <w:r w:rsidRPr="006A602A">
        <w:rPr>
          <w:rFonts w:eastAsia="仿宋_GB2312" w:hint="eastAsia"/>
          <w:sz w:val="28"/>
          <w:szCs w:val="28"/>
        </w:rPr>
        <w:t>万。</w:t>
      </w:r>
    </w:p>
    <w:p w:rsidR="00610398" w:rsidRPr="0071683D" w:rsidRDefault="00610398" w:rsidP="00610398">
      <w:pPr>
        <w:keepNext/>
        <w:keepLines/>
        <w:numPr>
          <w:ilvl w:val="1"/>
          <w:numId w:val="8"/>
        </w:numPr>
        <w:spacing w:before="100" w:after="100"/>
        <w:outlineLvl w:val="1"/>
        <w:rPr>
          <w:rFonts w:ascii="仿宋" w:eastAsia="仿宋" w:hAnsi="仿宋"/>
          <w:b/>
          <w:bCs/>
          <w:sz w:val="28"/>
          <w:szCs w:val="32"/>
        </w:rPr>
      </w:pPr>
      <w:bookmarkStart w:id="59" w:name="_Toc8371630"/>
      <w:r>
        <w:rPr>
          <w:rFonts w:eastAsia="仿宋_GB2312" w:hint="eastAsia"/>
          <w:sz w:val="32"/>
          <w:szCs w:val="32"/>
        </w:rPr>
        <w:t>各</w:t>
      </w:r>
      <w:r w:rsidRPr="00610398">
        <w:rPr>
          <w:rFonts w:eastAsia="仿宋_GB2312" w:hint="eastAsia"/>
          <w:sz w:val="32"/>
          <w:szCs w:val="32"/>
        </w:rPr>
        <w:t>处室</w:t>
      </w:r>
      <w:r>
        <w:rPr>
          <w:rFonts w:eastAsia="仿宋_GB2312" w:hint="eastAsia"/>
          <w:sz w:val="32"/>
          <w:szCs w:val="32"/>
        </w:rPr>
        <w:t>G</w:t>
      </w:r>
      <w:r>
        <w:rPr>
          <w:rFonts w:eastAsia="仿宋_GB2312" w:hint="eastAsia"/>
          <w:sz w:val="32"/>
          <w:szCs w:val="32"/>
        </w:rPr>
        <w:t>设备规则空间使用总体情况</w:t>
      </w:r>
      <w:bookmarkEnd w:id="59"/>
    </w:p>
    <w:p w:rsidR="006A602A" w:rsidRDefault="006A602A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目前各个业务处室</w:t>
      </w:r>
      <w:r w:rsidR="00A97D91">
        <w:rPr>
          <w:rFonts w:eastAsia="仿宋_GB2312" w:hint="eastAsia"/>
          <w:sz w:val="28"/>
          <w:szCs w:val="28"/>
        </w:rPr>
        <w:t>的</w:t>
      </w:r>
      <w:r w:rsidR="00A97D91">
        <w:rPr>
          <w:rFonts w:eastAsia="仿宋_GB2312" w:hint="eastAsia"/>
          <w:sz w:val="28"/>
          <w:szCs w:val="28"/>
        </w:rPr>
        <w:t>IPv4</w:t>
      </w:r>
      <w:r w:rsidR="00A97D91">
        <w:rPr>
          <w:rFonts w:eastAsia="仿宋_GB2312" w:hint="eastAsia"/>
          <w:sz w:val="28"/>
          <w:szCs w:val="28"/>
        </w:rPr>
        <w:t>灵活</w:t>
      </w:r>
      <w:r>
        <w:rPr>
          <w:rFonts w:eastAsia="仿宋_GB2312" w:hint="eastAsia"/>
          <w:sz w:val="28"/>
          <w:szCs w:val="28"/>
        </w:rPr>
        <w:t>规则空间使用</w:t>
      </w:r>
      <w:r w:rsidR="00A97D91">
        <w:rPr>
          <w:rFonts w:eastAsia="仿宋_GB2312" w:hint="eastAsia"/>
          <w:sz w:val="28"/>
          <w:szCs w:val="28"/>
        </w:rPr>
        <w:t>是重点，</w:t>
      </w:r>
      <w:r w:rsidR="00A97D91">
        <w:rPr>
          <w:rFonts w:eastAsia="仿宋_GB2312" w:hint="eastAsia"/>
          <w:sz w:val="28"/>
          <w:szCs w:val="28"/>
        </w:rPr>
        <w:t>IPv4</w:t>
      </w:r>
      <w:r w:rsidR="00A97D91">
        <w:rPr>
          <w:rFonts w:eastAsia="仿宋_GB2312" w:hint="eastAsia"/>
          <w:sz w:val="28"/>
          <w:szCs w:val="28"/>
        </w:rPr>
        <w:t>掩码规则、</w:t>
      </w:r>
      <w:r w:rsidR="00A97D91">
        <w:rPr>
          <w:rFonts w:eastAsia="仿宋_GB2312" w:hint="eastAsia"/>
          <w:sz w:val="28"/>
          <w:szCs w:val="28"/>
        </w:rPr>
        <w:t>IPv6</w:t>
      </w:r>
      <w:r w:rsidR="00A97D91">
        <w:rPr>
          <w:rFonts w:eastAsia="仿宋_GB2312" w:hint="eastAsia"/>
          <w:sz w:val="28"/>
          <w:szCs w:val="28"/>
        </w:rPr>
        <w:t>灵活规则、</w:t>
      </w:r>
      <w:r w:rsidR="00A97D91">
        <w:rPr>
          <w:rFonts w:eastAsia="仿宋_GB2312" w:hint="eastAsia"/>
          <w:sz w:val="28"/>
          <w:szCs w:val="28"/>
        </w:rPr>
        <w:t>IPv6</w:t>
      </w:r>
      <w:r w:rsidR="00A97D91">
        <w:rPr>
          <w:rFonts w:eastAsia="仿宋_GB2312" w:hint="eastAsia"/>
          <w:sz w:val="28"/>
          <w:szCs w:val="28"/>
        </w:rPr>
        <w:t>掩码规则空间总体使用量不高。</w:t>
      </w:r>
      <w:r w:rsidR="00A97D91">
        <w:rPr>
          <w:rFonts w:eastAsia="仿宋_GB2312" w:hint="eastAsia"/>
          <w:sz w:val="28"/>
          <w:szCs w:val="28"/>
        </w:rPr>
        <w:t>IPv4</w:t>
      </w:r>
      <w:r w:rsidR="00A97D91">
        <w:rPr>
          <w:rFonts w:eastAsia="仿宋_GB2312" w:hint="eastAsia"/>
          <w:sz w:val="28"/>
          <w:szCs w:val="28"/>
        </w:rPr>
        <w:t>灵活规则空间</w:t>
      </w:r>
      <w:r>
        <w:rPr>
          <w:rFonts w:eastAsia="仿宋_GB2312" w:hint="eastAsia"/>
          <w:sz w:val="28"/>
          <w:szCs w:val="28"/>
        </w:rPr>
        <w:t>总体情况如下表：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5"/>
        <w:gridCol w:w="2978"/>
        <w:gridCol w:w="2269"/>
        <w:gridCol w:w="1750"/>
      </w:tblGrid>
      <w:tr w:rsidR="006A602A" w:rsidRPr="00D148B7" w:rsidTr="00523230">
        <w:trPr>
          <w:trHeight w:val="285"/>
        </w:trPr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02A" w:rsidRPr="00D148B7" w:rsidRDefault="006A602A" w:rsidP="00743458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业务处室</w:t>
            </w:r>
          </w:p>
        </w:tc>
        <w:tc>
          <w:tcPr>
            <w:tcW w:w="1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02A" w:rsidRDefault="006A602A" w:rsidP="00743458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已分配</w:t>
            </w:r>
          </w:p>
          <w:p w:rsidR="006A602A" w:rsidRPr="00D148B7" w:rsidRDefault="006A602A" w:rsidP="00743458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业务号</w:t>
            </w:r>
          </w:p>
        </w:tc>
        <w:tc>
          <w:tcPr>
            <w:tcW w:w="13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02A" w:rsidRPr="00D148B7" w:rsidRDefault="006A602A" w:rsidP="006A602A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6A602A">
              <w:rPr>
                <w:rFonts w:hint="eastAsia"/>
                <w:b/>
                <w:bCs/>
                <w:color w:val="000000"/>
                <w:kern w:val="0"/>
                <w:szCs w:val="21"/>
              </w:rPr>
              <w:t>使用率</w:t>
            </w: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较低</w:t>
            </w:r>
            <w:r w:rsidRPr="006A602A">
              <w:rPr>
                <w:rFonts w:hint="eastAsia"/>
                <w:b/>
                <w:bCs/>
                <w:color w:val="000000"/>
                <w:kern w:val="0"/>
                <w:szCs w:val="21"/>
              </w:rPr>
              <w:t>的业务号</w:t>
            </w: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（</w:t>
            </w:r>
            <w:r w:rsidRPr="006A602A">
              <w:rPr>
                <w:rFonts w:hint="eastAsia"/>
                <w:b/>
                <w:bCs/>
                <w:color w:val="000000"/>
                <w:kern w:val="0"/>
                <w:szCs w:val="21"/>
              </w:rPr>
              <w:t>低于</w:t>
            </w:r>
            <w:r w:rsidRPr="006A602A">
              <w:rPr>
                <w:rFonts w:hint="eastAsia"/>
                <w:b/>
                <w:bCs/>
                <w:color w:val="000000"/>
                <w:kern w:val="0"/>
                <w:szCs w:val="21"/>
              </w:rPr>
              <w:t>50%</w:t>
            </w: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02A" w:rsidRPr="00D148B7" w:rsidRDefault="006A602A" w:rsidP="00743458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6A602A">
              <w:rPr>
                <w:rFonts w:hint="eastAsia"/>
                <w:b/>
                <w:bCs/>
                <w:color w:val="000000"/>
                <w:kern w:val="0"/>
                <w:szCs w:val="21"/>
              </w:rPr>
              <w:t>使用率</w:t>
            </w: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较高</w:t>
            </w:r>
            <w:r w:rsidRPr="006A602A">
              <w:rPr>
                <w:rFonts w:hint="eastAsia"/>
                <w:b/>
                <w:bCs/>
                <w:color w:val="000000"/>
                <w:kern w:val="0"/>
                <w:szCs w:val="21"/>
              </w:rPr>
              <w:t>的业务号</w:t>
            </w: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（高</w:t>
            </w:r>
            <w:r w:rsidRPr="006A602A">
              <w:rPr>
                <w:rFonts w:hint="eastAsia"/>
                <w:b/>
                <w:bCs/>
                <w:color w:val="000000"/>
                <w:kern w:val="0"/>
                <w:szCs w:val="21"/>
              </w:rPr>
              <w:t>于</w:t>
            </w: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9</w:t>
            </w:r>
            <w:r w:rsidRPr="006A602A">
              <w:rPr>
                <w:rFonts w:hint="eastAsia"/>
                <w:b/>
                <w:bCs/>
                <w:color w:val="000000"/>
                <w:kern w:val="0"/>
                <w:szCs w:val="21"/>
              </w:rPr>
              <w:t>0%</w:t>
            </w: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</w:tr>
      <w:tr w:rsidR="00523230" w:rsidRPr="00D148B7" w:rsidTr="00523230">
        <w:trPr>
          <w:trHeight w:val="285"/>
        </w:trPr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6A602A" w:rsidRDefault="00523230" w:rsidP="00743458">
            <w:pPr>
              <w:pStyle w:val="a8"/>
              <w:ind w:firstLineChars="0" w:firstLine="0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6A602A">
              <w:rPr>
                <w:rFonts w:hint="eastAsia"/>
                <w:b/>
                <w:bCs/>
                <w:color w:val="000000"/>
                <w:kern w:val="0"/>
                <w:szCs w:val="21"/>
              </w:rPr>
              <w:t>信安一处</w:t>
            </w:r>
          </w:p>
        </w:tc>
        <w:tc>
          <w:tcPr>
            <w:tcW w:w="1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230" w:rsidRPr="00840D76" w:rsidRDefault="00523230" w:rsidP="002F76F8">
            <w:r w:rsidRPr="00523230">
              <w:rPr>
                <w:rFonts w:hint="eastAsia"/>
              </w:rPr>
              <w:t>4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7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8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13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16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79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80</w:t>
            </w:r>
            <w:r w:rsidRPr="00523230">
              <w:rPr>
                <w:rFonts w:hint="eastAsia"/>
              </w:rPr>
              <w:t>号业务（共</w:t>
            </w:r>
            <w:r w:rsidRPr="00523230">
              <w:rPr>
                <w:rFonts w:hint="eastAsia"/>
              </w:rPr>
              <w:t>7</w:t>
            </w:r>
            <w:r w:rsidRPr="00523230">
              <w:rPr>
                <w:rFonts w:hint="eastAsia"/>
              </w:rPr>
              <w:t>个业务）</w:t>
            </w:r>
          </w:p>
        </w:tc>
        <w:tc>
          <w:tcPr>
            <w:tcW w:w="13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230" w:rsidRPr="00840D76" w:rsidRDefault="00523230" w:rsidP="002F76F8">
            <w:r w:rsidRPr="00523230">
              <w:rPr>
                <w:rFonts w:hint="eastAsia"/>
              </w:rPr>
              <w:t>16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79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80</w:t>
            </w:r>
            <w:r w:rsidRPr="00523230">
              <w:rPr>
                <w:rFonts w:hint="eastAsia"/>
              </w:rPr>
              <w:t>号业务（共</w:t>
            </w:r>
            <w:r w:rsidRPr="00523230">
              <w:rPr>
                <w:rFonts w:hint="eastAsia"/>
              </w:rPr>
              <w:t>3</w:t>
            </w:r>
            <w:r w:rsidRPr="00523230">
              <w:rPr>
                <w:rFonts w:hint="eastAsia"/>
              </w:rPr>
              <w:t>个业务）</w:t>
            </w:r>
          </w:p>
        </w:tc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230" w:rsidRPr="00840D76" w:rsidRDefault="00523230" w:rsidP="0052323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23230" w:rsidRPr="00D148B7" w:rsidTr="00523230">
        <w:trPr>
          <w:trHeight w:val="285"/>
        </w:trPr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6A602A" w:rsidRDefault="00523230" w:rsidP="00743458">
            <w:pPr>
              <w:pStyle w:val="a8"/>
              <w:ind w:firstLineChars="0" w:firstLine="0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6A602A">
              <w:rPr>
                <w:rFonts w:hint="eastAsia"/>
                <w:b/>
                <w:bCs/>
                <w:color w:val="000000"/>
                <w:kern w:val="0"/>
                <w:szCs w:val="21"/>
              </w:rPr>
              <w:t>信安二处</w:t>
            </w:r>
          </w:p>
        </w:tc>
        <w:tc>
          <w:tcPr>
            <w:tcW w:w="1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C7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t>0</w:t>
            </w:r>
            <w:r w:rsidRPr="00523230">
              <w:rPr>
                <w:rFonts w:hint="eastAsia"/>
              </w:rPr>
              <w:t>、</w:t>
            </w:r>
            <w:r w:rsidRPr="00523230">
              <w:t>1</w:t>
            </w:r>
            <w:r w:rsidRPr="00523230">
              <w:rPr>
                <w:rFonts w:hint="eastAsia"/>
              </w:rPr>
              <w:t>、</w:t>
            </w:r>
            <w:r w:rsidRPr="00523230">
              <w:t>2</w:t>
            </w:r>
            <w:r w:rsidRPr="00523230">
              <w:rPr>
                <w:rFonts w:hint="eastAsia"/>
              </w:rPr>
              <w:t>、</w:t>
            </w:r>
            <w:r w:rsidRPr="00523230">
              <w:t>3</w:t>
            </w:r>
            <w:r w:rsidRPr="00523230">
              <w:rPr>
                <w:rFonts w:hint="eastAsia"/>
              </w:rPr>
              <w:t>、</w:t>
            </w:r>
            <w:r w:rsidRPr="00523230">
              <w:t>5</w:t>
            </w:r>
            <w:r w:rsidRPr="00523230">
              <w:rPr>
                <w:rFonts w:hint="eastAsia"/>
              </w:rPr>
              <w:t>、</w:t>
            </w:r>
            <w:r w:rsidRPr="00523230">
              <w:t>6</w:t>
            </w:r>
            <w:r w:rsidRPr="00523230">
              <w:rPr>
                <w:rFonts w:hint="eastAsia"/>
              </w:rPr>
              <w:t>、</w:t>
            </w:r>
            <w:r w:rsidRPr="00523230">
              <w:t>9</w:t>
            </w:r>
            <w:r w:rsidRPr="00523230">
              <w:rPr>
                <w:rFonts w:hint="eastAsia"/>
              </w:rPr>
              <w:t>、</w:t>
            </w:r>
            <w:r w:rsidRPr="00523230">
              <w:t>10</w:t>
            </w:r>
            <w:r w:rsidRPr="00523230">
              <w:rPr>
                <w:rFonts w:hint="eastAsia"/>
              </w:rPr>
              <w:t>、</w:t>
            </w:r>
            <w:r w:rsidRPr="00523230">
              <w:t>14</w:t>
            </w:r>
            <w:r w:rsidRPr="00523230">
              <w:rPr>
                <w:rFonts w:hint="eastAsia"/>
              </w:rPr>
              <w:t>、</w:t>
            </w:r>
            <w:r w:rsidRPr="00523230">
              <w:t>17</w:t>
            </w:r>
            <w:r w:rsidRPr="00523230">
              <w:rPr>
                <w:rFonts w:hint="eastAsia"/>
              </w:rPr>
              <w:t>、</w:t>
            </w:r>
            <w:r w:rsidRPr="00523230">
              <w:t>18</w:t>
            </w:r>
            <w:r w:rsidRPr="00523230">
              <w:rPr>
                <w:rFonts w:hint="eastAsia"/>
              </w:rPr>
              <w:t>、</w:t>
            </w:r>
            <w:r w:rsidRPr="00523230">
              <w:t>19</w:t>
            </w:r>
            <w:r w:rsidRPr="00523230">
              <w:rPr>
                <w:rFonts w:hint="eastAsia"/>
              </w:rPr>
              <w:t>、</w:t>
            </w:r>
            <w:r w:rsidRPr="00523230">
              <w:t>20</w:t>
            </w:r>
            <w:r w:rsidRPr="00523230">
              <w:rPr>
                <w:rFonts w:hint="eastAsia"/>
              </w:rPr>
              <w:t>、</w:t>
            </w:r>
            <w:r w:rsidRPr="00523230">
              <w:t>21</w:t>
            </w:r>
            <w:r w:rsidRPr="00523230">
              <w:rPr>
                <w:rFonts w:hint="eastAsia"/>
              </w:rPr>
              <w:t>、</w:t>
            </w:r>
            <w:r w:rsidRPr="00523230">
              <w:t>22</w:t>
            </w:r>
            <w:r w:rsidRPr="00523230">
              <w:rPr>
                <w:rFonts w:hint="eastAsia"/>
              </w:rPr>
              <w:t>、</w:t>
            </w:r>
            <w:r w:rsidRPr="00523230">
              <w:t>33</w:t>
            </w:r>
            <w:r w:rsidRPr="00523230">
              <w:rPr>
                <w:rFonts w:hint="eastAsia"/>
              </w:rPr>
              <w:t>、</w:t>
            </w:r>
            <w:r w:rsidRPr="00523230">
              <w:t>34</w:t>
            </w:r>
            <w:r w:rsidRPr="00523230">
              <w:rPr>
                <w:rFonts w:hint="eastAsia"/>
              </w:rPr>
              <w:t>、</w:t>
            </w:r>
            <w:r w:rsidRPr="00523230">
              <w:t>35</w:t>
            </w:r>
            <w:r w:rsidRPr="00523230">
              <w:rPr>
                <w:rFonts w:hint="eastAsia"/>
              </w:rPr>
              <w:t>、</w:t>
            </w:r>
            <w:r w:rsidRPr="00523230">
              <w:t>36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3</w:t>
            </w:r>
            <w:r w:rsidRPr="00523230">
              <w:t>7</w:t>
            </w:r>
            <w:r w:rsidRPr="00523230">
              <w:rPr>
                <w:rFonts w:hint="eastAsia"/>
              </w:rPr>
              <w:t>、</w:t>
            </w:r>
            <w:r w:rsidRPr="00523230">
              <w:t>38</w:t>
            </w:r>
            <w:r w:rsidRPr="00523230">
              <w:t>、</w:t>
            </w:r>
            <w:r w:rsidRPr="00523230">
              <w:t>39</w:t>
            </w:r>
            <w:r w:rsidRPr="00523230">
              <w:rPr>
                <w:rFonts w:hint="eastAsia"/>
              </w:rPr>
              <w:t>、</w:t>
            </w:r>
            <w:r w:rsidRPr="00523230">
              <w:t>40</w:t>
            </w:r>
            <w:r w:rsidRPr="00523230">
              <w:rPr>
                <w:rFonts w:hint="eastAsia"/>
              </w:rPr>
              <w:t>、</w:t>
            </w:r>
            <w:r w:rsidRPr="00523230">
              <w:t>41</w:t>
            </w:r>
            <w:r w:rsidRPr="00523230">
              <w:rPr>
                <w:rFonts w:hint="eastAsia"/>
              </w:rPr>
              <w:t>、</w:t>
            </w:r>
            <w:r w:rsidRPr="00523230">
              <w:t>42</w:t>
            </w:r>
            <w:r w:rsidRPr="00523230">
              <w:rPr>
                <w:rFonts w:hint="eastAsia"/>
              </w:rPr>
              <w:t>、</w:t>
            </w:r>
            <w:r w:rsidRPr="00523230">
              <w:t>43</w:t>
            </w:r>
            <w:r w:rsidRPr="00523230">
              <w:rPr>
                <w:rFonts w:hint="eastAsia"/>
              </w:rPr>
              <w:t>、</w:t>
            </w:r>
            <w:r w:rsidRPr="00523230">
              <w:t>44</w:t>
            </w:r>
            <w:r w:rsidRPr="00523230">
              <w:rPr>
                <w:rFonts w:hint="eastAsia"/>
              </w:rPr>
              <w:t>、</w:t>
            </w:r>
            <w:r w:rsidRPr="00523230">
              <w:t>45</w:t>
            </w:r>
            <w:r w:rsidRPr="00523230">
              <w:rPr>
                <w:rFonts w:hint="eastAsia"/>
              </w:rPr>
              <w:t>、</w:t>
            </w:r>
            <w:r w:rsidRPr="00523230">
              <w:t>46</w:t>
            </w:r>
            <w:r w:rsidRPr="00523230">
              <w:rPr>
                <w:rFonts w:hint="eastAsia"/>
              </w:rPr>
              <w:t>、</w:t>
            </w:r>
            <w:r w:rsidRPr="00523230">
              <w:t>47</w:t>
            </w:r>
            <w:r w:rsidRPr="00523230">
              <w:rPr>
                <w:rFonts w:hint="eastAsia"/>
              </w:rPr>
              <w:t>、</w:t>
            </w:r>
            <w:r w:rsidRPr="00523230">
              <w:t>48</w:t>
            </w:r>
            <w:r w:rsidRPr="00523230">
              <w:rPr>
                <w:rFonts w:hint="eastAsia"/>
              </w:rPr>
              <w:t>、</w:t>
            </w:r>
            <w:r w:rsidRPr="00523230">
              <w:t>49</w:t>
            </w:r>
            <w:r w:rsidRPr="00523230">
              <w:rPr>
                <w:rFonts w:hint="eastAsia"/>
              </w:rPr>
              <w:t>、</w:t>
            </w:r>
            <w:r w:rsidRPr="00523230">
              <w:t>50</w:t>
            </w:r>
            <w:r w:rsidRPr="00523230">
              <w:rPr>
                <w:rFonts w:hint="eastAsia"/>
              </w:rPr>
              <w:t>、</w:t>
            </w:r>
            <w:r w:rsidRPr="00523230">
              <w:t>51</w:t>
            </w:r>
            <w:r w:rsidRPr="00523230">
              <w:rPr>
                <w:rFonts w:hint="eastAsia"/>
              </w:rPr>
              <w:t>、</w:t>
            </w:r>
            <w:r w:rsidRPr="00523230">
              <w:t>52</w:t>
            </w:r>
            <w:r w:rsidRPr="00523230">
              <w:rPr>
                <w:rFonts w:hint="eastAsia"/>
              </w:rPr>
              <w:t>、</w:t>
            </w:r>
            <w:r w:rsidRPr="00523230">
              <w:t>53</w:t>
            </w:r>
            <w:r w:rsidRPr="00523230">
              <w:rPr>
                <w:rFonts w:hint="eastAsia"/>
              </w:rPr>
              <w:t>、</w:t>
            </w:r>
            <w:r w:rsidRPr="00523230">
              <w:t>54</w:t>
            </w:r>
            <w:r w:rsidRPr="00523230">
              <w:rPr>
                <w:rFonts w:hint="eastAsia"/>
              </w:rPr>
              <w:t>、</w:t>
            </w:r>
            <w:r w:rsidRPr="00523230">
              <w:t>55</w:t>
            </w:r>
            <w:r w:rsidRPr="00523230">
              <w:rPr>
                <w:rFonts w:hint="eastAsia"/>
              </w:rPr>
              <w:t>、</w:t>
            </w:r>
            <w:r w:rsidRPr="00523230">
              <w:t>56</w:t>
            </w:r>
            <w:r w:rsidRPr="00523230">
              <w:rPr>
                <w:rFonts w:hint="eastAsia"/>
              </w:rPr>
              <w:t>、</w:t>
            </w:r>
            <w:r w:rsidRPr="00523230">
              <w:t>57</w:t>
            </w:r>
            <w:r w:rsidRPr="00523230">
              <w:rPr>
                <w:rFonts w:hint="eastAsia"/>
              </w:rPr>
              <w:t>、</w:t>
            </w:r>
            <w:r w:rsidRPr="00523230">
              <w:t>58</w:t>
            </w:r>
            <w:r w:rsidRPr="00523230">
              <w:rPr>
                <w:rFonts w:hint="eastAsia"/>
              </w:rPr>
              <w:t>、</w:t>
            </w:r>
            <w:r w:rsidRPr="00523230">
              <w:t>66</w:t>
            </w:r>
            <w:r w:rsidRPr="00523230">
              <w:rPr>
                <w:rFonts w:hint="eastAsia"/>
              </w:rPr>
              <w:t>、</w:t>
            </w:r>
            <w:r w:rsidRPr="00523230">
              <w:t>67</w:t>
            </w:r>
            <w:r w:rsidRPr="00523230">
              <w:rPr>
                <w:rFonts w:hint="eastAsia"/>
              </w:rPr>
              <w:t>、</w:t>
            </w:r>
            <w:r w:rsidRPr="00523230">
              <w:t>68</w:t>
            </w:r>
            <w:r w:rsidRPr="00523230">
              <w:rPr>
                <w:rFonts w:hint="eastAsia"/>
              </w:rPr>
              <w:t>、</w:t>
            </w:r>
            <w:r w:rsidRPr="00523230">
              <w:t>69</w:t>
            </w:r>
            <w:r w:rsidRPr="00523230">
              <w:rPr>
                <w:rFonts w:hint="eastAsia"/>
              </w:rPr>
              <w:t>、</w:t>
            </w:r>
            <w:r w:rsidRPr="00523230">
              <w:t>70</w:t>
            </w:r>
            <w:r w:rsidRPr="00523230">
              <w:rPr>
                <w:rFonts w:hint="eastAsia"/>
              </w:rPr>
              <w:t>、</w:t>
            </w:r>
            <w:r w:rsidRPr="00523230">
              <w:t>71</w:t>
            </w:r>
            <w:r w:rsidRPr="00523230">
              <w:rPr>
                <w:rFonts w:hint="eastAsia"/>
              </w:rPr>
              <w:t>、</w:t>
            </w:r>
            <w:r w:rsidRPr="00523230">
              <w:t>72</w:t>
            </w:r>
            <w:r w:rsidRPr="00523230">
              <w:rPr>
                <w:rFonts w:hint="eastAsia"/>
              </w:rPr>
              <w:t>、</w:t>
            </w:r>
            <w:r w:rsidRPr="00523230">
              <w:t>73</w:t>
            </w:r>
            <w:r w:rsidRPr="00523230">
              <w:rPr>
                <w:rFonts w:hint="eastAsia"/>
              </w:rPr>
              <w:t>、</w:t>
            </w:r>
            <w:r w:rsidRPr="00523230">
              <w:t>74</w:t>
            </w:r>
            <w:r w:rsidRPr="00523230">
              <w:rPr>
                <w:rFonts w:hint="eastAsia"/>
              </w:rPr>
              <w:t>号业务</w:t>
            </w:r>
          </w:p>
          <w:p w:rsidR="00523230" w:rsidRPr="0052323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rPr>
                <w:rFonts w:hint="eastAsia"/>
              </w:rPr>
              <w:t>（共</w:t>
            </w:r>
            <w:r w:rsidRPr="00523230">
              <w:rPr>
                <w:rFonts w:hint="eastAsia"/>
              </w:rPr>
              <w:t>5</w:t>
            </w:r>
            <w:r w:rsidRPr="00523230">
              <w:t>0</w:t>
            </w:r>
            <w:r w:rsidRPr="00523230">
              <w:rPr>
                <w:rFonts w:hint="eastAsia"/>
              </w:rPr>
              <w:t>个业务）</w:t>
            </w:r>
          </w:p>
        </w:tc>
        <w:tc>
          <w:tcPr>
            <w:tcW w:w="13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C7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rPr>
                <w:rFonts w:hint="eastAsia"/>
              </w:rPr>
              <w:t>9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17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18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19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20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21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33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34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35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36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37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38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39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40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41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42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43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44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45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46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47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48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49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50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51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52</w:t>
            </w:r>
            <w:r w:rsidRPr="00523230">
              <w:rPr>
                <w:rFonts w:hint="eastAsia"/>
              </w:rPr>
              <w:t>、</w:t>
            </w:r>
            <w:r w:rsidR="00A94992">
              <w:rPr>
                <w:rFonts w:hint="eastAsia"/>
              </w:rPr>
              <w:t>53</w:t>
            </w:r>
            <w:r w:rsidR="00A94992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54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55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56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57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58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66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67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68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69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70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71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72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73</w:t>
            </w:r>
            <w:r w:rsidRPr="00523230">
              <w:rPr>
                <w:rFonts w:hint="eastAsia"/>
              </w:rPr>
              <w:t>、</w:t>
            </w:r>
            <w:r w:rsidRPr="00523230">
              <w:rPr>
                <w:rFonts w:hint="eastAsia"/>
              </w:rPr>
              <w:t>74</w:t>
            </w:r>
            <w:r w:rsidRPr="00523230">
              <w:rPr>
                <w:rFonts w:hint="eastAsia"/>
              </w:rPr>
              <w:t>号业务</w:t>
            </w:r>
          </w:p>
          <w:p w:rsidR="00523230" w:rsidRPr="00523230" w:rsidRDefault="00523230" w:rsidP="00A94992">
            <w:pPr>
              <w:pStyle w:val="a8"/>
              <w:ind w:firstLineChars="0" w:firstLine="0"/>
              <w:jc w:val="center"/>
            </w:pPr>
            <w:r w:rsidRPr="00523230">
              <w:rPr>
                <w:rFonts w:hint="eastAsia"/>
              </w:rPr>
              <w:t>（共</w:t>
            </w:r>
            <w:r w:rsidR="00A94992">
              <w:t>41</w:t>
            </w:r>
            <w:r w:rsidRPr="00523230">
              <w:rPr>
                <w:rFonts w:hint="eastAsia"/>
              </w:rPr>
              <w:t>个业务）</w:t>
            </w:r>
          </w:p>
        </w:tc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523230" w:rsidRDefault="00A94992" w:rsidP="0052323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23230" w:rsidRPr="00D148B7" w:rsidTr="00523230">
        <w:trPr>
          <w:trHeight w:val="285"/>
        </w:trPr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6A602A" w:rsidRDefault="00523230" w:rsidP="00743458">
            <w:pPr>
              <w:pStyle w:val="a8"/>
              <w:ind w:firstLineChars="0" w:firstLine="0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6A602A">
              <w:rPr>
                <w:rFonts w:hint="eastAsia"/>
                <w:b/>
                <w:bCs/>
                <w:color w:val="000000"/>
                <w:kern w:val="0"/>
                <w:szCs w:val="21"/>
              </w:rPr>
              <w:t>信安三处</w:t>
            </w:r>
          </w:p>
        </w:tc>
        <w:tc>
          <w:tcPr>
            <w:tcW w:w="1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52323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t>81</w:t>
            </w:r>
            <w:r w:rsidRPr="00523230">
              <w:rPr>
                <w:rFonts w:hint="eastAsia"/>
              </w:rPr>
              <w:t>号业务</w:t>
            </w:r>
          </w:p>
        </w:tc>
        <w:tc>
          <w:tcPr>
            <w:tcW w:w="13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523230" w:rsidRDefault="00A94992" w:rsidP="0071055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81</w:t>
            </w:r>
            <w:r>
              <w:rPr>
                <w:rFonts w:hint="eastAsia"/>
              </w:rPr>
              <w:t>号</w:t>
            </w:r>
            <w:r>
              <w:t>业务</w:t>
            </w:r>
          </w:p>
        </w:tc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523230" w:rsidRDefault="00523230" w:rsidP="00523230">
            <w:pPr>
              <w:pStyle w:val="a8"/>
              <w:ind w:firstLineChars="0" w:firstLine="0"/>
              <w:jc w:val="center"/>
            </w:pPr>
            <w:r w:rsidRPr="00523230">
              <w:rPr>
                <w:rFonts w:hint="eastAsia"/>
              </w:rPr>
              <w:t>无</w:t>
            </w:r>
          </w:p>
        </w:tc>
      </w:tr>
      <w:tr w:rsidR="00523230" w:rsidRPr="00D148B7" w:rsidTr="00523230">
        <w:trPr>
          <w:trHeight w:val="285"/>
        </w:trPr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6A602A" w:rsidRDefault="00523230" w:rsidP="00743458">
            <w:pPr>
              <w:pStyle w:val="a8"/>
              <w:ind w:firstLineChars="0" w:firstLine="0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proofErr w:type="gramStart"/>
            <w:r w:rsidRPr="006A602A">
              <w:rPr>
                <w:rFonts w:hint="eastAsia"/>
                <w:b/>
                <w:bCs/>
                <w:color w:val="000000"/>
                <w:kern w:val="0"/>
                <w:szCs w:val="21"/>
              </w:rPr>
              <w:lastRenderedPageBreak/>
              <w:t>网安一处</w:t>
            </w:r>
            <w:proofErr w:type="gramEnd"/>
          </w:p>
        </w:tc>
        <w:tc>
          <w:tcPr>
            <w:tcW w:w="1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52323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t>22</w:t>
            </w:r>
            <w:r w:rsidRPr="00523230">
              <w:rPr>
                <w:rFonts w:hint="eastAsia"/>
              </w:rPr>
              <w:t>、</w:t>
            </w:r>
            <w:r w:rsidRPr="00523230">
              <w:t>64</w:t>
            </w:r>
            <w:r w:rsidRPr="00523230">
              <w:rPr>
                <w:rFonts w:hint="eastAsia"/>
              </w:rPr>
              <w:t>、</w:t>
            </w:r>
            <w:r w:rsidRPr="00523230">
              <w:t>87</w:t>
            </w:r>
            <w:r w:rsidRPr="00523230">
              <w:rPr>
                <w:rFonts w:hint="eastAsia"/>
              </w:rPr>
              <w:t>、</w:t>
            </w:r>
            <w:r w:rsidRPr="00523230">
              <w:t>86</w:t>
            </w:r>
            <w:r w:rsidRPr="00523230">
              <w:rPr>
                <w:rFonts w:hint="eastAsia"/>
              </w:rPr>
              <w:t>、</w:t>
            </w:r>
            <w:r w:rsidRPr="00523230">
              <w:t>161</w:t>
            </w:r>
            <w:r w:rsidRPr="00523230">
              <w:rPr>
                <w:rFonts w:hint="eastAsia"/>
              </w:rPr>
              <w:t>号业务（共</w:t>
            </w:r>
            <w:r w:rsidRPr="00523230">
              <w:rPr>
                <w:rFonts w:hint="eastAsia"/>
              </w:rPr>
              <w:t>5</w:t>
            </w:r>
            <w:r w:rsidRPr="00523230">
              <w:rPr>
                <w:rFonts w:hint="eastAsia"/>
              </w:rPr>
              <w:t>个业务）</w:t>
            </w:r>
          </w:p>
        </w:tc>
        <w:tc>
          <w:tcPr>
            <w:tcW w:w="13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C7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t>64</w:t>
            </w:r>
            <w:r w:rsidRPr="00523230">
              <w:rPr>
                <w:rFonts w:hint="eastAsia"/>
              </w:rPr>
              <w:t>、</w:t>
            </w:r>
            <w:r w:rsidRPr="00523230">
              <w:t>161</w:t>
            </w:r>
            <w:r w:rsidRPr="00523230">
              <w:rPr>
                <w:rFonts w:hint="eastAsia"/>
              </w:rPr>
              <w:t>号业务</w:t>
            </w:r>
          </w:p>
          <w:p w:rsidR="00523230" w:rsidRPr="00523230" w:rsidRDefault="00B935D5" w:rsidP="0071055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（共</w:t>
            </w:r>
            <w:r>
              <w:rPr>
                <w:rFonts w:hint="eastAsia"/>
              </w:rPr>
              <w:t>2</w:t>
            </w:r>
            <w:r w:rsidR="00523230" w:rsidRPr="00523230">
              <w:rPr>
                <w:rFonts w:hint="eastAsia"/>
              </w:rPr>
              <w:t>个业务）</w:t>
            </w:r>
          </w:p>
        </w:tc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523230" w:rsidRDefault="00523230" w:rsidP="00523230">
            <w:pPr>
              <w:pStyle w:val="a8"/>
              <w:ind w:firstLineChars="0" w:firstLine="0"/>
              <w:jc w:val="center"/>
            </w:pPr>
            <w:r w:rsidRPr="00523230">
              <w:rPr>
                <w:rFonts w:hint="eastAsia"/>
              </w:rPr>
              <w:t>无</w:t>
            </w:r>
          </w:p>
        </w:tc>
      </w:tr>
      <w:tr w:rsidR="00523230" w:rsidRPr="00D148B7" w:rsidTr="00523230">
        <w:trPr>
          <w:trHeight w:val="285"/>
        </w:trPr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6A602A" w:rsidRDefault="00523230" w:rsidP="00743458">
            <w:pPr>
              <w:pStyle w:val="a8"/>
              <w:ind w:firstLineChars="0" w:firstLine="0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proofErr w:type="gramStart"/>
            <w:r w:rsidRPr="006A602A">
              <w:rPr>
                <w:rFonts w:hint="eastAsia"/>
                <w:b/>
                <w:bCs/>
                <w:color w:val="000000"/>
                <w:kern w:val="0"/>
                <w:szCs w:val="21"/>
              </w:rPr>
              <w:t>网安二处</w:t>
            </w:r>
            <w:proofErr w:type="gramEnd"/>
          </w:p>
        </w:tc>
        <w:tc>
          <w:tcPr>
            <w:tcW w:w="1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C7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t>12</w:t>
            </w:r>
            <w:r w:rsidRPr="00523230">
              <w:rPr>
                <w:rFonts w:hint="eastAsia"/>
              </w:rPr>
              <w:t>、</w:t>
            </w:r>
            <w:r w:rsidRPr="00523230">
              <w:t>15</w:t>
            </w:r>
            <w:r w:rsidRPr="00523230">
              <w:rPr>
                <w:rFonts w:hint="eastAsia"/>
              </w:rPr>
              <w:t>、</w:t>
            </w:r>
            <w:r w:rsidRPr="00523230">
              <w:t>32</w:t>
            </w:r>
            <w:r w:rsidRPr="00523230">
              <w:rPr>
                <w:rFonts w:hint="eastAsia"/>
              </w:rPr>
              <w:t>、</w:t>
            </w:r>
            <w:r w:rsidRPr="00523230">
              <w:t>76</w:t>
            </w:r>
            <w:r w:rsidRPr="00523230">
              <w:rPr>
                <w:rFonts w:hint="eastAsia"/>
              </w:rPr>
              <w:t>、</w:t>
            </w:r>
            <w:r w:rsidRPr="00523230">
              <w:t>77</w:t>
            </w:r>
            <w:r w:rsidRPr="00523230">
              <w:rPr>
                <w:rFonts w:hint="eastAsia"/>
              </w:rPr>
              <w:t>号业务</w:t>
            </w:r>
          </w:p>
          <w:p w:rsidR="00523230" w:rsidRPr="0052323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rPr>
                <w:rFonts w:hint="eastAsia"/>
              </w:rPr>
              <w:t>（共</w:t>
            </w:r>
            <w:r w:rsidRPr="00523230">
              <w:rPr>
                <w:rFonts w:hint="eastAsia"/>
              </w:rPr>
              <w:t>5</w:t>
            </w:r>
            <w:r w:rsidRPr="00523230">
              <w:rPr>
                <w:rFonts w:hint="eastAsia"/>
              </w:rPr>
              <w:t>个业务）</w:t>
            </w:r>
          </w:p>
        </w:tc>
        <w:tc>
          <w:tcPr>
            <w:tcW w:w="13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C7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t>32</w:t>
            </w:r>
            <w:r w:rsidRPr="00523230">
              <w:rPr>
                <w:rFonts w:hint="eastAsia"/>
              </w:rPr>
              <w:t>、</w:t>
            </w:r>
            <w:r w:rsidRPr="00523230">
              <w:t>76</w:t>
            </w:r>
            <w:r w:rsidRPr="00523230">
              <w:rPr>
                <w:rFonts w:hint="eastAsia"/>
              </w:rPr>
              <w:t>、</w:t>
            </w:r>
            <w:r w:rsidRPr="00523230">
              <w:t>77</w:t>
            </w:r>
            <w:r w:rsidRPr="00523230">
              <w:rPr>
                <w:rFonts w:hint="eastAsia"/>
              </w:rPr>
              <w:t>号业务</w:t>
            </w:r>
          </w:p>
          <w:p w:rsidR="00523230" w:rsidRPr="0052323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rPr>
                <w:rFonts w:hint="eastAsia"/>
              </w:rPr>
              <w:t>（共</w:t>
            </w:r>
            <w:r w:rsidRPr="00523230">
              <w:rPr>
                <w:rFonts w:hint="eastAsia"/>
              </w:rPr>
              <w:t>3</w:t>
            </w:r>
            <w:r w:rsidRPr="00523230">
              <w:rPr>
                <w:rFonts w:hint="eastAsia"/>
              </w:rPr>
              <w:t>个业务）</w:t>
            </w:r>
          </w:p>
        </w:tc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523230" w:rsidRDefault="00523230" w:rsidP="00523230">
            <w:pPr>
              <w:pStyle w:val="a8"/>
              <w:ind w:firstLineChars="0" w:firstLine="0"/>
              <w:jc w:val="center"/>
            </w:pPr>
            <w:r w:rsidRPr="00523230">
              <w:rPr>
                <w:rFonts w:hint="eastAsia"/>
              </w:rPr>
              <w:t>无</w:t>
            </w:r>
          </w:p>
        </w:tc>
      </w:tr>
      <w:tr w:rsidR="00523230" w:rsidRPr="00D148B7" w:rsidTr="00523230">
        <w:trPr>
          <w:trHeight w:val="285"/>
        </w:trPr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6A602A" w:rsidRDefault="00523230" w:rsidP="00743458">
            <w:pPr>
              <w:pStyle w:val="a8"/>
              <w:ind w:firstLineChars="0" w:firstLine="0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proofErr w:type="gramStart"/>
            <w:r w:rsidRPr="006A602A">
              <w:rPr>
                <w:rFonts w:hint="eastAsia"/>
                <w:b/>
                <w:bCs/>
                <w:color w:val="000000"/>
                <w:kern w:val="0"/>
                <w:szCs w:val="21"/>
              </w:rPr>
              <w:t>网安三处</w:t>
            </w:r>
            <w:proofErr w:type="gramEnd"/>
          </w:p>
        </w:tc>
        <w:tc>
          <w:tcPr>
            <w:tcW w:w="1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52323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rPr>
                <w:rFonts w:hint="eastAsia"/>
              </w:rPr>
              <w:t>11</w:t>
            </w:r>
            <w:r w:rsidRPr="00523230">
              <w:rPr>
                <w:rFonts w:hint="eastAsia"/>
              </w:rPr>
              <w:t>号</w:t>
            </w:r>
          </w:p>
        </w:tc>
        <w:tc>
          <w:tcPr>
            <w:tcW w:w="13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52323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rPr>
                <w:rFonts w:hint="eastAsia"/>
              </w:rPr>
              <w:t>无</w:t>
            </w:r>
          </w:p>
        </w:tc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523230" w:rsidRDefault="00523230" w:rsidP="00523230">
            <w:pPr>
              <w:pStyle w:val="a8"/>
              <w:ind w:firstLineChars="0" w:firstLine="0"/>
              <w:jc w:val="center"/>
            </w:pPr>
            <w:r w:rsidRPr="00523230">
              <w:rPr>
                <w:rFonts w:hint="eastAsia"/>
              </w:rPr>
              <w:t>无</w:t>
            </w:r>
          </w:p>
        </w:tc>
      </w:tr>
      <w:tr w:rsidR="00523230" w:rsidRPr="00D148B7" w:rsidTr="00523230">
        <w:trPr>
          <w:trHeight w:val="285"/>
        </w:trPr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6A602A" w:rsidRDefault="00A6455D" w:rsidP="00743458">
            <w:pPr>
              <w:pStyle w:val="a8"/>
              <w:ind w:firstLineChars="0" w:firstLine="0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实验室</w:t>
            </w:r>
          </w:p>
        </w:tc>
        <w:tc>
          <w:tcPr>
            <w:tcW w:w="1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C7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t>63</w:t>
            </w:r>
            <w:r w:rsidRPr="00523230">
              <w:rPr>
                <w:rFonts w:hint="eastAsia"/>
              </w:rPr>
              <w:t>、</w:t>
            </w:r>
            <w:r w:rsidRPr="00523230">
              <w:t>65</w:t>
            </w:r>
            <w:r w:rsidRPr="00523230">
              <w:rPr>
                <w:rFonts w:hint="eastAsia"/>
              </w:rPr>
              <w:t>、</w:t>
            </w:r>
            <w:r w:rsidRPr="00523230">
              <w:t>254</w:t>
            </w:r>
            <w:r w:rsidRPr="00523230">
              <w:rPr>
                <w:rFonts w:hint="eastAsia"/>
              </w:rPr>
              <w:t>号业务</w:t>
            </w:r>
          </w:p>
          <w:p w:rsidR="00523230" w:rsidRPr="0052323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rPr>
                <w:rFonts w:hint="eastAsia"/>
              </w:rPr>
              <w:t>（共</w:t>
            </w:r>
            <w:r w:rsidRPr="00523230">
              <w:rPr>
                <w:rFonts w:hint="eastAsia"/>
              </w:rPr>
              <w:t>3</w:t>
            </w:r>
            <w:r w:rsidRPr="00523230">
              <w:rPr>
                <w:rFonts w:hint="eastAsia"/>
              </w:rPr>
              <w:t>个业务）</w:t>
            </w:r>
          </w:p>
        </w:tc>
        <w:tc>
          <w:tcPr>
            <w:tcW w:w="13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C7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t>63</w:t>
            </w:r>
            <w:r w:rsidRPr="00523230">
              <w:rPr>
                <w:rFonts w:hint="eastAsia"/>
              </w:rPr>
              <w:t>、</w:t>
            </w:r>
            <w:r w:rsidRPr="00523230">
              <w:t>65</w:t>
            </w:r>
            <w:r w:rsidRPr="00523230">
              <w:rPr>
                <w:rFonts w:hint="eastAsia"/>
              </w:rPr>
              <w:t>、</w:t>
            </w:r>
            <w:r w:rsidRPr="00523230">
              <w:t>254</w:t>
            </w:r>
            <w:r w:rsidRPr="00523230">
              <w:rPr>
                <w:rFonts w:hint="eastAsia"/>
              </w:rPr>
              <w:t>号业务</w:t>
            </w:r>
          </w:p>
          <w:p w:rsidR="00523230" w:rsidRPr="0052323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rPr>
                <w:rFonts w:hint="eastAsia"/>
              </w:rPr>
              <w:t>（共</w:t>
            </w:r>
            <w:r w:rsidRPr="00523230">
              <w:rPr>
                <w:rFonts w:hint="eastAsia"/>
              </w:rPr>
              <w:t>3</w:t>
            </w:r>
            <w:r w:rsidRPr="00523230">
              <w:rPr>
                <w:rFonts w:hint="eastAsia"/>
              </w:rPr>
              <w:t>个业务）</w:t>
            </w:r>
          </w:p>
        </w:tc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523230" w:rsidRDefault="00523230" w:rsidP="00523230">
            <w:pPr>
              <w:pStyle w:val="a8"/>
              <w:ind w:firstLineChars="0" w:firstLine="0"/>
              <w:jc w:val="center"/>
            </w:pPr>
            <w:r w:rsidRPr="00523230">
              <w:rPr>
                <w:rFonts w:hint="eastAsia"/>
              </w:rPr>
              <w:t>无</w:t>
            </w:r>
          </w:p>
        </w:tc>
      </w:tr>
      <w:tr w:rsidR="00523230" w:rsidRPr="00D148B7" w:rsidTr="00523230">
        <w:trPr>
          <w:trHeight w:val="285"/>
        </w:trPr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6A602A" w:rsidRDefault="00523230" w:rsidP="00743458">
            <w:pPr>
              <w:pStyle w:val="a8"/>
              <w:ind w:firstLineChars="0" w:firstLine="0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6A602A">
              <w:rPr>
                <w:rFonts w:hint="eastAsia"/>
                <w:b/>
                <w:bCs/>
                <w:color w:val="000000"/>
                <w:kern w:val="0"/>
                <w:szCs w:val="21"/>
              </w:rPr>
              <w:t>保障处</w:t>
            </w:r>
          </w:p>
        </w:tc>
        <w:tc>
          <w:tcPr>
            <w:tcW w:w="1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52323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t>255</w:t>
            </w:r>
            <w:r w:rsidRPr="00523230">
              <w:rPr>
                <w:rFonts w:hint="eastAsia"/>
              </w:rPr>
              <w:t>号业务</w:t>
            </w:r>
          </w:p>
        </w:tc>
        <w:tc>
          <w:tcPr>
            <w:tcW w:w="13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523230" w:rsidRDefault="00523230" w:rsidP="00710558">
            <w:pPr>
              <w:pStyle w:val="a8"/>
              <w:ind w:firstLineChars="0" w:firstLine="0"/>
              <w:jc w:val="center"/>
            </w:pPr>
            <w:r w:rsidRPr="00523230">
              <w:t>255</w:t>
            </w:r>
            <w:r w:rsidRPr="00523230">
              <w:rPr>
                <w:rFonts w:hint="eastAsia"/>
              </w:rPr>
              <w:t>号业务</w:t>
            </w:r>
          </w:p>
        </w:tc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523230" w:rsidRDefault="00523230" w:rsidP="00523230">
            <w:pPr>
              <w:pStyle w:val="a8"/>
              <w:ind w:firstLineChars="0" w:firstLine="0"/>
              <w:jc w:val="center"/>
            </w:pPr>
            <w:r w:rsidRPr="00523230">
              <w:rPr>
                <w:rFonts w:hint="eastAsia"/>
              </w:rPr>
              <w:t>无</w:t>
            </w:r>
          </w:p>
        </w:tc>
      </w:tr>
      <w:tr w:rsidR="00523230" w:rsidRPr="00D148B7" w:rsidTr="00523230">
        <w:trPr>
          <w:trHeight w:val="285"/>
        </w:trPr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2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D148B7" w:rsidRDefault="00523230" w:rsidP="00743458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D148B7">
              <w:rPr>
                <w:b/>
                <w:bCs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D56EEE" w:rsidRDefault="00523230" w:rsidP="00743458">
            <w:pPr>
              <w:widowControl/>
              <w:jc w:val="center"/>
              <w:rPr>
                <w:rFonts w:eastAsia="仿宋_GB2312"/>
                <w:sz w:val="24"/>
                <w:szCs w:val="28"/>
              </w:rPr>
            </w:pPr>
            <w:r>
              <w:rPr>
                <w:rFonts w:eastAsia="仿宋_GB2312" w:hint="eastAsia"/>
                <w:sz w:val="24"/>
                <w:szCs w:val="28"/>
              </w:rPr>
              <w:t>73</w:t>
            </w:r>
          </w:p>
        </w:tc>
        <w:tc>
          <w:tcPr>
            <w:tcW w:w="13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D56EEE" w:rsidRDefault="00523230" w:rsidP="00743458">
            <w:pPr>
              <w:widowControl/>
              <w:jc w:val="center"/>
              <w:rPr>
                <w:rFonts w:eastAsia="仿宋_GB2312"/>
                <w:sz w:val="24"/>
                <w:szCs w:val="28"/>
              </w:rPr>
            </w:pPr>
            <w:r w:rsidRPr="00D56EEE">
              <w:rPr>
                <w:rFonts w:eastAsia="仿宋_GB2312"/>
                <w:sz w:val="24"/>
                <w:szCs w:val="28"/>
              </w:rPr>
              <w:t>5</w:t>
            </w:r>
            <w:r w:rsidR="00B935D5">
              <w:rPr>
                <w:rFonts w:eastAsia="仿宋_GB2312" w:hint="eastAsia"/>
                <w:sz w:val="24"/>
                <w:szCs w:val="28"/>
              </w:rPr>
              <w:t>4</w:t>
            </w:r>
          </w:p>
        </w:tc>
        <w:tc>
          <w:tcPr>
            <w:tcW w:w="10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230" w:rsidRPr="00D56EEE" w:rsidRDefault="00B935D5" w:rsidP="00523230">
            <w:pPr>
              <w:widowControl/>
              <w:jc w:val="center"/>
              <w:rPr>
                <w:rFonts w:eastAsia="仿宋_GB2312"/>
                <w:sz w:val="24"/>
                <w:szCs w:val="28"/>
              </w:rPr>
            </w:pPr>
            <w:r>
              <w:rPr>
                <w:rFonts w:eastAsia="仿宋_GB2312" w:hint="eastAsia"/>
                <w:sz w:val="24"/>
                <w:szCs w:val="28"/>
              </w:rPr>
              <w:t>0</w:t>
            </w:r>
          </w:p>
        </w:tc>
      </w:tr>
    </w:tbl>
    <w:p w:rsidR="00523230" w:rsidRPr="00523230" w:rsidRDefault="00523230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IPv4</w:t>
      </w:r>
      <w:r>
        <w:rPr>
          <w:rFonts w:eastAsia="仿宋_GB2312" w:hint="eastAsia"/>
          <w:sz w:val="28"/>
          <w:szCs w:val="28"/>
        </w:rPr>
        <w:t>掩码空间使用率较低，除</w:t>
      </w:r>
      <w:r w:rsidRPr="00523230">
        <w:rPr>
          <w:rFonts w:eastAsia="仿宋_GB2312" w:hint="eastAsia"/>
          <w:sz w:val="28"/>
          <w:szCs w:val="28"/>
        </w:rPr>
        <w:t>9</w:t>
      </w:r>
      <w:r w:rsidRPr="00523230">
        <w:rPr>
          <w:rFonts w:eastAsia="仿宋_GB2312" w:hint="eastAsia"/>
          <w:sz w:val="28"/>
          <w:szCs w:val="28"/>
        </w:rPr>
        <w:t>号</w:t>
      </w:r>
      <w:r w:rsidR="00346959">
        <w:rPr>
          <w:rFonts w:eastAsia="仿宋_GB2312" w:hint="eastAsia"/>
          <w:sz w:val="28"/>
          <w:szCs w:val="28"/>
        </w:rPr>
        <w:t>、</w:t>
      </w:r>
      <w:r w:rsidR="00346959">
        <w:rPr>
          <w:rFonts w:eastAsia="仿宋_GB2312" w:hint="eastAsia"/>
          <w:sz w:val="28"/>
          <w:szCs w:val="28"/>
        </w:rPr>
        <w:t>77</w:t>
      </w:r>
      <w:r w:rsidR="00346959">
        <w:rPr>
          <w:rFonts w:eastAsia="仿宋_GB2312" w:hint="eastAsia"/>
          <w:sz w:val="28"/>
          <w:szCs w:val="28"/>
        </w:rPr>
        <w:t>号</w:t>
      </w:r>
      <w:r w:rsidRPr="00523230">
        <w:rPr>
          <w:rFonts w:eastAsia="仿宋_GB2312" w:hint="eastAsia"/>
          <w:sz w:val="28"/>
          <w:szCs w:val="28"/>
        </w:rPr>
        <w:t>业务外，其余业务号使用率低于</w:t>
      </w:r>
      <w:r w:rsidRPr="00523230">
        <w:rPr>
          <w:rFonts w:eastAsia="仿宋_GB2312" w:hint="eastAsia"/>
          <w:sz w:val="28"/>
          <w:szCs w:val="28"/>
        </w:rPr>
        <w:t>50%</w:t>
      </w:r>
      <w:r w:rsidRPr="00523230">
        <w:rPr>
          <w:rFonts w:eastAsia="仿宋_GB2312" w:hint="eastAsia"/>
          <w:sz w:val="28"/>
          <w:szCs w:val="28"/>
        </w:rPr>
        <w:t>；</w:t>
      </w:r>
    </w:p>
    <w:p w:rsidR="00523230" w:rsidRDefault="00523230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IPv6</w:t>
      </w:r>
      <w:r>
        <w:rPr>
          <w:rFonts w:eastAsia="仿宋_GB2312" w:hint="eastAsia"/>
          <w:sz w:val="28"/>
          <w:szCs w:val="28"/>
        </w:rPr>
        <w:t>灵活空间、</w:t>
      </w:r>
      <w:r>
        <w:rPr>
          <w:rFonts w:eastAsia="仿宋_GB2312" w:hint="eastAsia"/>
          <w:sz w:val="28"/>
          <w:szCs w:val="28"/>
        </w:rPr>
        <w:t>IPv6</w:t>
      </w:r>
      <w:r>
        <w:rPr>
          <w:rFonts w:eastAsia="仿宋_GB2312" w:hint="eastAsia"/>
          <w:sz w:val="28"/>
          <w:szCs w:val="28"/>
        </w:rPr>
        <w:t>掩码空间的各个</w:t>
      </w:r>
      <w:r w:rsidRPr="00523230">
        <w:rPr>
          <w:rFonts w:eastAsia="仿宋_GB2312" w:hint="eastAsia"/>
          <w:sz w:val="28"/>
          <w:szCs w:val="28"/>
        </w:rPr>
        <w:t>业务号使用率均低于</w:t>
      </w:r>
      <w:r w:rsidRPr="00523230">
        <w:rPr>
          <w:rFonts w:eastAsia="仿宋_GB2312" w:hint="eastAsia"/>
          <w:sz w:val="28"/>
          <w:szCs w:val="28"/>
        </w:rPr>
        <w:t>50%</w:t>
      </w:r>
      <w:r>
        <w:rPr>
          <w:rFonts w:eastAsia="仿宋_GB2312" w:hint="eastAsia"/>
          <w:sz w:val="28"/>
          <w:szCs w:val="28"/>
        </w:rPr>
        <w:t>。</w:t>
      </w:r>
    </w:p>
    <w:p w:rsidR="006A602A" w:rsidRDefault="006A602A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6A602A">
        <w:rPr>
          <w:rFonts w:eastAsia="仿宋_GB2312" w:hint="eastAsia"/>
          <w:sz w:val="28"/>
          <w:szCs w:val="28"/>
        </w:rPr>
        <w:t>下面</w:t>
      </w:r>
      <w:r w:rsidR="00523230">
        <w:rPr>
          <w:rFonts w:eastAsia="仿宋_GB2312" w:hint="eastAsia"/>
          <w:sz w:val="28"/>
          <w:szCs w:val="28"/>
        </w:rPr>
        <w:t>详细</w:t>
      </w:r>
      <w:r w:rsidRPr="006A602A">
        <w:rPr>
          <w:rFonts w:eastAsia="仿宋_GB2312" w:hint="eastAsia"/>
          <w:sz w:val="28"/>
          <w:szCs w:val="28"/>
        </w:rPr>
        <w:t>介绍各</w:t>
      </w:r>
      <w:proofErr w:type="gramStart"/>
      <w:r w:rsidRPr="006A602A">
        <w:rPr>
          <w:rFonts w:eastAsia="仿宋_GB2312" w:hint="eastAsia"/>
          <w:sz w:val="28"/>
          <w:szCs w:val="28"/>
        </w:rPr>
        <w:t>类局点</w:t>
      </w:r>
      <w:proofErr w:type="gramEnd"/>
      <w:r w:rsidRPr="006A602A">
        <w:rPr>
          <w:rFonts w:eastAsia="仿宋_GB2312" w:hint="eastAsia"/>
          <w:sz w:val="28"/>
          <w:szCs w:val="28"/>
        </w:rPr>
        <w:t>的</w:t>
      </w:r>
      <w:r w:rsidRPr="006A602A">
        <w:rPr>
          <w:rFonts w:eastAsia="仿宋_GB2312" w:hint="eastAsia"/>
          <w:sz w:val="28"/>
          <w:szCs w:val="28"/>
        </w:rPr>
        <w:t>G</w:t>
      </w:r>
      <w:r w:rsidRPr="006A602A">
        <w:rPr>
          <w:rFonts w:eastAsia="仿宋_GB2312" w:hint="eastAsia"/>
          <w:sz w:val="28"/>
          <w:szCs w:val="28"/>
        </w:rPr>
        <w:t>设备规则使用情况（</w:t>
      </w:r>
      <w:proofErr w:type="gramStart"/>
      <w:r w:rsidRPr="006A602A">
        <w:rPr>
          <w:rFonts w:eastAsia="仿宋_GB2312" w:hint="eastAsia"/>
          <w:sz w:val="28"/>
          <w:szCs w:val="28"/>
        </w:rPr>
        <w:t>同类局点</w:t>
      </w:r>
      <w:proofErr w:type="gramEnd"/>
      <w:r w:rsidRPr="006A602A">
        <w:rPr>
          <w:rFonts w:eastAsia="仿宋_GB2312" w:hint="eastAsia"/>
          <w:sz w:val="28"/>
          <w:szCs w:val="28"/>
        </w:rPr>
        <w:t>的不同</w:t>
      </w:r>
      <w:r w:rsidRPr="006A602A">
        <w:rPr>
          <w:rFonts w:eastAsia="仿宋_GB2312" w:hint="eastAsia"/>
          <w:sz w:val="28"/>
          <w:szCs w:val="28"/>
        </w:rPr>
        <w:t>G</w:t>
      </w:r>
      <w:r w:rsidRPr="006A602A">
        <w:rPr>
          <w:rFonts w:eastAsia="仿宋_GB2312" w:hint="eastAsia"/>
          <w:sz w:val="28"/>
          <w:szCs w:val="28"/>
        </w:rPr>
        <w:t>设备使用情况是一致的）。</w:t>
      </w:r>
    </w:p>
    <w:p w:rsidR="00610398" w:rsidRPr="0071683D" w:rsidRDefault="00610398" w:rsidP="00610398">
      <w:pPr>
        <w:keepNext/>
        <w:keepLines/>
        <w:numPr>
          <w:ilvl w:val="1"/>
          <w:numId w:val="8"/>
        </w:numPr>
        <w:spacing w:before="100" w:after="100"/>
        <w:outlineLvl w:val="1"/>
        <w:rPr>
          <w:rFonts w:ascii="仿宋" w:eastAsia="仿宋" w:hAnsi="仿宋"/>
          <w:b/>
          <w:bCs/>
          <w:sz w:val="28"/>
          <w:szCs w:val="32"/>
        </w:rPr>
      </w:pPr>
      <w:bookmarkStart w:id="60" w:name="_Toc8371631"/>
      <w:r w:rsidRPr="00610398">
        <w:rPr>
          <w:rFonts w:eastAsia="仿宋_GB2312" w:hint="eastAsia"/>
          <w:sz w:val="32"/>
          <w:szCs w:val="32"/>
        </w:rPr>
        <w:t>下一步工作建议</w:t>
      </w:r>
      <w:bookmarkEnd w:id="60"/>
    </w:p>
    <w:p w:rsidR="00610398" w:rsidRDefault="00610398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610398">
        <w:rPr>
          <w:rFonts w:eastAsia="仿宋_GB2312" w:hint="eastAsia"/>
          <w:sz w:val="28"/>
          <w:szCs w:val="28"/>
        </w:rPr>
        <w:t>参照《</w:t>
      </w:r>
      <w:r w:rsidRPr="00610398">
        <w:rPr>
          <w:rFonts w:eastAsia="仿宋_GB2312" w:hint="eastAsia"/>
          <w:sz w:val="28"/>
          <w:szCs w:val="28"/>
        </w:rPr>
        <w:t>G</w:t>
      </w:r>
      <w:r w:rsidRPr="00610398">
        <w:rPr>
          <w:rFonts w:eastAsia="仿宋_GB2312" w:hint="eastAsia"/>
          <w:sz w:val="28"/>
          <w:szCs w:val="28"/>
        </w:rPr>
        <w:t>设备使用管理办法》，业务空间使用率连续三个月高于</w:t>
      </w:r>
      <w:r w:rsidRPr="00610398">
        <w:rPr>
          <w:rFonts w:eastAsia="仿宋_GB2312" w:hint="eastAsia"/>
          <w:sz w:val="28"/>
          <w:szCs w:val="28"/>
        </w:rPr>
        <w:t>90%</w:t>
      </w:r>
      <w:r w:rsidRPr="00610398">
        <w:rPr>
          <w:rFonts w:eastAsia="仿宋_GB2312" w:hint="eastAsia"/>
          <w:sz w:val="28"/>
          <w:szCs w:val="28"/>
        </w:rPr>
        <w:t>的业务号，业务处室可以按照办法流程申请扩容，连续三个月使用率低于</w:t>
      </w:r>
      <w:r w:rsidRPr="00610398">
        <w:rPr>
          <w:rFonts w:eastAsia="仿宋_GB2312" w:hint="eastAsia"/>
          <w:sz w:val="28"/>
          <w:szCs w:val="28"/>
        </w:rPr>
        <w:t>50%</w:t>
      </w:r>
      <w:r w:rsidRPr="00610398">
        <w:rPr>
          <w:rFonts w:eastAsia="仿宋_GB2312" w:hint="eastAsia"/>
          <w:sz w:val="28"/>
          <w:szCs w:val="28"/>
        </w:rPr>
        <w:t>的业务号，将由维护处室发起空间回收流程，单次回收规则量为已分配容量下限的</w:t>
      </w:r>
      <w:r w:rsidRPr="00610398">
        <w:rPr>
          <w:rFonts w:eastAsia="仿宋_GB2312" w:hint="eastAsia"/>
          <w:sz w:val="28"/>
          <w:szCs w:val="28"/>
        </w:rPr>
        <w:t>25%</w:t>
      </w:r>
      <w:r>
        <w:rPr>
          <w:rFonts w:eastAsia="仿宋_GB2312" w:hint="eastAsia"/>
          <w:sz w:val="28"/>
          <w:szCs w:val="28"/>
        </w:rPr>
        <w:t>。</w:t>
      </w:r>
      <w:r w:rsidR="00A6455D">
        <w:rPr>
          <w:rFonts w:eastAsia="仿宋_GB2312" w:hint="eastAsia"/>
          <w:sz w:val="28"/>
          <w:szCs w:val="28"/>
        </w:rPr>
        <w:t>根据</w:t>
      </w:r>
      <w:r>
        <w:rPr>
          <w:rFonts w:eastAsia="仿宋_GB2312" w:hint="eastAsia"/>
          <w:sz w:val="28"/>
          <w:szCs w:val="28"/>
        </w:rPr>
        <w:t>1.2</w:t>
      </w:r>
      <w:r>
        <w:rPr>
          <w:rFonts w:eastAsia="仿宋_GB2312" w:hint="eastAsia"/>
          <w:sz w:val="28"/>
          <w:szCs w:val="28"/>
        </w:rPr>
        <w:t>节</w:t>
      </w:r>
      <w:r w:rsidRPr="00610398">
        <w:rPr>
          <w:rFonts w:eastAsia="仿宋_GB2312" w:hint="eastAsia"/>
          <w:sz w:val="28"/>
          <w:szCs w:val="28"/>
        </w:rPr>
        <w:t>各处室</w:t>
      </w:r>
      <w:r w:rsidRPr="00610398">
        <w:rPr>
          <w:rFonts w:eastAsia="仿宋_GB2312" w:hint="eastAsia"/>
          <w:sz w:val="28"/>
          <w:szCs w:val="28"/>
        </w:rPr>
        <w:t>G</w:t>
      </w:r>
      <w:r w:rsidRPr="00610398">
        <w:rPr>
          <w:rFonts w:eastAsia="仿宋_GB2312" w:hint="eastAsia"/>
          <w:sz w:val="28"/>
          <w:szCs w:val="28"/>
        </w:rPr>
        <w:t>设备规则空间使用总体情况</w:t>
      </w:r>
      <w:r>
        <w:rPr>
          <w:rFonts w:eastAsia="仿宋_GB2312" w:hint="eastAsia"/>
          <w:sz w:val="28"/>
          <w:szCs w:val="28"/>
        </w:rPr>
        <w:t>，</w:t>
      </w:r>
      <w:r w:rsidR="00A6455D">
        <w:rPr>
          <w:rFonts w:eastAsia="仿宋_GB2312" w:hint="eastAsia"/>
          <w:sz w:val="28"/>
          <w:szCs w:val="28"/>
        </w:rPr>
        <w:t>后续</w:t>
      </w:r>
      <w:r w:rsidR="00A6455D" w:rsidRPr="00610398">
        <w:rPr>
          <w:rFonts w:eastAsia="仿宋_GB2312" w:hint="eastAsia"/>
          <w:sz w:val="28"/>
          <w:szCs w:val="28"/>
        </w:rPr>
        <w:t>将由维护处室发起</w:t>
      </w:r>
      <w:r w:rsidR="00A6455D">
        <w:rPr>
          <w:rFonts w:eastAsia="仿宋_GB2312" w:hint="eastAsia"/>
          <w:sz w:val="28"/>
          <w:szCs w:val="28"/>
        </w:rPr>
        <w:t>以下业务的规则</w:t>
      </w:r>
      <w:r w:rsidR="00A6455D" w:rsidRPr="00610398">
        <w:rPr>
          <w:rFonts w:eastAsia="仿宋_GB2312" w:hint="eastAsia"/>
          <w:sz w:val="28"/>
          <w:szCs w:val="28"/>
        </w:rPr>
        <w:t>空间回收流程</w:t>
      </w:r>
      <w:r w:rsidR="00A6455D">
        <w:rPr>
          <w:rFonts w:eastAsia="仿宋_GB2312" w:hint="eastAsia"/>
          <w:sz w:val="28"/>
          <w:szCs w:val="28"/>
        </w:rPr>
        <w:t>，回收量为</w:t>
      </w:r>
      <w:r w:rsidR="00A6455D" w:rsidRPr="00610398">
        <w:rPr>
          <w:rFonts w:eastAsia="仿宋_GB2312" w:hint="eastAsia"/>
          <w:sz w:val="28"/>
          <w:szCs w:val="28"/>
        </w:rPr>
        <w:t>分配容量下限的</w:t>
      </w:r>
      <w:r w:rsidR="00A6455D" w:rsidRPr="00610398">
        <w:rPr>
          <w:rFonts w:eastAsia="仿宋_GB2312" w:hint="eastAsia"/>
          <w:sz w:val="28"/>
          <w:szCs w:val="28"/>
        </w:rPr>
        <w:t>25%</w:t>
      </w:r>
      <w:r w:rsidR="00A6455D">
        <w:rPr>
          <w:rFonts w:eastAsia="仿宋_GB2312" w:hint="eastAsia"/>
          <w:sz w:val="28"/>
          <w:szCs w:val="28"/>
        </w:rPr>
        <w:t>：</w:t>
      </w:r>
    </w:p>
    <w:p w:rsidR="00A6455D" w:rsidRDefault="00A6455D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信安一处：</w:t>
      </w:r>
      <w:r w:rsidRPr="00A6455D">
        <w:rPr>
          <w:rFonts w:eastAsia="仿宋_GB2312" w:hint="eastAsia"/>
          <w:sz w:val="28"/>
          <w:szCs w:val="28"/>
        </w:rPr>
        <w:t>16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79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80</w:t>
      </w:r>
      <w:r w:rsidRPr="00A6455D">
        <w:rPr>
          <w:rFonts w:eastAsia="仿宋_GB2312" w:hint="eastAsia"/>
          <w:sz w:val="28"/>
          <w:szCs w:val="28"/>
        </w:rPr>
        <w:t>号业务（共</w:t>
      </w:r>
      <w:r w:rsidRPr="00A6455D">
        <w:rPr>
          <w:rFonts w:eastAsia="仿宋_GB2312" w:hint="eastAsia"/>
          <w:sz w:val="28"/>
          <w:szCs w:val="28"/>
        </w:rPr>
        <w:t>3</w:t>
      </w:r>
      <w:r w:rsidRPr="00A6455D">
        <w:rPr>
          <w:rFonts w:eastAsia="仿宋_GB2312" w:hint="eastAsia"/>
          <w:sz w:val="28"/>
          <w:szCs w:val="28"/>
        </w:rPr>
        <w:t>个业务）</w:t>
      </w:r>
      <w:r>
        <w:rPr>
          <w:rFonts w:eastAsia="仿宋_GB2312" w:hint="eastAsia"/>
          <w:sz w:val="28"/>
          <w:szCs w:val="28"/>
        </w:rPr>
        <w:t>；</w:t>
      </w:r>
    </w:p>
    <w:p w:rsidR="00A6455D" w:rsidRDefault="00A6455D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信安二处：</w:t>
      </w:r>
      <w:r w:rsidRPr="00A6455D">
        <w:rPr>
          <w:rFonts w:eastAsia="仿宋_GB2312" w:hint="eastAsia"/>
          <w:sz w:val="28"/>
          <w:szCs w:val="28"/>
        </w:rPr>
        <w:t>9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17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18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19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20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21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33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34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35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36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37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38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39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40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41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42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43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44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45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46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47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48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49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50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51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52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53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54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55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56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57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58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66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67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68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69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70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71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72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73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74</w:t>
      </w:r>
      <w:r w:rsidRPr="00A6455D">
        <w:rPr>
          <w:rFonts w:eastAsia="仿宋_GB2312" w:hint="eastAsia"/>
          <w:sz w:val="28"/>
          <w:szCs w:val="28"/>
        </w:rPr>
        <w:t>号业务（共</w:t>
      </w:r>
      <w:r w:rsidRPr="00A6455D">
        <w:rPr>
          <w:rFonts w:eastAsia="仿宋_GB2312" w:hint="eastAsia"/>
          <w:sz w:val="28"/>
          <w:szCs w:val="28"/>
        </w:rPr>
        <w:t>41</w:t>
      </w:r>
      <w:r w:rsidRPr="00A6455D">
        <w:rPr>
          <w:rFonts w:eastAsia="仿宋_GB2312" w:hint="eastAsia"/>
          <w:sz w:val="28"/>
          <w:szCs w:val="28"/>
        </w:rPr>
        <w:t>个业务）</w:t>
      </w:r>
      <w:r>
        <w:rPr>
          <w:rFonts w:eastAsia="仿宋_GB2312" w:hint="eastAsia"/>
          <w:sz w:val="28"/>
          <w:szCs w:val="28"/>
        </w:rPr>
        <w:t>；</w:t>
      </w:r>
    </w:p>
    <w:p w:rsidR="00A6455D" w:rsidRDefault="00A6455D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信安三处：</w:t>
      </w:r>
      <w:r w:rsidRPr="00A6455D">
        <w:rPr>
          <w:rFonts w:eastAsia="仿宋_GB2312" w:hint="eastAsia"/>
          <w:sz w:val="28"/>
          <w:szCs w:val="28"/>
        </w:rPr>
        <w:t>81</w:t>
      </w:r>
      <w:r w:rsidRPr="00A6455D">
        <w:rPr>
          <w:rFonts w:eastAsia="仿宋_GB2312" w:hint="eastAsia"/>
          <w:sz w:val="28"/>
          <w:szCs w:val="28"/>
        </w:rPr>
        <w:t>号业务</w:t>
      </w:r>
      <w:r>
        <w:rPr>
          <w:rFonts w:eastAsia="仿宋_GB2312" w:hint="eastAsia"/>
          <w:sz w:val="28"/>
          <w:szCs w:val="28"/>
        </w:rPr>
        <w:t>；</w:t>
      </w:r>
    </w:p>
    <w:p w:rsidR="00A6455D" w:rsidRDefault="00A6455D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proofErr w:type="gramStart"/>
      <w:r>
        <w:rPr>
          <w:rFonts w:eastAsia="仿宋_GB2312" w:hint="eastAsia"/>
          <w:sz w:val="28"/>
          <w:szCs w:val="28"/>
        </w:rPr>
        <w:t>网安一处</w:t>
      </w:r>
      <w:proofErr w:type="gramEnd"/>
      <w:r>
        <w:rPr>
          <w:rFonts w:eastAsia="仿宋_GB2312" w:hint="eastAsia"/>
          <w:sz w:val="28"/>
          <w:szCs w:val="28"/>
        </w:rPr>
        <w:t>：</w:t>
      </w:r>
      <w:r w:rsidRPr="00A6455D">
        <w:rPr>
          <w:rFonts w:eastAsia="仿宋_GB2312" w:hint="eastAsia"/>
          <w:sz w:val="28"/>
          <w:szCs w:val="28"/>
        </w:rPr>
        <w:t>64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161</w:t>
      </w:r>
      <w:r w:rsidRPr="00A6455D">
        <w:rPr>
          <w:rFonts w:eastAsia="仿宋_GB2312" w:hint="eastAsia"/>
          <w:sz w:val="28"/>
          <w:szCs w:val="28"/>
        </w:rPr>
        <w:t>号业务（共</w:t>
      </w:r>
      <w:r w:rsidRPr="00A6455D">
        <w:rPr>
          <w:rFonts w:eastAsia="仿宋_GB2312" w:hint="eastAsia"/>
          <w:sz w:val="28"/>
          <w:szCs w:val="28"/>
        </w:rPr>
        <w:t>2</w:t>
      </w:r>
      <w:r w:rsidRPr="00A6455D">
        <w:rPr>
          <w:rFonts w:eastAsia="仿宋_GB2312" w:hint="eastAsia"/>
          <w:sz w:val="28"/>
          <w:szCs w:val="28"/>
        </w:rPr>
        <w:t>个业务）</w:t>
      </w:r>
      <w:r>
        <w:rPr>
          <w:rFonts w:eastAsia="仿宋_GB2312" w:hint="eastAsia"/>
          <w:sz w:val="28"/>
          <w:szCs w:val="28"/>
        </w:rPr>
        <w:t>；</w:t>
      </w:r>
    </w:p>
    <w:p w:rsidR="00A6455D" w:rsidRDefault="00A6455D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proofErr w:type="gramStart"/>
      <w:r>
        <w:rPr>
          <w:rFonts w:eastAsia="仿宋_GB2312" w:hint="eastAsia"/>
          <w:sz w:val="28"/>
          <w:szCs w:val="28"/>
        </w:rPr>
        <w:t>网安二处</w:t>
      </w:r>
      <w:proofErr w:type="gramEnd"/>
      <w:r>
        <w:rPr>
          <w:rFonts w:eastAsia="仿宋_GB2312" w:hint="eastAsia"/>
          <w:sz w:val="28"/>
          <w:szCs w:val="28"/>
        </w:rPr>
        <w:t>：</w:t>
      </w:r>
      <w:r w:rsidRPr="00A6455D">
        <w:rPr>
          <w:rFonts w:eastAsia="仿宋_GB2312" w:hint="eastAsia"/>
          <w:sz w:val="28"/>
          <w:szCs w:val="28"/>
        </w:rPr>
        <w:t>32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76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77</w:t>
      </w:r>
      <w:r w:rsidRPr="00A6455D">
        <w:rPr>
          <w:rFonts w:eastAsia="仿宋_GB2312" w:hint="eastAsia"/>
          <w:sz w:val="28"/>
          <w:szCs w:val="28"/>
        </w:rPr>
        <w:t>号业务（共</w:t>
      </w:r>
      <w:r w:rsidRPr="00A6455D">
        <w:rPr>
          <w:rFonts w:eastAsia="仿宋_GB2312" w:hint="eastAsia"/>
          <w:sz w:val="28"/>
          <w:szCs w:val="28"/>
        </w:rPr>
        <w:t>3</w:t>
      </w:r>
      <w:r w:rsidRPr="00A6455D">
        <w:rPr>
          <w:rFonts w:eastAsia="仿宋_GB2312" w:hint="eastAsia"/>
          <w:sz w:val="28"/>
          <w:szCs w:val="28"/>
        </w:rPr>
        <w:t>个业务）</w:t>
      </w:r>
      <w:r>
        <w:rPr>
          <w:rFonts w:eastAsia="仿宋_GB2312" w:hint="eastAsia"/>
          <w:sz w:val="28"/>
          <w:szCs w:val="28"/>
        </w:rPr>
        <w:t>；</w:t>
      </w:r>
    </w:p>
    <w:p w:rsidR="00A6455D" w:rsidRDefault="00A6455D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实验室（</w:t>
      </w:r>
      <w:proofErr w:type="gramStart"/>
      <w:r>
        <w:rPr>
          <w:rFonts w:eastAsia="仿宋_GB2312" w:hint="eastAsia"/>
          <w:sz w:val="28"/>
          <w:szCs w:val="28"/>
        </w:rPr>
        <w:t>原研究</w:t>
      </w:r>
      <w:proofErr w:type="gramEnd"/>
      <w:r>
        <w:rPr>
          <w:rFonts w:eastAsia="仿宋_GB2312" w:hint="eastAsia"/>
          <w:sz w:val="28"/>
          <w:szCs w:val="28"/>
        </w:rPr>
        <w:t>三室）：</w:t>
      </w:r>
      <w:r w:rsidRPr="00A6455D">
        <w:rPr>
          <w:rFonts w:eastAsia="仿宋_GB2312" w:hint="eastAsia"/>
          <w:sz w:val="28"/>
          <w:szCs w:val="28"/>
        </w:rPr>
        <w:t>63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65</w:t>
      </w:r>
      <w:r w:rsidRPr="00A6455D">
        <w:rPr>
          <w:rFonts w:eastAsia="仿宋_GB2312" w:hint="eastAsia"/>
          <w:sz w:val="28"/>
          <w:szCs w:val="28"/>
        </w:rPr>
        <w:t>、</w:t>
      </w:r>
      <w:r w:rsidRPr="00A6455D">
        <w:rPr>
          <w:rFonts w:eastAsia="仿宋_GB2312" w:hint="eastAsia"/>
          <w:sz w:val="28"/>
          <w:szCs w:val="28"/>
        </w:rPr>
        <w:t>254</w:t>
      </w:r>
      <w:r w:rsidRPr="00A6455D">
        <w:rPr>
          <w:rFonts w:eastAsia="仿宋_GB2312" w:hint="eastAsia"/>
          <w:sz w:val="28"/>
          <w:szCs w:val="28"/>
        </w:rPr>
        <w:t>号业务（共</w:t>
      </w:r>
      <w:r w:rsidRPr="00A6455D">
        <w:rPr>
          <w:rFonts w:eastAsia="仿宋_GB2312" w:hint="eastAsia"/>
          <w:sz w:val="28"/>
          <w:szCs w:val="28"/>
        </w:rPr>
        <w:t>3</w:t>
      </w:r>
      <w:r w:rsidRPr="00A6455D">
        <w:rPr>
          <w:rFonts w:eastAsia="仿宋_GB2312" w:hint="eastAsia"/>
          <w:sz w:val="28"/>
          <w:szCs w:val="28"/>
        </w:rPr>
        <w:t>个业务）</w:t>
      </w:r>
      <w:r>
        <w:rPr>
          <w:rFonts w:eastAsia="仿宋_GB2312" w:hint="eastAsia"/>
          <w:sz w:val="28"/>
          <w:szCs w:val="28"/>
        </w:rPr>
        <w:t>；</w:t>
      </w:r>
    </w:p>
    <w:p w:rsidR="00A6455D" w:rsidRPr="00610398" w:rsidRDefault="00A6455D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保障处：</w:t>
      </w:r>
      <w:r w:rsidRPr="00A6455D">
        <w:rPr>
          <w:rFonts w:eastAsia="仿宋_GB2312" w:hint="eastAsia"/>
          <w:sz w:val="28"/>
          <w:szCs w:val="28"/>
        </w:rPr>
        <w:t>255</w:t>
      </w:r>
      <w:r w:rsidRPr="00A6455D">
        <w:rPr>
          <w:rFonts w:eastAsia="仿宋_GB2312" w:hint="eastAsia"/>
          <w:sz w:val="28"/>
          <w:szCs w:val="28"/>
        </w:rPr>
        <w:t>号业务</w:t>
      </w:r>
      <w:r>
        <w:rPr>
          <w:rFonts w:eastAsia="仿宋_GB2312" w:hint="eastAsia"/>
          <w:sz w:val="28"/>
          <w:szCs w:val="28"/>
        </w:rPr>
        <w:t>。</w:t>
      </w:r>
    </w:p>
    <w:p w:rsidR="00B96893" w:rsidRDefault="00523230" w:rsidP="00523230">
      <w:pPr>
        <w:pStyle w:val="1"/>
        <w:numPr>
          <w:ilvl w:val="0"/>
          <w:numId w:val="1"/>
        </w:numPr>
        <w:tabs>
          <w:tab w:val="left" w:pos="426"/>
        </w:tabs>
        <w:spacing w:before="300" w:after="100" w:line="240" w:lineRule="auto"/>
        <w:rPr>
          <w:rFonts w:eastAsia="仿宋_GB2312"/>
          <w:sz w:val="32"/>
          <w:szCs w:val="32"/>
        </w:rPr>
      </w:pPr>
      <w:bookmarkStart w:id="61" w:name="_Toc8371632"/>
      <w:bookmarkStart w:id="62" w:name="_Toc332641183"/>
      <w:bookmarkStart w:id="63" w:name="_Toc372747278"/>
      <w:bookmarkStart w:id="64" w:name="_Toc372788449"/>
      <w:bookmarkEnd w:id="57"/>
      <w:r w:rsidRPr="00523230">
        <w:rPr>
          <w:rFonts w:eastAsia="仿宋_GB2312" w:hint="eastAsia"/>
          <w:sz w:val="32"/>
          <w:szCs w:val="32"/>
        </w:rPr>
        <w:lastRenderedPageBreak/>
        <w:t>详细使用情况</w:t>
      </w:r>
      <w:bookmarkEnd w:id="61"/>
    </w:p>
    <w:p w:rsidR="0071683D" w:rsidRPr="0071683D" w:rsidRDefault="000822D1" w:rsidP="00523230">
      <w:pPr>
        <w:keepNext/>
        <w:keepLines/>
        <w:numPr>
          <w:ilvl w:val="1"/>
          <w:numId w:val="8"/>
        </w:numPr>
        <w:spacing w:before="100" w:after="100"/>
        <w:outlineLvl w:val="1"/>
        <w:rPr>
          <w:rFonts w:ascii="仿宋" w:eastAsia="仿宋" w:hAnsi="仿宋"/>
          <w:b/>
          <w:bCs/>
          <w:sz w:val="28"/>
          <w:szCs w:val="32"/>
        </w:rPr>
      </w:pPr>
      <w:bookmarkStart w:id="65" w:name="_Toc8371633"/>
      <w:r>
        <w:rPr>
          <w:rFonts w:eastAsia="仿宋_GB2312" w:hint="eastAsia"/>
          <w:sz w:val="32"/>
          <w:szCs w:val="32"/>
        </w:rPr>
        <w:t>第一类：</w:t>
      </w:r>
      <w:r w:rsidR="006E68E9" w:rsidRPr="00523230">
        <w:rPr>
          <w:rFonts w:eastAsia="仿宋_GB2312" w:hint="eastAsia"/>
          <w:sz w:val="32"/>
          <w:szCs w:val="32"/>
        </w:rPr>
        <w:t>未开通</w:t>
      </w:r>
      <w:r w:rsidR="006E68E9" w:rsidRPr="00523230">
        <w:rPr>
          <w:rFonts w:eastAsia="仿宋_GB2312" w:hint="eastAsia"/>
          <w:sz w:val="32"/>
          <w:szCs w:val="32"/>
        </w:rPr>
        <w:t>IPv6</w:t>
      </w:r>
      <w:r w:rsidR="006E68E9" w:rsidRPr="00523230">
        <w:rPr>
          <w:rFonts w:eastAsia="仿宋_GB2312" w:hint="eastAsia"/>
          <w:sz w:val="32"/>
          <w:szCs w:val="32"/>
        </w:rPr>
        <w:t>流量的局点</w:t>
      </w:r>
      <w:bookmarkEnd w:id="65"/>
    </w:p>
    <w:p w:rsidR="006E68E9" w:rsidRPr="0071683D" w:rsidRDefault="000822D1" w:rsidP="000822D1">
      <w:pPr>
        <w:keepNext/>
        <w:keepLines/>
        <w:numPr>
          <w:ilvl w:val="2"/>
          <w:numId w:val="41"/>
        </w:numPr>
        <w:spacing w:before="100" w:after="100"/>
        <w:outlineLvl w:val="1"/>
        <w:rPr>
          <w:rFonts w:ascii="仿宋" w:eastAsia="仿宋" w:hAnsi="仿宋"/>
          <w:b/>
          <w:bCs/>
          <w:sz w:val="28"/>
          <w:szCs w:val="32"/>
        </w:rPr>
      </w:pPr>
      <w:bookmarkStart w:id="66" w:name="_Toc8371634"/>
      <w:r w:rsidRPr="000822D1">
        <w:rPr>
          <w:rFonts w:eastAsia="仿宋_GB2312" w:hint="eastAsia"/>
          <w:sz w:val="32"/>
          <w:szCs w:val="32"/>
        </w:rPr>
        <w:t>IPv4</w:t>
      </w:r>
      <w:r w:rsidRPr="000822D1">
        <w:rPr>
          <w:rFonts w:eastAsia="仿宋_GB2312" w:hint="eastAsia"/>
          <w:sz w:val="32"/>
          <w:szCs w:val="32"/>
        </w:rPr>
        <w:t>灵活规则使用情况</w:t>
      </w:r>
      <w:bookmarkEnd w:id="66"/>
    </w:p>
    <w:p w:rsidR="000822D1" w:rsidRPr="000822D1" w:rsidRDefault="000822D1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proofErr w:type="gramStart"/>
      <w:r w:rsidRPr="000822D1">
        <w:rPr>
          <w:rFonts w:eastAsia="仿宋_GB2312" w:hint="eastAsia"/>
          <w:sz w:val="28"/>
          <w:szCs w:val="28"/>
        </w:rPr>
        <w:t>该类局点的</w:t>
      </w:r>
      <w:proofErr w:type="gramEnd"/>
      <w:r w:rsidRPr="000822D1">
        <w:rPr>
          <w:rFonts w:eastAsia="仿宋_GB2312" w:hint="eastAsia"/>
          <w:sz w:val="28"/>
          <w:szCs w:val="28"/>
        </w:rPr>
        <w:t>专用</w:t>
      </w:r>
      <w:r w:rsidRPr="000822D1">
        <w:rPr>
          <w:rFonts w:eastAsia="仿宋_GB2312" w:hint="eastAsia"/>
          <w:sz w:val="28"/>
          <w:szCs w:val="28"/>
        </w:rPr>
        <w:t>G</w:t>
      </w:r>
      <w:r w:rsidRPr="000822D1">
        <w:rPr>
          <w:rFonts w:eastAsia="仿宋_GB2312" w:hint="eastAsia"/>
          <w:sz w:val="28"/>
          <w:szCs w:val="28"/>
        </w:rPr>
        <w:t>设备</w:t>
      </w:r>
      <w:r w:rsidRPr="000822D1">
        <w:rPr>
          <w:rFonts w:eastAsia="仿宋_GB2312" w:hint="eastAsia"/>
          <w:sz w:val="28"/>
          <w:szCs w:val="28"/>
        </w:rPr>
        <w:t>IPv4</w:t>
      </w:r>
      <w:r w:rsidRPr="000822D1">
        <w:rPr>
          <w:rFonts w:eastAsia="仿宋_GB2312" w:hint="eastAsia"/>
          <w:sz w:val="28"/>
          <w:szCs w:val="28"/>
        </w:rPr>
        <w:t>灵活规则使用总体情况为：</w:t>
      </w:r>
      <w:r w:rsidRPr="000822D1">
        <w:rPr>
          <w:rFonts w:eastAsia="仿宋_GB2312" w:hint="eastAsia"/>
          <w:sz w:val="28"/>
          <w:szCs w:val="28"/>
        </w:rPr>
        <w:t>IPv4</w:t>
      </w:r>
      <w:r w:rsidRPr="000822D1">
        <w:rPr>
          <w:rFonts w:eastAsia="仿宋_GB2312" w:hint="eastAsia"/>
          <w:sz w:val="28"/>
          <w:szCs w:val="28"/>
        </w:rPr>
        <w:t>灵活规则容量</w:t>
      </w:r>
      <w:r w:rsidRPr="000822D1">
        <w:rPr>
          <w:rFonts w:eastAsia="仿宋_GB2312" w:hint="eastAsia"/>
          <w:sz w:val="28"/>
          <w:szCs w:val="28"/>
        </w:rPr>
        <w:t>1000</w:t>
      </w:r>
      <w:r w:rsidRPr="000822D1">
        <w:rPr>
          <w:rFonts w:eastAsia="仿宋_GB2312" w:hint="eastAsia"/>
          <w:sz w:val="28"/>
          <w:szCs w:val="28"/>
        </w:rPr>
        <w:t>万，使用率</w:t>
      </w:r>
      <w:r w:rsidR="00793B41">
        <w:rPr>
          <w:rFonts w:eastAsia="仿宋_GB2312"/>
          <w:sz w:val="28"/>
          <w:szCs w:val="28"/>
        </w:rPr>
        <w:t>13.44</w:t>
      </w:r>
      <w:r w:rsidRPr="000822D1">
        <w:rPr>
          <w:rFonts w:eastAsia="仿宋_GB2312" w:hint="eastAsia"/>
          <w:sz w:val="28"/>
          <w:szCs w:val="28"/>
        </w:rPr>
        <w:t>%</w:t>
      </w:r>
      <w:r w:rsidRPr="000822D1">
        <w:rPr>
          <w:rFonts w:eastAsia="仿宋_GB2312" w:hint="eastAsia"/>
          <w:sz w:val="28"/>
          <w:szCs w:val="28"/>
        </w:rPr>
        <w:t>。其中共享空间容量为</w:t>
      </w:r>
      <w:r w:rsidRPr="000822D1">
        <w:rPr>
          <w:rFonts w:eastAsia="仿宋_GB2312" w:hint="eastAsia"/>
          <w:sz w:val="28"/>
          <w:szCs w:val="28"/>
        </w:rPr>
        <w:t>654.</w:t>
      </w:r>
      <w:r w:rsidR="00ED524A">
        <w:rPr>
          <w:rFonts w:eastAsia="仿宋_GB2312"/>
          <w:sz w:val="28"/>
          <w:szCs w:val="28"/>
        </w:rPr>
        <w:t>5</w:t>
      </w:r>
      <w:r w:rsidRPr="000822D1">
        <w:rPr>
          <w:rFonts w:eastAsia="仿宋_GB2312" w:hint="eastAsia"/>
          <w:sz w:val="28"/>
          <w:szCs w:val="28"/>
        </w:rPr>
        <w:t>万，使用率为</w:t>
      </w:r>
      <w:r w:rsidR="00793B41">
        <w:rPr>
          <w:rFonts w:eastAsia="仿宋_GB2312"/>
          <w:sz w:val="28"/>
          <w:szCs w:val="28"/>
        </w:rPr>
        <w:t>18.46</w:t>
      </w:r>
      <w:r w:rsidRPr="000822D1">
        <w:rPr>
          <w:rFonts w:eastAsia="仿宋_GB2312" w:hint="eastAsia"/>
          <w:sz w:val="28"/>
          <w:szCs w:val="28"/>
        </w:rPr>
        <w:t>%</w:t>
      </w:r>
      <w:r w:rsidRPr="000822D1">
        <w:rPr>
          <w:rFonts w:eastAsia="仿宋_GB2312" w:hint="eastAsia"/>
          <w:sz w:val="28"/>
          <w:szCs w:val="28"/>
        </w:rPr>
        <w:t>；私有空间容量</w:t>
      </w:r>
      <w:r w:rsidRPr="000822D1">
        <w:rPr>
          <w:rFonts w:eastAsia="仿宋_GB2312" w:hint="eastAsia"/>
          <w:sz w:val="28"/>
          <w:szCs w:val="28"/>
        </w:rPr>
        <w:t>345.</w:t>
      </w:r>
      <w:r w:rsidR="00ED524A">
        <w:rPr>
          <w:rFonts w:eastAsia="仿宋_GB2312"/>
          <w:sz w:val="28"/>
          <w:szCs w:val="28"/>
        </w:rPr>
        <w:t>5</w:t>
      </w:r>
      <w:r w:rsidRPr="000822D1">
        <w:rPr>
          <w:rFonts w:eastAsia="仿宋_GB2312" w:hint="eastAsia"/>
          <w:sz w:val="28"/>
          <w:szCs w:val="28"/>
        </w:rPr>
        <w:t>万，使用率</w:t>
      </w:r>
      <w:r w:rsidR="00793B41">
        <w:rPr>
          <w:rFonts w:eastAsia="仿宋_GB2312"/>
          <w:sz w:val="28"/>
          <w:szCs w:val="28"/>
        </w:rPr>
        <w:t>3.93</w:t>
      </w:r>
      <w:r w:rsidRPr="000822D1">
        <w:rPr>
          <w:rFonts w:eastAsia="仿宋_GB2312" w:hint="eastAsia"/>
          <w:sz w:val="28"/>
          <w:szCs w:val="28"/>
        </w:rPr>
        <w:t>%</w:t>
      </w:r>
      <w:r w:rsidRPr="000822D1">
        <w:rPr>
          <w:rFonts w:eastAsia="仿宋_GB2312" w:hint="eastAsia"/>
          <w:sz w:val="28"/>
          <w:szCs w:val="28"/>
        </w:rPr>
        <w:t>，因此</w:t>
      </w:r>
      <w:r w:rsidRPr="000822D1">
        <w:rPr>
          <w:rFonts w:eastAsia="仿宋_GB2312" w:hint="eastAsia"/>
          <w:sz w:val="28"/>
          <w:szCs w:val="28"/>
        </w:rPr>
        <w:t>IPv4</w:t>
      </w:r>
      <w:r w:rsidRPr="000822D1">
        <w:rPr>
          <w:rFonts w:eastAsia="仿宋_GB2312" w:hint="eastAsia"/>
          <w:sz w:val="28"/>
          <w:szCs w:val="28"/>
        </w:rPr>
        <w:t>灵活规则总体空间充足。</w:t>
      </w:r>
    </w:p>
    <w:p w:rsidR="006E68E9" w:rsidRDefault="000822D1" w:rsidP="00155F5F">
      <w:pPr>
        <w:spacing w:afterLines="50" w:after="156"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主要规则使用情况如下：</w:t>
      </w:r>
    </w:p>
    <w:p w:rsidR="000822D1" w:rsidRDefault="000822D1" w:rsidP="000822D1">
      <w:pPr>
        <w:ind w:left="420" w:firstLine="480"/>
        <w:rPr>
          <w:rFonts w:asciiTheme="minorEastAsia" w:hAnsiTheme="minorEastAsia"/>
          <w:sz w:val="24"/>
        </w:rPr>
      </w:pPr>
      <w:bookmarkStart w:id="67" w:name="_GoBack"/>
      <w:r>
        <w:rPr>
          <w:noProof/>
        </w:rPr>
        <w:drawing>
          <wp:inline distT="0" distB="0" distL="0" distR="0" wp14:anchorId="66D97E15" wp14:editId="40C6DD72">
            <wp:extent cx="4484370" cy="5776595"/>
            <wp:effectExtent l="0" t="0" r="0" b="0"/>
            <wp:docPr id="7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67"/>
    </w:p>
    <w:p w:rsidR="000822D1" w:rsidRPr="000822D1" w:rsidRDefault="000822D1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lastRenderedPageBreak/>
        <w:t>已经达到申请扩容条件的业务号为：</w:t>
      </w:r>
      <w:r w:rsidR="00151BBA">
        <w:rPr>
          <w:rFonts w:eastAsia="仿宋_GB2312" w:hint="eastAsia"/>
          <w:sz w:val="28"/>
          <w:szCs w:val="28"/>
        </w:rPr>
        <w:t>无</w:t>
      </w:r>
      <w:r w:rsidRPr="000822D1">
        <w:rPr>
          <w:rFonts w:eastAsia="仿宋_GB2312" w:hint="eastAsia"/>
          <w:sz w:val="28"/>
          <w:szCs w:val="28"/>
        </w:rPr>
        <w:t>。</w:t>
      </w:r>
    </w:p>
    <w:p w:rsidR="000822D1" w:rsidRPr="000822D1" w:rsidRDefault="000822D1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已经达到空间回收条件的业务号为：</w:t>
      </w:r>
      <w:r w:rsidRPr="000822D1">
        <w:rPr>
          <w:rFonts w:eastAsia="仿宋_GB2312" w:hint="eastAsia"/>
          <w:sz w:val="28"/>
          <w:szCs w:val="28"/>
        </w:rPr>
        <w:t>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20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21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50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51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52</w:t>
      </w:r>
      <w:r w:rsidRPr="000822D1">
        <w:rPr>
          <w:rFonts w:eastAsia="仿宋_GB2312" w:hint="eastAsia"/>
          <w:sz w:val="28"/>
          <w:szCs w:val="28"/>
        </w:rPr>
        <w:t>、</w:t>
      </w:r>
      <w:r w:rsidR="00151BBA">
        <w:rPr>
          <w:rFonts w:eastAsia="仿宋_GB2312" w:hint="eastAsia"/>
          <w:sz w:val="28"/>
          <w:szCs w:val="28"/>
        </w:rPr>
        <w:t>53</w:t>
      </w:r>
      <w:r w:rsidR="00151BBA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54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55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56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57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58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80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81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161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254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255</w:t>
      </w:r>
      <w:r w:rsidRPr="000822D1">
        <w:rPr>
          <w:rFonts w:eastAsia="仿宋_GB2312" w:hint="eastAsia"/>
          <w:sz w:val="28"/>
          <w:szCs w:val="28"/>
        </w:rPr>
        <w:t>号业务。</w:t>
      </w:r>
    </w:p>
    <w:p w:rsidR="000822D1" w:rsidRPr="0071683D" w:rsidRDefault="000822D1" w:rsidP="000822D1">
      <w:pPr>
        <w:keepNext/>
        <w:keepLines/>
        <w:numPr>
          <w:ilvl w:val="2"/>
          <w:numId w:val="41"/>
        </w:numPr>
        <w:spacing w:before="100" w:after="100"/>
        <w:outlineLvl w:val="1"/>
        <w:rPr>
          <w:rFonts w:ascii="仿宋" w:eastAsia="仿宋" w:hAnsi="仿宋"/>
          <w:b/>
          <w:bCs/>
          <w:sz w:val="28"/>
          <w:szCs w:val="32"/>
        </w:rPr>
      </w:pPr>
      <w:bookmarkStart w:id="68" w:name="_Toc8371635"/>
      <w:r w:rsidRPr="000822D1">
        <w:rPr>
          <w:rFonts w:eastAsia="仿宋_GB2312" w:hint="eastAsia"/>
          <w:sz w:val="32"/>
          <w:szCs w:val="32"/>
        </w:rPr>
        <w:t>IPv4</w:t>
      </w:r>
      <w:r>
        <w:rPr>
          <w:rFonts w:eastAsia="仿宋_GB2312" w:hint="eastAsia"/>
          <w:sz w:val="32"/>
          <w:szCs w:val="32"/>
        </w:rPr>
        <w:t>掩码</w:t>
      </w:r>
      <w:r w:rsidRPr="000822D1">
        <w:rPr>
          <w:rFonts w:eastAsia="仿宋_GB2312" w:hint="eastAsia"/>
          <w:sz w:val="32"/>
          <w:szCs w:val="32"/>
        </w:rPr>
        <w:t>规则使用情况</w:t>
      </w:r>
      <w:bookmarkEnd w:id="68"/>
    </w:p>
    <w:p w:rsidR="000822D1" w:rsidRPr="000822D1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proofErr w:type="gramStart"/>
      <w:r w:rsidRPr="000822D1">
        <w:rPr>
          <w:rFonts w:eastAsia="仿宋_GB2312" w:hint="eastAsia"/>
          <w:sz w:val="28"/>
          <w:szCs w:val="28"/>
        </w:rPr>
        <w:t>该类局点的</w:t>
      </w:r>
      <w:proofErr w:type="gramEnd"/>
      <w:r w:rsidRPr="000822D1">
        <w:rPr>
          <w:rFonts w:eastAsia="仿宋_GB2312" w:hint="eastAsia"/>
          <w:sz w:val="28"/>
          <w:szCs w:val="28"/>
        </w:rPr>
        <w:t>专用</w:t>
      </w:r>
      <w:r w:rsidRPr="000822D1">
        <w:rPr>
          <w:rFonts w:eastAsia="仿宋_GB2312" w:hint="eastAsia"/>
          <w:sz w:val="28"/>
          <w:szCs w:val="28"/>
        </w:rPr>
        <w:t>G</w:t>
      </w:r>
      <w:r w:rsidRPr="000822D1">
        <w:rPr>
          <w:rFonts w:eastAsia="仿宋_GB2312" w:hint="eastAsia"/>
          <w:sz w:val="28"/>
          <w:szCs w:val="28"/>
        </w:rPr>
        <w:t>设备</w:t>
      </w:r>
      <w:r w:rsidRPr="000822D1">
        <w:rPr>
          <w:rFonts w:eastAsia="仿宋_GB2312" w:hint="eastAsia"/>
          <w:sz w:val="28"/>
          <w:szCs w:val="28"/>
        </w:rPr>
        <w:t>IPv4</w:t>
      </w:r>
      <w:r w:rsidRPr="000822D1">
        <w:rPr>
          <w:rFonts w:eastAsia="仿宋_GB2312" w:hint="eastAsia"/>
          <w:sz w:val="28"/>
          <w:szCs w:val="28"/>
        </w:rPr>
        <w:t>掩码空间容量为</w:t>
      </w:r>
      <w:r w:rsidRPr="000822D1">
        <w:rPr>
          <w:rFonts w:eastAsia="仿宋_GB2312" w:hint="eastAsia"/>
          <w:sz w:val="28"/>
          <w:szCs w:val="28"/>
        </w:rPr>
        <w:t>23</w:t>
      </w:r>
      <w:r w:rsidRPr="000822D1">
        <w:rPr>
          <w:rFonts w:eastAsia="仿宋_GB2312" w:hint="eastAsia"/>
          <w:sz w:val="28"/>
          <w:szCs w:val="28"/>
        </w:rPr>
        <w:t>万，使用率</w:t>
      </w:r>
      <w:r w:rsidRPr="000822D1">
        <w:rPr>
          <w:rFonts w:eastAsia="仿宋_GB2312" w:hint="eastAsia"/>
          <w:sz w:val="28"/>
          <w:szCs w:val="28"/>
        </w:rPr>
        <w:t>0.</w:t>
      </w:r>
      <w:r w:rsidR="001F5C22">
        <w:rPr>
          <w:rFonts w:eastAsia="仿宋_GB2312"/>
          <w:sz w:val="28"/>
          <w:szCs w:val="28"/>
        </w:rPr>
        <w:t>78</w:t>
      </w:r>
      <w:r w:rsidRPr="000822D1">
        <w:rPr>
          <w:rFonts w:eastAsia="仿宋_GB2312" w:hint="eastAsia"/>
          <w:sz w:val="28"/>
          <w:szCs w:val="28"/>
        </w:rPr>
        <w:t>%</w:t>
      </w:r>
      <w:r w:rsidRPr="000822D1">
        <w:rPr>
          <w:rFonts w:eastAsia="仿宋_GB2312" w:hint="eastAsia"/>
          <w:sz w:val="28"/>
          <w:szCs w:val="28"/>
        </w:rPr>
        <w:t>，因此</w:t>
      </w:r>
      <w:r w:rsidRPr="000822D1">
        <w:rPr>
          <w:rFonts w:eastAsia="仿宋_GB2312" w:hint="eastAsia"/>
          <w:sz w:val="28"/>
          <w:szCs w:val="28"/>
        </w:rPr>
        <w:t>IPv4</w:t>
      </w:r>
      <w:r w:rsidRPr="000822D1">
        <w:rPr>
          <w:rFonts w:eastAsia="仿宋_GB2312" w:hint="eastAsia"/>
          <w:sz w:val="28"/>
          <w:szCs w:val="28"/>
        </w:rPr>
        <w:t>掩码规则总体空间充足。</w:t>
      </w:r>
    </w:p>
    <w:p w:rsidR="0071683D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主要规则使用情况如下：</w:t>
      </w:r>
    </w:p>
    <w:p w:rsidR="000822D1" w:rsidRDefault="000822D1" w:rsidP="00112ECE">
      <w:pPr>
        <w:pStyle w:val="a8"/>
        <w:ind w:left="780" w:firstLineChars="0" w:firstLine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282A34E2" wp14:editId="763B8D1A">
            <wp:extent cx="4798771" cy="4023360"/>
            <wp:effectExtent l="0" t="0" r="0" b="3429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822D1" w:rsidRPr="000822D1" w:rsidRDefault="000822D1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已经达到申请扩容条件的业务号为：</w:t>
      </w:r>
      <w:r w:rsidR="0053042E">
        <w:rPr>
          <w:rFonts w:eastAsia="仿宋_GB2312" w:hint="eastAsia"/>
          <w:sz w:val="28"/>
          <w:szCs w:val="28"/>
        </w:rPr>
        <w:t>无</w:t>
      </w:r>
      <w:r w:rsidRPr="000822D1">
        <w:rPr>
          <w:rFonts w:eastAsia="仿宋_GB2312" w:hint="eastAsia"/>
          <w:sz w:val="28"/>
          <w:szCs w:val="28"/>
        </w:rPr>
        <w:t>。</w:t>
      </w:r>
    </w:p>
    <w:p w:rsidR="000822D1" w:rsidRPr="000822D1" w:rsidRDefault="000822D1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已经达到空间回收条件的业务号为：</w:t>
      </w:r>
      <w:bookmarkStart w:id="69" w:name="OLE_LINK4"/>
      <w:bookmarkStart w:id="70" w:name="OLE_LINK5"/>
      <w:r w:rsidRPr="000822D1">
        <w:rPr>
          <w:rFonts w:eastAsia="仿宋_GB2312" w:hint="eastAsia"/>
          <w:sz w:val="28"/>
          <w:szCs w:val="28"/>
        </w:rPr>
        <w:t>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8</w:t>
      </w:r>
      <w:r w:rsidRPr="000822D1">
        <w:rPr>
          <w:rFonts w:eastAsia="仿宋_GB2312" w:hint="eastAsia"/>
          <w:sz w:val="28"/>
          <w:szCs w:val="28"/>
        </w:rPr>
        <w:t>、</w:t>
      </w:r>
      <w:r w:rsidR="00C24B13">
        <w:rPr>
          <w:rFonts w:eastAsia="仿宋_GB2312" w:hint="eastAsia"/>
          <w:sz w:val="28"/>
          <w:szCs w:val="28"/>
        </w:rPr>
        <w:t>10</w:t>
      </w:r>
      <w:r w:rsidR="00C24B13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20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23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50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51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52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58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70</w:t>
      </w:r>
      <w:r w:rsidRPr="000822D1">
        <w:rPr>
          <w:rFonts w:eastAsia="仿宋_GB2312" w:hint="eastAsia"/>
          <w:sz w:val="28"/>
          <w:szCs w:val="28"/>
        </w:rPr>
        <w:t>、</w:t>
      </w:r>
      <w:r w:rsidR="00C24B13">
        <w:rPr>
          <w:rFonts w:eastAsia="仿宋_GB2312" w:hint="eastAsia"/>
          <w:sz w:val="28"/>
          <w:szCs w:val="28"/>
        </w:rPr>
        <w:t>71</w:t>
      </w:r>
      <w:r w:rsidR="00C24B13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80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81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86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87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254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255</w:t>
      </w:r>
      <w:bookmarkEnd w:id="69"/>
      <w:bookmarkEnd w:id="70"/>
      <w:r w:rsidRPr="000822D1">
        <w:rPr>
          <w:rFonts w:eastAsia="仿宋_GB2312" w:hint="eastAsia"/>
          <w:sz w:val="28"/>
          <w:szCs w:val="28"/>
        </w:rPr>
        <w:t>号业务。</w:t>
      </w:r>
    </w:p>
    <w:p w:rsidR="000822D1" w:rsidRPr="0071683D" w:rsidRDefault="000822D1" w:rsidP="000822D1">
      <w:pPr>
        <w:keepNext/>
        <w:keepLines/>
        <w:numPr>
          <w:ilvl w:val="1"/>
          <w:numId w:val="8"/>
        </w:numPr>
        <w:spacing w:before="100" w:after="100"/>
        <w:outlineLvl w:val="1"/>
        <w:rPr>
          <w:rFonts w:ascii="仿宋" w:eastAsia="仿宋" w:hAnsi="仿宋"/>
          <w:b/>
          <w:bCs/>
          <w:sz w:val="28"/>
          <w:szCs w:val="32"/>
        </w:rPr>
      </w:pPr>
      <w:bookmarkStart w:id="71" w:name="_Toc8371636"/>
      <w:r>
        <w:rPr>
          <w:rFonts w:eastAsia="仿宋_GB2312" w:hint="eastAsia"/>
          <w:sz w:val="32"/>
          <w:szCs w:val="32"/>
        </w:rPr>
        <w:lastRenderedPageBreak/>
        <w:t>第二类：已</w:t>
      </w:r>
      <w:r w:rsidRPr="00523230">
        <w:rPr>
          <w:rFonts w:eastAsia="仿宋_GB2312" w:hint="eastAsia"/>
          <w:sz w:val="32"/>
          <w:szCs w:val="32"/>
        </w:rPr>
        <w:t>开通</w:t>
      </w:r>
      <w:r w:rsidRPr="00523230">
        <w:rPr>
          <w:rFonts w:eastAsia="仿宋_GB2312" w:hint="eastAsia"/>
          <w:sz w:val="32"/>
          <w:szCs w:val="32"/>
        </w:rPr>
        <w:t>IPv6</w:t>
      </w:r>
      <w:r w:rsidRPr="00523230">
        <w:rPr>
          <w:rFonts w:eastAsia="仿宋_GB2312" w:hint="eastAsia"/>
          <w:sz w:val="32"/>
          <w:szCs w:val="32"/>
        </w:rPr>
        <w:t>流量的局点</w:t>
      </w:r>
      <w:bookmarkEnd w:id="71"/>
    </w:p>
    <w:p w:rsidR="000822D1" w:rsidRPr="0071683D" w:rsidRDefault="000822D1" w:rsidP="000822D1">
      <w:pPr>
        <w:keepNext/>
        <w:keepLines/>
        <w:numPr>
          <w:ilvl w:val="2"/>
          <w:numId w:val="42"/>
        </w:numPr>
        <w:spacing w:before="100" w:after="100"/>
        <w:outlineLvl w:val="1"/>
        <w:rPr>
          <w:rFonts w:ascii="仿宋" w:eastAsia="仿宋" w:hAnsi="仿宋"/>
          <w:b/>
          <w:bCs/>
          <w:sz w:val="28"/>
          <w:szCs w:val="32"/>
        </w:rPr>
      </w:pPr>
      <w:bookmarkStart w:id="72" w:name="_Toc8371637"/>
      <w:r w:rsidRPr="000822D1">
        <w:rPr>
          <w:rFonts w:eastAsia="仿宋_GB2312" w:hint="eastAsia"/>
          <w:sz w:val="32"/>
          <w:szCs w:val="32"/>
        </w:rPr>
        <w:t>IPv4</w:t>
      </w:r>
      <w:r w:rsidRPr="000822D1">
        <w:rPr>
          <w:rFonts w:eastAsia="仿宋_GB2312" w:hint="eastAsia"/>
          <w:sz w:val="32"/>
          <w:szCs w:val="32"/>
        </w:rPr>
        <w:t>灵活规则使用情况</w:t>
      </w:r>
      <w:bookmarkEnd w:id="72"/>
    </w:p>
    <w:p w:rsidR="000822D1" w:rsidRPr="000822D1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proofErr w:type="gramStart"/>
      <w:r w:rsidRPr="000822D1">
        <w:rPr>
          <w:rFonts w:eastAsia="仿宋_GB2312" w:hint="eastAsia"/>
          <w:sz w:val="28"/>
          <w:szCs w:val="28"/>
        </w:rPr>
        <w:t>该类局点的</w:t>
      </w:r>
      <w:proofErr w:type="gramEnd"/>
      <w:r w:rsidRPr="000822D1">
        <w:rPr>
          <w:rFonts w:eastAsia="仿宋_GB2312" w:hint="eastAsia"/>
          <w:sz w:val="28"/>
          <w:szCs w:val="28"/>
        </w:rPr>
        <w:t>专用</w:t>
      </w:r>
      <w:r w:rsidRPr="000822D1">
        <w:rPr>
          <w:rFonts w:eastAsia="仿宋_GB2312" w:hint="eastAsia"/>
          <w:sz w:val="28"/>
          <w:szCs w:val="28"/>
        </w:rPr>
        <w:t>G</w:t>
      </w:r>
      <w:r w:rsidRPr="000822D1">
        <w:rPr>
          <w:rFonts w:eastAsia="仿宋_GB2312" w:hint="eastAsia"/>
          <w:sz w:val="28"/>
          <w:szCs w:val="28"/>
        </w:rPr>
        <w:t>设备</w:t>
      </w:r>
      <w:r w:rsidRPr="000822D1">
        <w:rPr>
          <w:rFonts w:eastAsia="仿宋_GB2312" w:hint="eastAsia"/>
          <w:sz w:val="28"/>
          <w:szCs w:val="28"/>
        </w:rPr>
        <w:t>IPV4</w:t>
      </w:r>
      <w:r w:rsidRPr="000822D1">
        <w:rPr>
          <w:rFonts w:eastAsia="仿宋_GB2312" w:hint="eastAsia"/>
          <w:sz w:val="28"/>
          <w:szCs w:val="28"/>
        </w:rPr>
        <w:t>灵活规则容量为</w:t>
      </w:r>
      <w:r w:rsidRPr="000822D1">
        <w:rPr>
          <w:rFonts w:eastAsia="仿宋_GB2312" w:hint="eastAsia"/>
          <w:sz w:val="28"/>
          <w:szCs w:val="28"/>
        </w:rPr>
        <w:t>1000</w:t>
      </w:r>
      <w:r w:rsidRPr="000822D1">
        <w:rPr>
          <w:rFonts w:eastAsia="仿宋_GB2312" w:hint="eastAsia"/>
          <w:sz w:val="28"/>
          <w:szCs w:val="28"/>
        </w:rPr>
        <w:t>万，使用率为</w:t>
      </w:r>
      <w:r w:rsidR="005D0770">
        <w:rPr>
          <w:rFonts w:eastAsia="仿宋_GB2312"/>
          <w:sz w:val="28"/>
          <w:szCs w:val="28"/>
        </w:rPr>
        <w:t>12.26</w:t>
      </w:r>
      <w:r w:rsidRPr="000822D1">
        <w:rPr>
          <w:rFonts w:eastAsia="仿宋_GB2312" w:hint="eastAsia"/>
          <w:sz w:val="28"/>
          <w:szCs w:val="28"/>
        </w:rPr>
        <w:t>%</w:t>
      </w:r>
      <w:r w:rsidRPr="000822D1">
        <w:rPr>
          <w:rFonts w:eastAsia="仿宋_GB2312" w:hint="eastAsia"/>
          <w:sz w:val="28"/>
          <w:szCs w:val="28"/>
        </w:rPr>
        <w:t>。其中共享空间</w:t>
      </w:r>
      <w:r w:rsidR="005D0770">
        <w:rPr>
          <w:rFonts w:eastAsia="仿宋_GB2312" w:hint="eastAsia"/>
          <w:sz w:val="28"/>
          <w:szCs w:val="28"/>
        </w:rPr>
        <w:t>654.</w:t>
      </w:r>
      <w:r w:rsidR="005D0770">
        <w:rPr>
          <w:rFonts w:eastAsia="仿宋_GB2312"/>
          <w:sz w:val="28"/>
          <w:szCs w:val="28"/>
        </w:rPr>
        <w:t>5</w:t>
      </w:r>
      <w:r w:rsidRPr="000822D1">
        <w:rPr>
          <w:rFonts w:eastAsia="仿宋_GB2312" w:hint="eastAsia"/>
          <w:sz w:val="28"/>
          <w:szCs w:val="28"/>
        </w:rPr>
        <w:t>万，使用率为</w:t>
      </w:r>
      <w:r w:rsidR="005D0770">
        <w:rPr>
          <w:rFonts w:eastAsia="仿宋_GB2312"/>
          <w:sz w:val="28"/>
          <w:szCs w:val="28"/>
        </w:rPr>
        <w:t>18.12</w:t>
      </w:r>
      <w:r w:rsidRPr="000822D1">
        <w:rPr>
          <w:rFonts w:eastAsia="仿宋_GB2312" w:hint="eastAsia"/>
          <w:sz w:val="28"/>
          <w:szCs w:val="28"/>
        </w:rPr>
        <w:t>%</w:t>
      </w:r>
      <w:r w:rsidRPr="000822D1">
        <w:rPr>
          <w:rFonts w:eastAsia="仿宋_GB2312" w:hint="eastAsia"/>
          <w:sz w:val="28"/>
          <w:szCs w:val="28"/>
        </w:rPr>
        <w:t>；私有空间容量</w:t>
      </w:r>
      <w:r w:rsidRPr="000822D1">
        <w:rPr>
          <w:rFonts w:eastAsia="仿宋_GB2312" w:hint="eastAsia"/>
          <w:sz w:val="28"/>
          <w:szCs w:val="28"/>
        </w:rPr>
        <w:t>345.</w:t>
      </w:r>
      <w:r w:rsidR="005D0770">
        <w:rPr>
          <w:rFonts w:eastAsia="仿宋_GB2312"/>
          <w:sz w:val="28"/>
          <w:szCs w:val="28"/>
        </w:rPr>
        <w:t>5</w:t>
      </w:r>
      <w:r w:rsidRPr="000822D1">
        <w:rPr>
          <w:rFonts w:eastAsia="仿宋_GB2312" w:hint="eastAsia"/>
          <w:sz w:val="28"/>
          <w:szCs w:val="28"/>
        </w:rPr>
        <w:t>万，使用率为</w:t>
      </w:r>
      <w:r w:rsidRPr="000822D1">
        <w:rPr>
          <w:rFonts w:eastAsia="仿宋_GB2312" w:hint="eastAsia"/>
          <w:sz w:val="28"/>
          <w:szCs w:val="28"/>
        </w:rPr>
        <w:t>1.</w:t>
      </w:r>
      <w:r w:rsidR="005D0770">
        <w:rPr>
          <w:rFonts w:eastAsia="仿宋_GB2312"/>
          <w:sz w:val="28"/>
          <w:szCs w:val="28"/>
        </w:rPr>
        <w:t>15</w:t>
      </w:r>
      <w:r w:rsidRPr="000822D1">
        <w:rPr>
          <w:rFonts w:eastAsia="仿宋_GB2312" w:hint="eastAsia"/>
          <w:sz w:val="28"/>
          <w:szCs w:val="28"/>
        </w:rPr>
        <w:t>%</w:t>
      </w:r>
      <w:r w:rsidRPr="000822D1">
        <w:rPr>
          <w:rFonts w:eastAsia="仿宋_GB2312" w:hint="eastAsia"/>
          <w:sz w:val="28"/>
          <w:szCs w:val="28"/>
        </w:rPr>
        <w:t>，因此</w:t>
      </w:r>
      <w:r w:rsidRPr="000822D1">
        <w:rPr>
          <w:rFonts w:eastAsia="仿宋_GB2312" w:hint="eastAsia"/>
          <w:sz w:val="28"/>
          <w:szCs w:val="28"/>
        </w:rPr>
        <w:t>IPv4</w:t>
      </w:r>
      <w:r w:rsidRPr="000822D1">
        <w:rPr>
          <w:rFonts w:eastAsia="仿宋_GB2312" w:hint="eastAsia"/>
          <w:sz w:val="28"/>
          <w:szCs w:val="28"/>
        </w:rPr>
        <w:t>灵活规则总体空间充足。</w:t>
      </w:r>
    </w:p>
    <w:p w:rsidR="000822D1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主要规则情况使用如下：</w:t>
      </w:r>
    </w:p>
    <w:p w:rsidR="000822D1" w:rsidRPr="00880549" w:rsidRDefault="000822D1" w:rsidP="000822D1">
      <w:pPr>
        <w:jc w:val="center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65A117D4" wp14:editId="701C03BE">
            <wp:extent cx="4652468" cy="4572000"/>
            <wp:effectExtent l="0" t="0" r="0" b="38100"/>
            <wp:docPr id="2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822D1" w:rsidRPr="000822D1" w:rsidRDefault="000822D1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已经达到申请扩容条件的业务号为：无。</w:t>
      </w:r>
    </w:p>
    <w:p w:rsidR="000822D1" w:rsidRPr="000822D1" w:rsidRDefault="000822D1" w:rsidP="00983C02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已经达到空间回收条件的业务号为：</w:t>
      </w:r>
      <w:r w:rsidRPr="000822D1">
        <w:rPr>
          <w:rFonts w:eastAsia="仿宋_GB2312"/>
          <w:sz w:val="28"/>
          <w:szCs w:val="28"/>
        </w:rPr>
        <w:t>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16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17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18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19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20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21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22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32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33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34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35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36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37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38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39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40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41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42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43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44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45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46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47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48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49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50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51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52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54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55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56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57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58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63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64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65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66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67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68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69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70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71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72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73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74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76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77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79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80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81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161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254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255</w:t>
      </w:r>
      <w:r w:rsidRPr="000822D1">
        <w:rPr>
          <w:rFonts w:eastAsia="仿宋_GB2312" w:hint="eastAsia"/>
          <w:sz w:val="28"/>
          <w:szCs w:val="28"/>
        </w:rPr>
        <w:t>号业务。</w:t>
      </w:r>
    </w:p>
    <w:p w:rsidR="000822D1" w:rsidRPr="0071683D" w:rsidRDefault="000822D1" w:rsidP="000822D1">
      <w:pPr>
        <w:keepNext/>
        <w:keepLines/>
        <w:numPr>
          <w:ilvl w:val="2"/>
          <w:numId w:val="42"/>
        </w:numPr>
        <w:spacing w:before="100" w:after="100"/>
        <w:outlineLvl w:val="1"/>
        <w:rPr>
          <w:rFonts w:ascii="仿宋" w:eastAsia="仿宋" w:hAnsi="仿宋"/>
          <w:b/>
          <w:bCs/>
          <w:sz w:val="28"/>
          <w:szCs w:val="32"/>
        </w:rPr>
      </w:pPr>
      <w:bookmarkStart w:id="73" w:name="_Toc8371638"/>
      <w:r w:rsidRPr="000822D1">
        <w:rPr>
          <w:rFonts w:eastAsia="仿宋_GB2312" w:hint="eastAsia"/>
          <w:sz w:val="32"/>
          <w:szCs w:val="32"/>
        </w:rPr>
        <w:lastRenderedPageBreak/>
        <w:t>IPv4</w:t>
      </w:r>
      <w:r>
        <w:rPr>
          <w:rFonts w:eastAsia="仿宋_GB2312" w:hint="eastAsia"/>
          <w:sz w:val="32"/>
          <w:szCs w:val="32"/>
        </w:rPr>
        <w:t>掩码</w:t>
      </w:r>
      <w:r w:rsidRPr="000822D1">
        <w:rPr>
          <w:rFonts w:eastAsia="仿宋_GB2312" w:hint="eastAsia"/>
          <w:sz w:val="32"/>
          <w:szCs w:val="32"/>
        </w:rPr>
        <w:t>规则使用情况</w:t>
      </w:r>
      <w:bookmarkEnd w:id="73"/>
    </w:p>
    <w:p w:rsidR="000822D1" w:rsidRPr="000822D1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proofErr w:type="gramStart"/>
      <w:r w:rsidRPr="000822D1">
        <w:rPr>
          <w:rFonts w:eastAsia="仿宋_GB2312" w:hint="eastAsia"/>
          <w:sz w:val="28"/>
          <w:szCs w:val="28"/>
        </w:rPr>
        <w:t>该类局点的</w:t>
      </w:r>
      <w:proofErr w:type="gramEnd"/>
      <w:r w:rsidRPr="000822D1">
        <w:rPr>
          <w:rFonts w:eastAsia="仿宋_GB2312" w:hint="eastAsia"/>
          <w:sz w:val="28"/>
          <w:szCs w:val="28"/>
        </w:rPr>
        <w:t>专用</w:t>
      </w:r>
      <w:r w:rsidRPr="000822D1">
        <w:rPr>
          <w:rFonts w:eastAsia="仿宋_GB2312" w:hint="eastAsia"/>
          <w:sz w:val="28"/>
          <w:szCs w:val="28"/>
        </w:rPr>
        <w:t>G</w:t>
      </w:r>
      <w:r w:rsidRPr="000822D1">
        <w:rPr>
          <w:rFonts w:eastAsia="仿宋_GB2312" w:hint="eastAsia"/>
          <w:sz w:val="28"/>
          <w:szCs w:val="28"/>
        </w:rPr>
        <w:t>设备</w:t>
      </w:r>
      <w:r w:rsidRPr="000822D1">
        <w:rPr>
          <w:rFonts w:eastAsia="仿宋_GB2312" w:hint="eastAsia"/>
          <w:sz w:val="28"/>
          <w:szCs w:val="28"/>
        </w:rPr>
        <w:t>IPV4</w:t>
      </w:r>
      <w:r w:rsidRPr="000822D1">
        <w:rPr>
          <w:rFonts w:eastAsia="仿宋_GB2312" w:hint="eastAsia"/>
          <w:sz w:val="28"/>
          <w:szCs w:val="28"/>
        </w:rPr>
        <w:t>掩码空间容量为</w:t>
      </w:r>
      <w:r w:rsidRPr="000822D1">
        <w:rPr>
          <w:rFonts w:eastAsia="仿宋_GB2312" w:hint="eastAsia"/>
          <w:sz w:val="28"/>
          <w:szCs w:val="28"/>
        </w:rPr>
        <w:t>23</w:t>
      </w:r>
      <w:r w:rsidRPr="000822D1">
        <w:rPr>
          <w:rFonts w:eastAsia="仿宋_GB2312" w:hint="eastAsia"/>
          <w:sz w:val="28"/>
          <w:szCs w:val="28"/>
        </w:rPr>
        <w:t>万，使用率为</w:t>
      </w:r>
      <w:r w:rsidRPr="000822D1">
        <w:rPr>
          <w:rFonts w:eastAsia="仿宋_GB2312" w:hint="eastAsia"/>
          <w:sz w:val="28"/>
          <w:szCs w:val="28"/>
        </w:rPr>
        <w:t>0.</w:t>
      </w:r>
      <w:r w:rsidR="00A543F0">
        <w:rPr>
          <w:rFonts w:eastAsia="仿宋_GB2312"/>
          <w:sz w:val="28"/>
          <w:szCs w:val="28"/>
        </w:rPr>
        <w:t>78</w:t>
      </w:r>
      <w:r w:rsidRPr="000822D1">
        <w:rPr>
          <w:rFonts w:eastAsia="仿宋_GB2312" w:hint="eastAsia"/>
          <w:sz w:val="28"/>
          <w:szCs w:val="28"/>
        </w:rPr>
        <w:t>%</w:t>
      </w:r>
      <w:r w:rsidRPr="000822D1">
        <w:rPr>
          <w:rFonts w:eastAsia="仿宋_GB2312" w:hint="eastAsia"/>
          <w:sz w:val="28"/>
          <w:szCs w:val="28"/>
        </w:rPr>
        <w:t>，因此</w:t>
      </w:r>
      <w:r w:rsidRPr="000822D1">
        <w:rPr>
          <w:rFonts w:eastAsia="仿宋_GB2312" w:hint="eastAsia"/>
          <w:sz w:val="28"/>
          <w:szCs w:val="28"/>
        </w:rPr>
        <w:t>IPv4</w:t>
      </w:r>
      <w:r w:rsidRPr="000822D1">
        <w:rPr>
          <w:rFonts w:eastAsia="仿宋_GB2312" w:hint="eastAsia"/>
          <w:sz w:val="28"/>
          <w:szCs w:val="28"/>
        </w:rPr>
        <w:t>掩码规则总体空间充足。</w:t>
      </w:r>
    </w:p>
    <w:p w:rsidR="000822D1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主要规则使用情况如下：</w:t>
      </w:r>
    </w:p>
    <w:p w:rsidR="000822D1" w:rsidRPr="0091324D" w:rsidRDefault="000822D1" w:rsidP="000822D1">
      <w:pPr>
        <w:jc w:val="center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7DC88728" wp14:editId="10F6028B">
            <wp:extent cx="4637837" cy="3818534"/>
            <wp:effectExtent l="0" t="0" r="0" b="29566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822D1" w:rsidRPr="000822D1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已经达到申请扩容条件的业务号为：</w:t>
      </w:r>
      <w:r w:rsidR="0053042E">
        <w:rPr>
          <w:rFonts w:eastAsia="仿宋_GB2312" w:hint="eastAsia"/>
          <w:sz w:val="28"/>
          <w:szCs w:val="28"/>
        </w:rPr>
        <w:t>无</w:t>
      </w:r>
      <w:r w:rsidRPr="000822D1">
        <w:rPr>
          <w:rFonts w:eastAsia="仿宋_GB2312" w:hint="eastAsia"/>
          <w:sz w:val="28"/>
          <w:szCs w:val="28"/>
        </w:rPr>
        <w:t>。</w:t>
      </w:r>
    </w:p>
    <w:p w:rsidR="000822D1" w:rsidRPr="000822D1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已经达到空间回收条件的业务号为：</w:t>
      </w:r>
      <w:r w:rsidRPr="000822D1">
        <w:rPr>
          <w:rFonts w:eastAsia="仿宋_GB2312" w:hint="eastAsia"/>
          <w:sz w:val="28"/>
          <w:szCs w:val="28"/>
        </w:rPr>
        <w:t>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8</w:t>
      </w:r>
      <w:r w:rsidRPr="000822D1">
        <w:rPr>
          <w:rFonts w:eastAsia="仿宋_GB2312" w:hint="eastAsia"/>
          <w:sz w:val="28"/>
          <w:szCs w:val="28"/>
        </w:rPr>
        <w:t>、</w:t>
      </w:r>
      <w:r w:rsidR="00DB32A2">
        <w:rPr>
          <w:rFonts w:eastAsia="仿宋_GB2312" w:hint="eastAsia"/>
          <w:sz w:val="28"/>
          <w:szCs w:val="28"/>
        </w:rPr>
        <w:t>10</w:t>
      </w:r>
      <w:r w:rsidR="00DB32A2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20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23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49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50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51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52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58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68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69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70</w:t>
      </w:r>
      <w:r w:rsidRPr="000822D1">
        <w:rPr>
          <w:rFonts w:eastAsia="仿宋_GB2312" w:hint="eastAsia"/>
          <w:sz w:val="28"/>
          <w:szCs w:val="28"/>
        </w:rPr>
        <w:t>、</w:t>
      </w:r>
      <w:r w:rsidR="00DB32A2">
        <w:rPr>
          <w:rFonts w:eastAsia="仿宋_GB2312" w:hint="eastAsia"/>
          <w:sz w:val="28"/>
          <w:szCs w:val="28"/>
        </w:rPr>
        <w:t>71</w:t>
      </w:r>
      <w:r w:rsidR="00DB32A2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73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80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81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86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87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254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255</w:t>
      </w:r>
      <w:r w:rsidRPr="000822D1">
        <w:rPr>
          <w:rFonts w:eastAsia="仿宋_GB2312" w:hint="eastAsia"/>
          <w:sz w:val="28"/>
          <w:szCs w:val="28"/>
        </w:rPr>
        <w:t>号业务。</w:t>
      </w:r>
    </w:p>
    <w:p w:rsidR="000822D1" w:rsidRPr="0071683D" w:rsidRDefault="000822D1" w:rsidP="000822D1">
      <w:pPr>
        <w:keepNext/>
        <w:keepLines/>
        <w:numPr>
          <w:ilvl w:val="2"/>
          <w:numId w:val="42"/>
        </w:numPr>
        <w:spacing w:before="100" w:after="100"/>
        <w:outlineLvl w:val="1"/>
        <w:rPr>
          <w:rFonts w:ascii="仿宋" w:eastAsia="仿宋" w:hAnsi="仿宋"/>
          <w:b/>
          <w:bCs/>
          <w:sz w:val="28"/>
          <w:szCs w:val="32"/>
        </w:rPr>
      </w:pPr>
      <w:bookmarkStart w:id="74" w:name="_Toc8371639"/>
      <w:r>
        <w:rPr>
          <w:rFonts w:eastAsia="仿宋_GB2312" w:hint="eastAsia"/>
          <w:sz w:val="32"/>
          <w:szCs w:val="32"/>
        </w:rPr>
        <w:t>IPv6</w:t>
      </w:r>
      <w:r>
        <w:rPr>
          <w:rFonts w:eastAsia="仿宋_GB2312" w:hint="eastAsia"/>
          <w:sz w:val="32"/>
          <w:szCs w:val="32"/>
        </w:rPr>
        <w:t>灵活</w:t>
      </w:r>
      <w:r w:rsidRPr="000822D1">
        <w:rPr>
          <w:rFonts w:eastAsia="仿宋_GB2312" w:hint="eastAsia"/>
          <w:sz w:val="32"/>
          <w:szCs w:val="32"/>
        </w:rPr>
        <w:t>规则使用情况</w:t>
      </w:r>
      <w:bookmarkEnd w:id="74"/>
    </w:p>
    <w:p w:rsidR="000822D1" w:rsidRPr="000822D1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proofErr w:type="gramStart"/>
      <w:r w:rsidRPr="000822D1">
        <w:rPr>
          <w:rFonts w:eastAsia="仿宋_GB2312" w:hint="eastAsia"/>
          <w:sz w:val="28"/>
          <w:szCs w:val="28"/>
        </w:rPr>
        <w:t>该类局点的</w:t>
      </w:r>
      <w:proofErr w:type="gramEnd"/>
      <w:r w:rsidRPr="000822D1">
        <w:rPr>
          <w:rFonts w:eastAsia="仿宋_GB2312" w:hint="eastAsia"/>
          <w:sz w:val="28"/>
          <w:szCs w:val="28"/>
        </w:rPr>
        <w:t>专用</w:t>
      </w:r>
      <w:r w:rsidRPr="000822D1">
        <w:rPr>
          <w:rFonts w:eastAsia="仿宋_GB2312" w:hint="eastAsia"/>
          <w:sz w:val="28"/>
          <w:szCs w:val="28"/>
        </w:rPr>
        <w:t>G</w:t>
      </w:r>
      <w:r w:rsidRPr="000822D1">
        <w:rPr>
          <w:rFonts w:eastAsia="仿宋_GB2312" w:hint="eastAsia"/>
          <w:sz w:val="28"/>
          <w:szCs w:val="28"/>
        </w:rPr>
        <w:t>设备</w:t>
      </w:r>
      <w:r w:rsidRPr="000822D1">
        <w:rPr>
          <w:rFonts w:eastAsia="仿宋_GB2312" w:hint="eastAsia"/>
          <w:sz w:val="28"/>
          <w:szCs w:val="28"/>
        </w:rPr>
        <w:t>IPv6</w:t>
      </w:r>
      <w:r w:rsidRPr="000822D1">
        <w:rPr>
          <w:rFonts w:eastAsia="仿宋_GB2312" w:hint="eastAsia"/>
          <w:sz w:val="28"/>
          <w:szCs w:val="28"/>
        </w:rPr>
        <w:t>灵活规则容量为</w:t>
      </w:r>
      <w:r w:rsidRPr="000822D1">
        <w:rPr>
          <w:rFonts w:eastAsia="仿宋_GB2312" w:hint="eastAsia"/>
          <w:sz w:val="28"/>
          <w:szCs w:val="28"/>
        </w:rPr>
        <w:t>100</w:t>
      </w:r>
      <w:r w:rsidRPr="000822D1">
        <w:rPr>
          <w:rFonts w:eastAsia="仿宋_GB2312" w:hint="eastAsia"/>
          <w:sz w:val="28"/>
          <w:szCs w:val="28"/>
        </w:rPr>
        <w:t>万，使用率为</w:t>
      </w:r>
      <w:r w:rsidR="00EB355A">
        <w:rPr>
          <w:rFonts w:eastAsia="仿宋_GB2312"/>
          <w:sz w:val="28"/>
          <w:szCs w:val="28"/>
        </w:rPr>
        <w:t>10.34</w:t>
      </w:r>
      <w:r w:rsidRPr="000822D1">
        <w:rPr>
          <w:rFonts w:eastAsia="仿宋_GB2312" w:hint="eastAsia"/>
          <w:sz w:val="28"/>
          <w:szCs w:val="28"/>
        </w:rPr>
        <w:t>%</w:t>
      </w:r>
      <w:r w:rsidRPr="000822D1">
        <w:rPr>
          <w:rFonts w:eastAsia="仿宋_GB2312" w:hint="eastAsia"/>
          <w:sz w:val="28"/>
          <w:szCs w:val="28"/>
        </w:rPr>
        <w:t>，因此</w:t>
      </w:r>
      <w:r>
        <w:rPr>
          <w:rFonts w:eastAsia="仿宋_GB2312" w:hint="eastAsia"/>
          <w:sz w:val="28"/>
          <w:szCs w:val="28"/>
        </w:rPr>
        <w:t>IP</w:t>
      </w:r>
      <w:r w:rsidRPr="000822D1">
        <w:rPr>
          <w:rFonts w:eastAsia="仿宋_GB2312" w:hint="eastAsia"/>
          <w:sz w:val="28"/>
          <w:szCs w:val="28"/>
        </w:rPr>
        <w:t>v6</w:t>
      </w:r>
      <w:r w:rsidRPr="000822D1">
        <w:rPr>
          <w:rFonts w:eastAsia="仿宋_GB2312" w:hint="eastAsia"/>
          <w:sz w:val="28"/>
          <w:szCs w:val="28"/>
        </w:rPr>
        <w:t>灵活规则总体空间充足。</w:t>
      </w:r>
    </w:p>
    <w:p w:rsidR="000822D1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主要规则使用情况如下：</w:t>
      </w:r>
    </w:p>
    <w:p w:rsidR="000822D1" w:rsidRDefault="000822D1" w:rsidP="000822D1">
      <w:pPr>
        <w:pStyle w:val="a8"/>
        <w:ind w:left="782"/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48CC4F75" wp14:editId="611127D9">
            <wp:extent cx="4699000" cy="2750515"/>
            <wp:effectExtent l="0" t="0" r="0" b="30785"/>
            <wp:docPr id="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822D1" w:rsidRPr="000822D1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已经达到申请扩容条件的业务号为：无。</w:t>
      </w:r>
    </w:p>
    <w:p w:rsidR="000822D1" w:rsidRPr="000822D1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已经达到空间回收条件的业务号为：</w:t>
      </w:r>
      <w:r w:rsidRPr="000822D1">
        <w:rPr>
          <w:rFonts w:eastAsia="仿宋_GB2312"/>
          <w:sz w:val="28"/>
          <w:szCs w:val="28"/>
        </w:rPr>
        <w:t>12</w:t>
      </w:r>
      <w:r w:rsidRPr="000822D1">
        <w:rPr>
          <w:rFonts w:eastAsia="仿宋_GB2312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15</w:t>
      </w:r>
      <w:r w:rsidRPr="000822D1">
        <w:rPr>
          <w:rFonts w:eastAsia="仿宋_GB2312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20</w:t>
      </w:r>
      <w:r w:rsidRPr="000822D1">
        <w:rPr>
          <w:rFonts w:eastAsia="仿宋_GB2312"/>
          <w:sz w:val="28"/>
          <w:szCs w:val="28"/>
        </w:rPr>
        <w:t>、</w:t>
      </w:r>
      <w:r w:rsidR="00D80DB6">
        <w:rPr>
          <w:rFonts w:eastAsia="仿宋_GB2312" w:hint="eastAsia"/>
          <w:sz w:val="28"/>
          <w:szCs w:val="28"/>
        </w:rPr>
        <w:t>22</w:t>
      </w:r>
      <w:r w:rsidR="00D80DB6">
        <w:rPr>
          <w:rFonts w:eastAsia="仿宋_GB2312" w:hint="eastAsia"/>
          <w:sz w:val="28"/>
          <w:szCs w:val="28"/>
        </w:rPr>
        <w:t>、</w:t>
      </w:r>
      <w:r w:rsidR="00D80DB6">
        <w:rPr>
          <w:rFonts w:eastAsia="仿宋_GB2312" w:hint="eastAsia"/>
          <w:sz w:val="28"/>
          <w:szCs w:val="28"/>
        </w:rPr>
        <w:t>32</w:t>
      </w:r>
      <w:r w:rsidR="00D80DB6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43</w:t>
      </w:r>
      <w:r w:rsidRPr="000822D1">
        <w:rPr>
          <w:rFonts w:eastAsia="仿宋_GB2312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49</w:t>
      </w:r>
      <w:r w:rsidRPr="000822D1">
        <w:rPr>
          <w:rFonts w:eastAsia="仿宋_GB2312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77</w:t>
      </w:r>
      <w:r w:rsidRPr="000822D1">
        <w:rPr>
          <w:rFonts w:eastAsia="仿宋_GB2312"/>
          <w:sz w:val="28"/>
          <w:szCs w:val="28"/>
        </w:rPr>
        <w:t>、</w:t>
      </w:r>
      <w:r w:rsidRPr="000822D1">
        <w:rPr>
          <w:rFonts w:eastAsia="仿宋_GB2312"/>
          <w:sz w:val="28"/>
          <w:szCs w:val="28"/>
        </w:rPr>
        <w:t>161</w:t>
      </w:r>
      <w:r w:rsidRPr="000822D1">
        <w:rPr>
          <w:rFonts w:eastAsia="仿宋_GB2312"/>
          <w:sz w:val="28"/>
          <w:szCs w:val="28"/>
        </w:rPr>
        <w:t>号业务</w:t>
      </w:r>
      <w:r w:rsidRPr="000822D1">
        <w:rPr>
          <w:rFonts w:eastAsia="仿宋_GB2312" w:hint="eastAsia"/>
          <w:sz w:val="28"/>
          <w:szCs w:val="28"/>
        </w:rPr>
        <w:t>。</w:t>
      </w:r>
    </w:p>
    <w:p w:rsidR="000822D1" w:rsidRPr="0071683D" w:rsidRDefault="000822D1" w:rsidP="000822D1">
      <w:pPr>
        <w:keepNext/>
        <w:keepLines/>
        <w:numPr>
          <w:ilvl w:val="2"/>
          <w:numId w:val="42"/>
        </w:numPr>
        <w:spacing w:before="100" w:after="100"/>
        <w:outlineLvl w:val="1"/>
        <w:rPr>
          <w:rFonts w:ascii="仿宋" w:eastAsia="仿宋" w:hAnsi="仿宋"/>
          <w:b/>
          <w:bCs/>
          <w:sz w:val="28"/>
          <w:szCs w:val="32"/>
        </w:rPr>
      </w:pPr>
      <w:bookmarkStart w:id="75" w:name="_Toc8371640"/>
      <w:r>
        <w:rPr>
          <w:rFonts w:eastAsia="仿宋_GB2312" w:hint="eastAsia"/>
          <w:sz w:val="32"/>
          <w:szCs w:val="32"/>
        </w:rPr>
        <w:t>IPv6</w:t>
      </w:r>
      <w:r>
        <w:rPr>
          <w:rFonts w:eastAsia="仿宋_GB2312" w:hint="eastAsia"/>
          <w:sz w:val="32"/>
          <w:szCs w:val="32"/>
        </w:rPr>
        <w:t>掩码</w:t>
      </w:r>
      <w:r w:rsidRPr="000822D1">
        <w:rPr>
          <w:rFonts w:eastAsia="仿宋_GB2312" w:hint="eastAsia"/>
          <w:sz w:val="32"/>
          <w:szCs w:val="32"/>
        </w:rPr>
        <w:t>规则使用情况</w:t>
      </w:r>
      <w:bookmarkEnd w:id="75"/>
    </w:p>
    <w:p w:rsidR="000822D1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proofErr w:type="gramStart"/>
      <w:r w:rsidRPr="000822D1">
        <w:rPr>
          <w:rFonts w:eastAsia="仿宋_GB2312" w:hint="eastAsia"/>
          <w:sz w:val="28"/>
          <w:szCs w:val="28"/>
        </w:rPr>
        <w:t>该类</w:t>
      </w:r>
      <w:r>
        <w:rPr>
          <w:rFonts w:eastAsia="仿宋_GB2312" w:hint="eastAsia"/>
          <w:sz w:val="28"/>
          <w:szCs w:val="28"/>
        </w:rPr>
        <w:t>局点</w:t>
      </w:r>
      <w:r w:rsidRPr="000822D1">
        <w:rPr>
          <w:rFonts w:eastAsia="仿宋_GB2312" w:hint="eastAsia"/>
          <w:sz w:val="28"/>
          <w:szCs w:val="28"/>
        </w:rPr>
        <w:t>掩码</w:t>
      </w:r>
      <w:proofErr w:type="gramEnd"/>
      <w:r w:rsidRPr="000822D1">
        <w:rPr>
          <w:rFonts w:eastAsia="仿宋_GB2312" w:hint="eastAsia"/>
          <w:sz w:val="28"/>
          <w:szCs w:val="28"/>
        </w:rPr>
        <w:t>规则容量为</w:t>
      </w:r>
      <w:r w:rsidRPr="000822D1">
        <w:rPr>
          <w:rFonts w:eastAsia="仿宋_GB2312" w:hint="eastAsia"/>
          <w:sz w:val="28"/>
          <w:szCs w:val="28"/>
        </w:rPr>
        <w:t>1.55</w:t>
      </w:r>
      <w:r w:rsidRPr="000822D1">
        <w:rPr>
          <w:rFonts w:eastAsia="仿宋_GB2312" w:hint="eastAsia"/>
          <w:sz w:val="28"/>
          <w:szCs w:val="28"/>
        </w:rPr>
        <w:t>万，未有业务在使用，业务号包括：</w:t>
      </w:r>
      <w:r w:rsidRPr="000822D1">
        <w:rPr>
          <w:rFonts w:eastAsia="仿宋_GB2312" w:hint="eastAsia"/>
          <w:sz w:val="28"/>
          <w:szCs w:val="28"/>
        </w:rPr>
        <w:t>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15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20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32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77</w:t>
      </w:r>
      <w:r w:rsidRPr="000822D1">
        <w:rPr>
          <w:rFonts w:eastAsia="仿宋_GB2312" w:hint="eastAsia"/>
          <w:sz w:val="28"/>
          <w:szCs w:val="28"/>
        </w:rPr>
        <w:t>号业务。</w:t>
      </w:r>
    </w:p>
    <w:p w:rsidR="000822D1" w:rsidRPr="0071683D" w:rsidRDefault="000822D1" w:rsidP="000822D1">
      <w:pPr>
        <w:keepNext/>
        <w:keepLines/>
        <w:numPr>
          <w:ilvl w:val="1"/>
          <w:numId w:val="8"/>
        </w:numPr>
        <w:spacing w:before="100" w:after="100"/>
        <w:outlineLvl w:val="1"/>
        <w:rPr>
          <w:rFonts w:ascii="仿宋" w:eastAsia="仿宋" w:hAnsi="仿宋"/>
          <w:b/>
          <w:bCs/>
          <w:sz w:val="28"/>
          <w:szCs w:val="32"/>
        </w:rPr>
      </w:pPr>
      <w:bookmarkStart w:id="76" w:name="_Toc8371641"/>
      <w:r>
        <w:rPr>
          <w:rFonts w:eastAsia="仿宋_GB2312" w:hint="eastAsia"/>
          <w:sz w:val="32"/>
          <w:szCs w:val="32"/>
        </w:rPr>
        <w:t>特殊</w:t>
      </w:r>
      <w:r w:rsidRPr="00523230">
        <w:rPr>
          <w:rFonts w:eastAsia="仿宋_GB2312" w:hint="eastAsia"/>
          <w:sz w:val="32"/>
          <w:szCs w:val="32"/>
        </w:rPr>
        <w:t>局点</w:t>
      </w:r>
      <w:bookmarkEnd w:id="76"/>
    </w:p>
    <w:p w:rsidR="000822D1" w:rsidRPr="0071683D" w:rsidRDefault="000822D1" w:rsidP="000822D1">
      <w:pPr>
        <w:keepNext/>
        <w:keepLines/>
        <w:numPr>
          <w:ilvl w:val="2"/>
          <w:numId w:val="43"/>
        </w:numPr>
        <w:spacing w:before="100" w:after="100"/>
        <w:outlineLvl w:val="1"/>
        <w:rPr>
          <w:rFonts w:ascii="仿宋" w:eastAsia="仿宋" w:hAnsi="仿宋"/>
          <w:b/>
          <w:bCs/>
          <w:sz w:val="28"/>
          <w:szCs w:val="32"/>
        </w:rPr>
      </w:pPr>
      <w:bookmarkStart w:id="77" w:name="_Toc8371642"/>
      <w:r w:rsidRPr="000822D1">
        <w:rPr>
          <w:rFonts w:eastAsia="仿宋_GB2312" w:hint="eastAsia"/>
          <w:sz w:val="32"/>
          <w:szCs w:val="32"/>
        </w:rPr>
        <w:t>科技软件</w:t>
      </w:r>
      <w:proofErr w:type="gramStart"/>
      <w:r w:rsidRPr="000822D1">
        <w:rPr>
          <w:rFonts w:eastAsia="仿宋_GB2312" w:hint="eastAsia"/>
          <w:sz w:val="32"/>
          <w:szCs w:val="32"/>
        </w:rPr>
        <w:t>园规</w:t>
      </w:r>
      <w:proofErr w:type="gramEnd"/>
      <w:r w:rsidRPr="000822D1">
        <w:rPr>
          <w:rFonts w:eastAsia="仿宋_GB2312" w:hint="eastAsia"/>
          <w:sz w:val="32"/>
          <w:szCs w:val="32"/>
        </w:rPr>
        <w:t>则使用情况</w:t>
      </w:r>
      <w:bookmarkEnd w:id="77"/>
    </w:p>
    <w:p w:rsidR="00335DDB" w:rsidRDefault="00335DDB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因业务需要</w:t>
      </w:r>
      <w:r w:rsidRPr="006A602A">
        <w:rPr>
          <w:rFonts w:eastAsia="仿宋_GB2312" w:hint="eastAsia"/>
          <w:sz w:val="28"/>
          <w:szCs w:val="28"/>
        </w:rPr>
        <w:t>，该局点的</w:t>
      </w:r>
      <w:r w:rsidRPr="006A602A">
        <w:rPr>
          <w:rFonts w:eastAsia="仿宋_GB2312" w:hint="eastAsia"/>
          <w:sz w:val="28"/>
          <w:szCs w:val="28"/>
        </w:rPr>
        <w:t>IPv6</w:t>
      </w:r>
      <w:r w:rsidRPr="006A602A">
        <w:rPr>
          <w:rFonts w:eastAsia="仿宋_GB2312" w:hint="eastAsia"/>
          <w:sz w:val="28"/>
          <w:szCs w:val="28"/>
        </w:rPr>
        <w:t>规则空间仅为</w:t>
      </w:r>
      <w:r w:rsidRPr="006A602A">
        <w:rPr>
          <w:rFonts w:eastAsia="仿宋_GB2312" w:hint="eastAsia"/>
          <w:sz w:val="28"/>
          <w:szCs w:val="28"/>
        </w:rPr>
        <w:t>20</w:t>
      </w:r>
      <w:r w:rsidRPr="006A602A">
        <w:rPr>
          <w:rFonts w:eastAsia="仿宋_GB2312" w:hint="eastAsia"/>
          <w:sz w:val="28"/>
          <w:szCs w:val="28"/>
        </w:rPr>
        <w:t>万。</w:t>
      </w:r>
    </w:p>
    <w:p w:rsidR="000822D1" w:rsidRPr="000822D1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IPV4</w:t>
      </w:r>
      <w:r w:rsidRPr="000822D1">
        <w:rPr>
          <w:rFonts w:eastAsia="仿宋_GB2312" w:hint="eastAsia"/>
          <w:sz w:val="28"/>
          <w:szCs w:val="28"/>
        </w:rPr>
        <w:t>灵活规则使用率除</w:t>
      </w:r>
      <w:r w:rsidRPr="000822D1">
        <w:rPr>
          <w:rFonts w:eastAsia="仿宋_GB2312" w:hint="eastAsia"/>
          <w:sz w:val="28"/>
          <w:szCs w:val="28"/>
        </w:rPr>
        <w:t>0</w:t>
      </w:r>
      <w:r w:rsidRPr="000822D1">
        <w:rPr>
          <w:rFonts w:eastAsia="仿宋_GB2312" w:hint="eastAsia"/>
          <w:sz w:val="28"/>
          <w:szCs w:val="28"/>
        </w:rPr>
        <w:t>号业务外均低于</w:t>
      </w:r>
      <w:r w:rsidRPr="000822D1">
        <w:rPr>
          <w:rFonts w:eastAsia="仿宋_GB2312" w:hint="eastAsia"/>
          <w:sz w:val="28"/>
          <w:szCs w:val="28"/>
        </w:rPr>
        <w:t>50%</w:t>
      </w:r>
      <w:r w:rsidRPr="000822D1">
        <w:rPr>
          <w:rFonts w:eastAsia="仿宋_GB2312" w:hint="eastAsia"/>
          <w:sz w:val="28"/>
          <w:szCs w:val="28"/>
        </w:rPr>
        <w:t>，</w:t>
      </w:r>
      <w:r w:rsidR="0019024D">
        <w:rPr>
          <w:rFonts w:eastAsia="仿宋_GB2312" w:hint="eastAsia"/>
          <w:sz w:val="28"/>
          <w:szCs w:val="28"/>
        </w:rPr>
        <w:t>没有</w:t>
      </w:r>
      <w:r w:rsidR="0019024D" w:rsidRPr="000822D1">
        <w:rPr>
          <w:rFonts w:eastAsia="仿宋_GB2312" w:hint="eastAsia"/>
          <w:sz w:val="28"/>
          <w:szCs w:val="28"/>
        </w:rPr>
        <w:t>业务超过</w:t>
      </w:r>
      <w:r w:rsidR="0019024D" w:rsidRPr="000822D1">
        <w:rPr>
          <w:rFonts w:eastAsia="仿宋_GB2312" w:hint="eastAsia"/>
          <w:sz w:val="28"/>
          <w:szCs w:val="28"/>
        </w:rPr>
        <w:t>90%</w:t>
      </w:r>
      <w:r w:rsidR="00335DDB">
        <w:rPr>
          <w:rFonts w:eastAsia="仿宋_GB2312" w:hint="eastAsia"/>
          <w:sz w:val="28"/>
          <w:szCs w:val="28"/>
        </w:rPr>
        <w:t>。</w:t>
      </w:r>
    </w:p>
    <w:p w:rsidR="000822D1" w:rsidRPr="000822D1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IPV4</w:t>
      </w:r>
      <w:r w:rsidRPr="000822D1">
        <w:rPr>
          <w:rFonts w:eastAsia="仿宋_GB2312" w:hint="eastAsia"/>
          <w:sz w:val="28"/>
          <w:szCs w:val="28"/>
        </w:rPr>
        <w:t>掩码</w:t>
      </w:r>
      <w:r w:rsidR="00335DDB">
        <w:rPr>
          <w:rFonts w:eastAsia="仿宋_GB2312" w:hint="eastAsia"/>
          <w:sz w:val="28"/>
          <w:szCs w:val="28"/>
        </w:rPr>
        <w:t>规则</w:t>
      </w:r>
      <w:r w:rsidR="0019024D" w:rsidRPr="000822D1">
        <w:rPr>
          <w:rFonts w:eastAsia="仿宋_GB2312" w:hint="eastAsia"/>
          <w:sz w:val="28"/>
          <w:szCs w:val="28"/>
        </w:rPr>
        <w:t>使用率</w:t>
      </w:r>
      <w:r w:rsidRPr="000822D1">
        <w:rPr>
          <w:rFonts w:eastAsia="仿宋_GB2312" w:hint="eastAsia"/>
          <w:sz w:val="28"/>
          <w:szCs w:val="28"/>
        </w:rPr>
        <w:t>除</w:t>
      </w:r>
      <w:r w:rsidR="006221FF">
        <w:rPr>
          <w:rFonts w:eastAsia="仿宋_GB2312" w:hint="eastAsia"/>
          <w:sz w:val="28"/>
          <w:szCs w:val="28"/>
        </w:rPr>
        <w:t>0</w:t>
      </w:r>
      <w:r w:rsidR="006221FF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9</w:t>
      </w:r>
      <w:r w:rsidRPr="000822D1">
        <w:rPr>
          <w:rFonts w:eastAsia="仿宋_GB2312" w:hint="eastAsia"/>
          <w:sz w:val="28"/>
          <w:szCs w:val="28"/>
        </w:rPr>
        <w:t>、</w:t>
      </w:r>
      <w:r w:rsidRPr="000822D1">
        <w:rPr>
          <w:rFonts w:eastAsia="仿宋_GB2312" w:hint="eastAsia"/>
          <w:sz w:val="28"/>
          <w:szCs w:val="28"/>
        </w:rPr>
        <w:t>77</w:t>
      </w:r>
      <w:r w:rsidRPr="000822D1">
        <w:rPr>
          <w:rFonts w:eastAsia="仿宋_GB2312" w:hint="eastAsia"/>
          <w:sz w:val="28"/>
          <w:szCs w:val="28"/>
        </w:rPr>
        <w:t>号业务均低于</w:t>
      </w:r>
      <w:r w:rsidRPr="000822D1">
        <w:rPr>
          <w:rFonts w:eastAsia="仿宋_GB2312" w:hint="eastAsia"/>
          <w:sz w:val="28"/>
          <w:szCs w:val="28"/>
        </w:rPr>
        <w:t>50%</w:t>
      </w:r>
      <w:r w:rsidR="00335DDB">
        <w:rPr>
          <w:rFonts w:eastAsia="仿宋_GB2312" w:hint="eastAsia"/>
          <w:sz w:val="28"/>
          <w:szCs w:val="28"/>
        </w:rPr>
        <w:t>，</w:t>
      </w:r>
      <w:r w:rsidR="006221FF">
        <w:rPr>
          <w:rFonts w:eastAsia="仿宋_GB2312" w:hint="eastAsia"/>
          <w:sz w:val="28"/>
          <w:szCs w:val="28"/>
        </w:rPr>
        <w:t>9</w:t>
      </w:r>
      <w:r w:rsidR="006221FF">
        <w:rPr>
          <w:rFonts w:eastAsia="仿宋_GB2312" w:hint="eastAsia"/>
          <w:sz w:val="28"/>
          <w:szCs w:val="28"/>
        </w:rPr>
        <w:t>、</w:t>
      </w:r>
      <w:r w:rsidR="006221FF">
        <w:rPr>
          <w:rFonts w:eastAsia="仿宋_GB2312" w:hint="eastAsia"/>
          <w:sz w:val="28"/>
          <w:szCs w:val="28"/>
        </w:rPr>
        <w:t>77</w:t>
      </w:r>
      <w:r w:rsidR="006221FF">
        <w:rPr>
          <w:rFonts w:eastAsia="仿宋_GB2312" w:hint="eastAsia"/>
          <w:sz w:val="28"/>
          <w:szCs w:val="28"/>
        </w:rPr>
        <w:t>号</w:t>
      </w:r>
      <w:r w:rsidRPr="000822D1">
        <w:rPr>
          <w:rFonts w:eastAsia="仿宋_GB2312" w:hint="eastAsia"/>
          <w:sz w:val="28"/>
          <w:szCs w:val="28"/>
        </w:rPr>
        <w:t>业务超过</w:t>
      </w:r>
      <w:r w:rsidRPr="000822D1">
        <w:rPr>
          <w:rFonts w:eastAsia="仿宋_GB2312" w:hint="eastAsia"/>
          <w:sz w:val="28"/>
          <w:szCs w:val="28"/>
        </w:rPr>
        <w:t>90%</w:t>
      </w:r>
      <w:r w:rsidR="00335DDB">
        <w:rPr>
          <w:rFonts w:eastAsia="仿宋_GB2312" w:hint="eastAsia"/>
          <w:sz w:val="28"/>
          <w:szCs w:val="28"/>
        </w:rPr>
        <w:t>。</w:t>
      </w:r>
    </w:p>
    <w:p w:rsidR="00335DDB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IPV6</w:t>
      </w:r>
      <w:r w:rsidRPr="000822D1">
        <w:rPr>
          <w:rFonts w:eastAsia="仿宋_GB2312" w:hint="eastAsia"/>
          <w:sz w:val="28"/>
          <w:szCs w:val="28"/>
        </w:rPr>
        <w:t>灵活规则</w:t>
      </w:r>
      <w:r w:rsidR="0019024D" w:rsidRPr="000822D1">
        <w:rPr>
          <w:rFonts w:eastAsia="仿宋_GB2312" w:hint="eastAsia"/>
          <w:sz w:val="28"/>
          <w:szCs w:val="28"/>
        </w:rPr>
        <w:t>使用率</w:t>
      </w:r>
      <w:r w:rsidRPr="000822D1">
        <w:rPr>
          <w:rFonts w:eastAsia="仿宋_GB2312" w:hint="eastAsia"/>
          <w:sz w:val="28"/>
          <w:szCs w:val="28"/>
        </w:rPr>
        <w:t>除</w:t>
      </w:r>
      <w:r w:rsidRPr="000822D1">
        <w:rPr>
          <w:rFonts w:eastAsia="仿宋_GB2312" w:hint="eastAsia"/>
          <w:sz w:val="28"/>
          <w:szCs w:val="28"/>
        </w:rPr>
        <w:t>20</w:t>
      </w:r>
      <w:r w:rsidR="00335DDB">
        <w:rPr>
          <w:rFonts w:eastAsia="仿宋_GB2312" w:hint="eastAsia"/>
          <w:sz w:val="28"/>
          <w:szCs w:val="28"/>
        </w:rPr>
        <w:t>号外</w:t>
      </w:r>
      <w:r w:rsidRPr="000822D1">
        <w:rPr>
          <w:rFonts w:eastAsia="仿宋_GB2312" w:hint="eastAsia"/>
          <w:sz w:val="28"/>
          <w:szCs w:val="28"/>
        </w:rPr>
        <w:t>均低于</w:t>
      </w:r>
      <w:r w:rsidRPr="000822D1">
        <w:rPr>
          <w:rFonts w:eastAsia="仿宋_GB2312" w:hint="eastAsia"/>
          <w:sz w:val="28"/>
          <w:szCs w:val="28"/>
        </w:rPr>
        <w:t>50%</w:t>
      </w:r>
      <w:r w:rsidR="00335DDB">
        <w:rPr>
          <w:rFonts w:eastAsia="仿宋_GB2312" w:hint="eastAsia"/>
          <w:sz w:val="28"/>
          <w:szCs w:val="28"/>
        </w:rPr>
        <w:t>，</w:t>
      </w:r>
      <w:r w:rsidR="00335DDB" w:rsidRPr="000822D1">
        <w:rPr>
          <w:rFonts w:eastAsia="仿宋_GB2312" w:hint="eastAsia"/>
          <w:sz w:val="28"/>
          <w:szCs w:val="28"/>
        </w:rPr>
        <w:t>20</w:t>
      </w:r>
      <w:r w:rsidR="00335DDB" w:rsidRPr="000822D1">
        <w:rPr>
          <w:rFonts w:eastAsia="仿宋_GB2312" w:hint="eastAsia"/>
          <w:sz w:val="28"/>
          <w:szCs w:val="28"/>
        </w:rPr>
        <w:t>号</w:t>
      </w:r>
      <w:r w:rsidRPr="000822D1">
        <w:rPr>
          <w:rFonts w:eastAsia="仿宋_GB2312" w:hint="eastAsia"/>
          <w:sz w:val="28"/>
          <w:szCs w:val="28"/>
        </w:rPr>
        <w:t>规则使用率高于</w:t>
      </w:r>
      <w:r w:rsidRPr="000822D1">
        <w:rPr>
          <w:rFonts w:eastAsia="仿宋_GB2312" w:hint="eastAsia"/>
          <w:sz w:val="28"/>
          <w:szCs w:val="28"/>
        </w:rPr>
        <w:t>90%</w:t>
      </w:r>
      <w:r w:rsidR="00335DDB">
        <w:rPr>
          <w:rFonts w:eastAsia="仿宋_GB2312" w:hint="eastAsia"/>
          <w:sz w:val="28"/>
          <w:szCs w:val="28"/>
        </w:rPr>
        <w:t>。</w:t>
      </w:r>
    </w:p>
    <w:p w:rsidR="000822D1" w:rsidRDefault="000822D1" w:rsidP="000822D1">
      <w:pPr>
        <w:spacing w:line="400" w:lineRule="exact"/>
        <w:ind w:firstLineChars="200" w:firstLine="560"/>
        <w:rPr>
          <w:rFonts w:eastAsia="仿宋_GB2312"/>
          <w:sz w:val="28"/>
          <w:szCs w:val="28"/>
        </w:rPr>
      </w:pPr>
      <w:r w:rsidRPr="000822D1">
        <w:rPr>
          <w:rFonts w:eastAsia="仿宋_GB2312" w:hint="eastAsia"/>
          <w:sz w:val="28"/>
          <w:szCs w:val="28"/>
        </w:rPr>
        <w:t>IPV6</w:t>
      </w:r>
      <w:r w:rsidRPr="000822D1">
        <w:rPr>
          <w:rFonts w:eastAsia="仿宋_GB2312" w:hint="eastAsia"/>
          <w:sz w:val="28"/>
          <w:szCs w:val="28"/>
        </w:rPr>
        <w:t>掩码业务未使用</w:t>
      </w:r>
      <w:r w:rsidR="00335DDB">
        <w:rPr>
          <w:rFonts w:eastAsia="仿宋_GB2312" w:hint="eastAsia"/>
          <w:sz w:val="28"/>
          <w:szCs w:val="28"/>
        </w:rPr>
        <w:t>。</w:t>
      </w:r>
    </w:p>
    <w:p w:rsidR="000822D1" w:rsidRPr="0071683D" w:rsidRDefault="000822D1" w:rsidP="000822D1">
      <w:pPr>
        <w:keepNext/>
        <w:keepLines/>
        <w:numPr>
          <w:ilvl w:val="2"/>
          <w:numId w:val="43"/>
        </w:numPr>
        <w:spacing w:before="100" w:after="100"/>
        <w:outlineLvl w:val="1"/>
        <w:rPr>
          <w:rFonts w:ascii="仿宋" w:eastAsia="仿宋" w:hAnsi="仿宋"/>
          <w:b/>
          <w:bCs/>
          <w:sz w:val="28"/>
          <w:szCs w:val="32"/>
        </w:rPr>
      </w:pPr>
      <w:bookmarkStart w:id="78" w:name="_Toc8371643"/>
      <w:r>
        <w:rPr>
          <w:rFonts w:eastAsia="仿宋_GB2312" w:hint="eastAsia"/>
          <w:sz w:val="32"/>
          <w:szCs w:val="32"/>
        </w:rPr>
        <w:t>北</w:t>
      </w:r>
      <w:r w:rsidRPr="000822D1">
        <w:rPr>
          <w:rFonts w:eastAsia="仿宋_GB2312" w:hint="eastAsia"/>
          <w:sz w:val="32"/>
          <w:szCs w:val="32"/>
        </w:rPr>
        <w:t>京联通</w:t>
      </w:r>
      <w:r w:rsidRPr="000822D1">
        <w:rPr>
          <w:rFonts w:eastAsia="仿宋_GB2312" w:hint="eastAsia"/>
          <w:sz w:val="32"/>
          <w:szCs w:val="32"/>
        </w:rPr>
        <w:t>IPv6</w:t>
      </w:r>
      <w:r w:rsidRPr="000822D1">
        <w:rPr>
          <w:rFonts w:eastAsia="仿宋_GB2312" w:hint="eastAsia"/>
          <w:sz w:val="32"/>
          <w:szCs w:val="32"/>
        </w:rPr>
        <w:t>东古城规则使用情况</w:t>
      </w:r>
      <w:bookmarkEnd w:id="78"/>
    </w:p>
    <w:p w:rsidR="00E34AC4" w:rsidRPr="00983C02" w:rsidRDefault="00335DDB" w:rsidP="00335DDB">
      <w:pPr>
        <w:spacing w:line="400" w:lineRule="exact"/>
        <w:ind w:firstLineChars="200" w:firstLine="560"/>
        <w:rPr>
          <w:rFonts w:eastAsia="仿宋_GB2312"/>
          <w:sz w:val="28"/>
          <w:szCs w:val="28"/>
        </w:rPr>
        <w:sectPr w:rsidR="00E34AC4" w:rsidRPr="00983C0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6A602A">
        <w:rPr>
          <w:rFonts w:eastAsia="仿宋_GB2312" w:hint="eastAsia"/>
          <w:sz w:val="28"/>
          <w:szCs w:val="28"/>
        </w:rPr>
        <w:t>该局点</w:t>
      </w:r>
      <w:r>
        <w:rPr>
          <w:rFonts w:eastAsia="仿宋_GB2312" w:hint="eastAsia"/>
          <w:sz w:val="28"/>
          <w:szCs w:val="28"/>
        </w:rPr>
        <w:t>为纯</w:t>
      </w:r>
      <w:r>
        <w:rPr>
          <w:rFonts w:eastAsia="仿宋_GB2312" w:hint="eastAsia"/>
          <w:sz w:val="28"/>
          <w:szCs w:val="28"/>
        </w:rPr>
        <w:t>IPv6</w:t>
      </w:r>
      <w:r>
        <w:rPr>
          <w:rFonts w:eastAsia="仿宋_GB2312" w:hint="eastAsia"/>
          <w:sz w:val="28"/>
          <w:szCs w:val="28"/>
        </w:rPr>
        <w:t>局点，</w:t>
      </w:r>
      <w:r w:rsidRPr="006A602A">
        <w:rPr>
          <w:rFonts w:eastAsia="仿宋_GB2312" w:hint="eastAsia"/>
          <w:sz w:val="28"/>
          <w:szCs w:val="28"/>
        </w:rPr>
        <w:t>G</w:t>
      </w:r>
      <w:r w:rsidRPr="006A602A">
        <w:rPr>
          <w:rFonts w:eastAsia="仿宋_GB2312" w:hint="eastAsia"/>
          <w:sz w:val="28"/>
          <w:szCs w:val="28"/>
        </w:rPr>
        <w:t>设备为神州数码专用</w:t>
      </w:r>
      <w:r w:rsidRPr="006A602A">
        <w:rPr>
          <w:rFonts w:eastAsia="仿宋_GB2312" w:hint="eastAsia"/>
          <w:sz w:val="28"/>
          <w:szCs w:val="28"/>
        </w:rPr>
        <w:t>G</w:t>
      </w:r>
      <w:r w:rsidRPr="006A602A">
        <w:rPr>
          <w:rFonts w:eastAsia="仿宋_GB2312" w:hint="eastAsia"/>
          <w:sz w:val="28"/>
          <w:szCs w:val="28"/>
        </w:rPr>
        <w:t>版本，</w:t>
      </w:r>
      <w:r w:rsidRPr="006A602A">
        <w:rPr>
          <w:rFonts w:eastAsia="仿宋_GB2312" w:hint="eastAsia"/>
          <w:sz w:val="28"/>
          <w:szCs w:val="28"/>
        </w:rPr>
        <w:t>IPv6</w:t>
      </w:r>
      <w:r w:rsidRPr="006A602A">
        <w:rPr>
          <w:rFonts w:eastAsia="仿宋_GB2312" w:hint="eastAsia"/>
          <w:sz w:val="28"/>
          <w:szCs w:val="28"/>
        </w:rPr>
        <w:t>规则空间为</w:t>
      </w:r>
      <w:r w:rsidRPr="006A602A">
        <w:rPr>
          <w:rFonts w:eastAsia="仿宋_GB2312" w:hint="eastAsia"/>
          <w:sz w:val="28"/>
          <w:szCs w:val="28"/>
        </w:rPr>
        <w:t>1000</w:t>
      </w:r>
      <w:r w:rsidRPr="006A602A">
        <w:rPr>
          <w:rFonts w:eastAsia="仿宋_GB2312" w:hint="eastAsia"/>
          <w:sz w:val="28"/>
          <w:szCs w:val="28"/>
        </w:rPr>
        <w:t>万。</w:t>
      </w:r>
      <w:r w:rsidR="000822D1" w:rsidRPr="000822D1">
        <w:rPr>
          <w:rFonts w:eastAsia="仿宋_GB2312" w:hint="eastAsia"/>
          <w:sz w:val="28"/>
          <w:szCs w:val="28"/>
        </w:rPr>
        <w:t>IPV6</w:t>
      </w:r>
      <w:r w:rsidR="000822D1" w:rsidRPr="000822D1">
        <w:rPr>
          <w:rFonts w:eastAsia="仿宋_GB2312" w:hint="eastAsia"/>
          <w:sz w:val="28"/>
          <w:szCs w:val="28"/>
        </w:rPr>
        <w:t>灵活规则使用情况各业务使用率均低于</w:t>
      </w:r>
      <w:r w:rsidR="000822D1" w:rsidRPr="000822D1">
        <w:rPr>
          <w:rFonts w:eastAsia="仿宋_GB2312" w:hint="eastAsia"/>
          <w:sz w:val="28"/>
          <w:szCs w:val="28"/>
        </w:rPr>
        <w:t>50%</w:t>
      </w:r>
      <w:r w:rsidR="000822D1" w:rsidRPr="000822D1">
        <w:rPr>
          <w:rFonts w:eastAsia="仿宋_GB2312" w:hint="eastAsia"/>
          <w:sz w:val="28"/>
          <w:szCs w:val="28"/>
        </w:rPr>
        <w:t>，</w:t>
      </w:r>
      <w:r w:rsidR="000822D1" w:rsidRPr="000822D1">
        <w:rPr>
          <w:rFonts w:eastAsia="仿宋_GB2312" w:hint="eastAsia"/>
          <w:sz w:val="28"/>
          <w:szCs w:val="28"/>
        </w:rPr>
        <w:lastRenderedPageBreak/>
        <w:t>IPV6</w:t>
      </w:r>
      <w:r w:rsidR="000822D1" w:rsidRPr="000822D1">
        <w:rPr>
          <w:rFonts w:eastAsia="仿宋_GB2312" w:hint="eastAsia"/>
          <w:sz w:val="28"/>
          <w:szCs w:val="28"/>
        </w:rPr>
        <w:t>掩码业务未使用</w:t>
      </w:r>
      <w:r w:rsidR="000822D1">
        <w:rPr>
          <w:rFonts w:eastAsia="仿宋_GB2312" w:hint="eastAsia"/>
          <w:sz w:val="28"/>
          <w:szCs w:val="28"/>
        </w:rPr>
        <w:t>。</w:t>
      </w:r>
      <w:bookmarkEnd w:id="62"/>
      <w:bookmarkEnd w:id="63"/>
      <w:bookmarkEnd w:id="64"/>
    </w:p>
    <w:p w:rsidR="00D1626A" w:rsidRPr="00D148B7" w:rsidRDefault="00D1626A" w:rsidP="00D1626A">
      <w:pPr>
        <w:rPr>
          <w:rFonts w:eastAsia="仿宋_GB2312"/>
          <w:b/>
          <w:color w:val="000000" w:themeColor="text1"/>
          <w:sz w:val="28"/>
          <w:szCs w:val="28"/>
          <w:u w:val="thick"/>
        </w:rPr>
      </w:pPr>
      <w:r w:rsidRPr="00D148B7">
        <w:rPr>
          <w:rFonts w:eastAsia="仿宋_GB2312"/>
          <w:b/>
          <w:color w:val="000000" w:themeColor="text1"/>
          <w:sz w:val="28"/>
          <w:szCs w:val="28"/>
          <w:u w:val="thick"/>
        </w:rPr>
        <w:lastRenderedPageBreak/>
        <w:t>拟稿</w:t>
      </w:r>
      <w:r w:rsidRPr="00D148B7">
        <w:rPr>
          <w:rFonts w:eastAsia="仿宋_GB2312"/>
          <w:b/>
          <w:color w:val="000000" w:themeColor="text1"/>
          <w:sz w:val="28"/>
          <w:szCs w:val="28"/>
          <w:u w:val="thick"/>
        </w:rPr>
        <w:t>/</w:t>
      </w:r>
      <w:r w:rsidRPr="00D148B7">
        <w:rPr>
          <w:rFonts w:eastAsia="仿宋_GB2312"/>
          <w:b/>
          <w:color w:val="000000" w:themeColor="text1"/>
          <w:sz w:val="28"/>
          <w:szCs w:val="28"/>
          <w:u w:val="thick"/>
        </w:rPr>
        <w:t>联系人：</w:t>
      </w:r>
      <w:r w:rsidR="00335DDB">
        <w:rPr>
          <w:rFonts w:eastAsia="仿宋_GB2312" w:hint="eastAsia"/>
          <w:b/>
          <w:color w:val="000000" w:themeColor="text1"/>
          <w:sz w:val="28"/>
          <w:szCs w:val="28"/>
          <w:u w:val="thick"/>
        </w:rPr>
        <w:t>翟海滨</w:t>
      </w:r>
      <w:r w:rsidRPr="00D148B7">
        <w:rPr>
          <w:rFonts w:eastAsia="仿宋_GB2312"/>
          <w:b/>
          <w:color w:val="000000" w:themeColor="text1"/>
          <w:sz w:val="28"/>
          <w:szCs w:val="28"/>
          <w:u w:val="thick"/>
        </w:rPr>
        <w:t>（</w:t>
      </w:r>
      <w:r w:rsidRPr="00D148B7">
        <w:rPr>
          <w:rFonts w:eastAsia="仿宋_GB2312"/>
          <w:b/>
          <w:color w:val="000000" w:themeColor="text1"/>
          <w:sz w:val="28"/>
          <w:szCs w:val="28"/>
          <w:u w:val="thick"/>
        </w:rPr>
        <w:t>8299</w:t>
      </w:r>
      <w:r w:rsidR="00335DDB">
        <w:rPr>
          <w:rFonts w:eastAsia="仿宋_GB2312" w:hint="eastAsia"/>
          <w:b/>
          <w:color w:val="000000" w:themeColor="text1"/>
          <w:sz w:val="28"/>
          <w:szCs w:val="28"/>
          <w:u w:val="thick"/>
        </w:rPr>
        <w:t>1138</w:t>
      </w:r>
      <w:r w:rsidRPr="00D148B7">
        <w:rPr>
          <w:rFonts w:eastAsia="仿宋_GB2312"/>
          <w:b/>
          <w:color w:val="000000" w:themeColor="text1"/>
          <w:sz w:val="28"/>
          <w:szCs w:val="28"/>
          <w:u w:val="thick"/>
        </w:rPr>
        <w:t>）审核：</w:t>
      </w:r>
      <w:r w:rsidR="00335DDB">
        <w:rPr>
          <w:rFonts w:eastAsia="仿宋_GB2312" w:hint="eastAsia"/>
          <w:b/>
          <w:color w:val="000000" w:themeColor="text1"/>
          <w:sz w:val="28"/>
          <w:szCs w:val="28"/>
          <w:u w:val="thick"/>
        </w:rPr>
        <w:t>沈时军</w:t>
      </w:r>
    </w:p>
    <w:p w:rsidR="00D1626A" w:rsidRPr="00D148B7" w:rsidRDefault="00925609" w:rsidP="00D1626A">
      <w:pPr>
        <w:spacing w:line="400" w:lineRule="exact"/>
        <w:rPr>
          <w:rFonts w:eastAsia="仿宋_GB2312"/>
          <w:b/>
          <w:color w:val="000000" w:themeColor="text1"/>
          <w:sz w:val="28"/>
          <w:szCs w:val="28"/>
        </w:rPr>
      </w:pPr>
      <w:r w:rsidRPr="00D148B7">
        <w:rPr>
          <w:rFonts w:eastAsia="仿宋_GB2312"/>
          <w:b/>
          <w:color w:val="000000" w:themeColor="text1"/>
          <w:sz w:val="28"/>
          <w:szCs w:val="28"/>
        </w:rPr>
        <w:t>报：李湘宁、孙蔚敏</w:t>
      </w:r>
      <w:r w:rsidR="00D1626A" w:rsidRPr="00D148B7">
        <w:rPr>
          <w:rFonts w:eastAsia="仿宋_GB2312"/>
          <w:b/>
          <w:color w:val="000000" w:themeColor="text1"/>
          <w:sz w:val="28"/>
          <w:szCs w:val="28"/>
        </w:rPr>
        <w:t>、云晓春、刘欣然、郝晓伟</w:t>
      </w:r>
      <w:r w:rsidR="00D82A29" w:rsidRPr="00D148B7">
        <w:rPr>
          <w:rFonts w:eastAsia="仿宋_GB2312"/>
          <w:b/>
          <w:color w:val="000000" w:themeColor="text1"/>
          <w:sz w:val="28"/>
          <w:szCs w:val="28"/>
        </w:rPr>
        <w:t>、杨君佐</w:t>
      </w:r>
    </w:p>
    <w:p w:rsidR="00D1626A" w:rsidRPr="00D148B7" w:rsidRDefault="00004901" w:rsidP="009B1E44">
      <w:pPr>
        <w:spacing w:line="400" w:lineRule="exact"/>
        <w:ind w:left="551" w:hangingChars="196" w:hanging="551"/>
        <w:rPr>
          <w:rFonts w:eastAsia="仿宋_GB2312"/>
          <w:b/>
          <w:color w:val="000000" w:themeColor="text1"/>
          <w:sz w:val="28"/>
          <w:szCs w:val="28"/>
        </w:rPr>
      </w:pPr>
      <w:r w:rsidRPr="00D148B7">
        <w:rPr>
          <w:rFonts w:eastAsia="仿宋_GB2312"/>
          <w:b/>
          <w:color w:val="000000" w:themeColor="text1"/>
          <w:sz w:val="28"/>
          <w:szCs w:val="28"/>
        </w:rPr>
        <w:t>抄：张鸿、汪立东</w:t>
      </w:r>
      <w:r w:rsidR="00267918" w:rsidRPr="00D148B7">
        <w:rPr>
          <w:rFonts w:eastAsia="仿宋_GB2312"/>
          <w:b/>
          <w:color w:val="000000" w:themeColor="text1"/>
          <w:sz w:val="28"/>
          <w:szCs w:val="28"/>
        </w:rPr>
        <w:t>、</w:t>
      </w:r>
      <w:r w:rsidRPr="00D148B7">
        <w:rPr>
          <w:rFonts w:eastAsia="仿宋_GB2312"/>
          <w:b/>
          <w:color w:val="000000" w:themeColor="text1"/>
          <w:sz w:val="28"/>
          <w:szCs w:val="28"/>
        </w:rPr>
        <w:t>时磊</w:t>
      </w:r>
      <w:r w:rsidR="00D1626A" w:rsidRPr="00D148B7">
        <w:rPr>
          <w:rFonts w:eastAsia="仿宋_GB2312"/>
          <w:b/>
          <w:sz w:val="28"/>
          <w:szCs w:val="28"/>
        </w:rPr>
        <w:t>、</w:t>
      </w:r>
      <w:r w:rsidRPr="00D148B7">
        <w:rPr>
          <w:rFonts w:eastAsia="仿宋_GB2312"/>
          <w:b/>
          <w:sz w:val="28"/>
          <w:szCs w:val="28"/>
        </w:rPr>
        <w:t>贺龙涛</w:t>
      </w:r>
      <w:r w:rsidR="00D1626A" w:rsidRPr="00D148B7">
        <w:rPr>
          <w:rFonts w:eastAsia="仿宋_GB2312"/>
          <w:b/>
          <w:sz w:val="28"/>
          <w:szCs w:val="28"/>
        </w:rPr>
        <w:t>、</w:t>
      </w:r>
      <w:r w:rsidRPr="00D148B7">
        <w:rPr>
          <w:rFonts w:eastAsia="仿宋_GB2312"/>
          <w:b/>
          <w:sz w:val="28"/>
          <w:szCs w:val="28"/>
        </w:rPr>
        <w:t>安茂波、赵淳璐、严寒冰、孙波、</w:t>
      </w:r>
      <w:r w:rsidR="00335DDB">
        <w:rPr>
          <w:rFonts w:eastAsia="仿宋_GB2312" w:hint="eastAsia"/>
          <w:b/>
          <w:sz w:val="28"/>
          <w:szCs w:val="28"/>
        </w:rPr>
        <w:t>黄元飞</w:t>
      </w:r>
      <w:r w:rsidRPr="00D148B7">
        <w:rPr>
          <w:rFonts w:eastAsia="仿宋_GB2312"/>
          <w:b/>
          <w:sz w:val="28"/>
          <w:szCs w:val="28"/>
        </w:rPr>
        <w:t>、</w:t>
      </w:r>
      <w:r w:rsidR="00335DDB">
        <w:rPr>
          <w:rFonts w:eastAsia="仿宋_GB2312" w:hint="eastAsia"/>
          <w:b/>
          <w:sz w:val="28"/>
          <w:szCs w:val="28"/>
        </w:rPr>
        <w:t>何跃鹰、</w:t>
      </w:r>
      <w:r w:rsidRPr="00D148B7">
        <w:rPr>
          <w:rFonts w:eastAsia="仿宋_GB2312"/>
          <w:b/>
          <w:sz w:val="28"/>
          <w:szCs w:val="28"/>
        </w:rPr>
        <w:t>王勇</w:t>
      </w:r>
      <w:r w:rsidR="00D1626A" w:rsidRPr="00D148B7">
        <w:rPr>
          <w:rFonts w:eastAsia="仿宋_GB2312"/>
          <w:b/>
          <w:sz w:val="28"/>
          <w:szCs w:val="28"/>
        </w:rPr>
        <w:t>、</w:t>
      </w:r>
      <w:r w:rsidR="00D1626A" w:rsidRPr="00D148B7">
        <w:rPr>
          <w:rFonts w:eastAsia="仿宋_GB2312"/>
          <w:b/>
          <w:color w:val="000000" w:themeColor="text1"/>
          <w:sz w:val="28"/>
          <w:szCs w:val="28"/>
        </w:rPr>
        <w:t>系统保障处全体员工</w:t>
      </w:r>
    </w:p>
    <w:sectPr w:rsidR="00D1626A" w:rsidRPr="00D148B7" w:rsidSect="00543146">
      <w:footerReference w:type="even" r:id="rId15"/>
      <w:footerReference w:type="default" r:id="rId16"/>
      <w:pgSz w:w="11906" w:h="16838"/>
      <w:pgMar w:top="13467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3B9" w:rsidRDefault="00E633B9" w:rsidP="00D1626A">
      <w:r>
        <w:separator/>
      </w:r>
    </w:p>
  </w:endnote>
  <w:endnote w:type="continuationSeparator" w:id="0">
    <w:p w:rsidR="00E633B9" w:rsidRDefault="00E633B9" w:rsidP="00D1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458" w:rsidRDefault="00E762D6" w:rsidP="009001DD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743458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43458" w:rsidRDefault="00743458" w:rsidP="009001D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458" w:rsidRDefault="00743458" w:rsidP="009001DD">
    <w:pPr>
      <w:pStyle w:val="a4"/>
      <w:framePr w:wrap="around" w:vAnchor="text" w:hAnchor="margin" w:xAlign="center" w:y="1"/>
      <w:rPr>
        <w:rStyle w:val="a7"/>
      </w:rPr>
    </w:pPr>
    <w:r>
      <w:rPr>
        <w:rStyle w:val="a7"/>
        <w:rFonts w:hint="eastAsia"/>
      </w:rPr>
      <w:t>-</w:t>
    </w:r>
    <w:r w:rsidR="00E762D6">
      <w:rPr>
        <w:rStyle w:val="a7"/>
      </w:rPr>
      <w:fldChar w:fldCharType="begin"/>
    </w:r>
    <w:r>
      <w:rPr>
        <w:rStyle w:val="a7"/>
      </w:rPr>
      <w:instrText xml:space="preserve">PAGE  </w:instrText>
    </w:r>
    <w:r w:rsidR="00E762D6">
      <w:rPr>
        <w:rStyle w:val="a7"/>
      </w:rPr>
      <w:fldChar w:fldCharType="separate"/>
    </w:r>
    <w:r w:rsidR="00DF549A">
      <w:rPr>
        <w:rStyle w:val="a7"/>
        <w:noProof/>
      </w:rPr>
      <w:t>9</w:t>
    </w:r>
    <w:r w:rsidR="00E762D6">
      <w:rPr>
        <w:rStyle w:val="a7"/>
      </w:rPr>
      <w:fldChar w:fldCharType="end"/>
    </w:r>
    <w:r>
      <w:rPr>
        <w:rStyle w:val="a7"/>
        <w:rFonts w:hint="eastAsia"/>
      </w:rPr>
      <w:t>-</w:t>
    </w:r>
  </w:p>
  <w:p w:rsidR="00743458" w:rsidRDefault="00743458" w:rsidP="009001DD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458" w:rsidRDefault="00E762D6" w:rsidP="009001DD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743458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43458" w:rsidRDefault="00743458" w:rsidP="009001DD">
    <w:pPr>
      <w:pStyle w:val="a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458" w:rsidRDefault="00E762D6" w:rsidP="009001DD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74345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F549A">
      <w:rPr>
        <w:rStyle w:val="a7"/>
        <w:noProof/>
      </w:rPr>
      <w:t>10</w:t>
    </w:r>
    <w:r>
      <w:rPr>
        <w:rStyle w:val="a7"/>
      </w:rPr>
      <w:fldChar w:fldCharType="end"/>
    </w:r>
  </w:p>
  <w:p w:rsidR="00743458" w:rsidRDefault="00743458" w:rsidP="009001D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3B9" w:rsidRDefault="00E633B9" w:rsidP="00D1626A">
      <w:r>
        <w:separator/>
      </w:r>
    </w:p>
  </w:footnote>
  <w:footnote w:type="continuationSeparator" w:id="0">
    <w:p w:rsidR="00E633B9" w:rsidRDefault="00E633B9" w:rsidP="00D16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pt;height:11.5pt" o:bullet="t">
        <v:imagedata r:id="rId1" o:title="msoBDF7"/>
      </v:shape>
    </w:pict>
  </w:numPicBullet>
  <w:numPicBullet w:numPicBulletId="1">
    <w:pict>
      <v:shape id="_x0000_i1051" type="#_x0000_t75" style="width:11.5pt;height:11.5pt" o:bullet="t">
        <v:imagedata r:id="rId2" o:title="mso5D92"/>
      </v:shape>
    </w:pict>
  </w:numPicBullet>
  <w:numPicBullet w:numPicBulletId="2">
    <w:pict>
      <v:shape id="_x0000_i1052" type="#_x0000_t75" style="width:24.2pt;height:24.2pt;visibility:visible;mso-wrap-style:square" o:bullet="t">
        <v:imagedata r:id="rId3" o:title=""/>
      </v:shape>
    </w:pict>
  </w:numPicBullet>
  <w:abstractNum w:abstractNumId="0">
    <w:nsid w:val="02470211"/>
    <w:multiLevelType w:val="multilevel"/>
    <w:tmpl w:val="623C1D64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4D04519"/>
    <w:multiLevelType w:val="hybridMultilevel"/>
    <w:tmpl w:val="EFB4530E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386353"/>
    <w:multiLevelType w:val="hybridMultilevel"/>
    <w:tmpl w:val="A3627872"/>
    <w:lvl w:ilvl="0" w:tplc="0CD6AC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BB2913"/>
    <w:multiLevelType w:val="multilevel"/>
    <w:tmpl w:val="3B5CB45E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1F791C61"/>
    <w:multiLevelType w:val="hybridMultilevel"/>
    <w:tmpl w:val="5546BD06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C950C8"/>
    <w:multiLevelType w:val="hybridMultilevel"/>
    <w:tmpl w:val="AFB2B984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6">
    <w:nsid w:val="28F900B8"/>
    <w:multiLevelType w:val="multilevel"/>
    <w:tmpl w:val="8DEAB3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D577D39"/>
    <w:multiLevelType w:val="multilevel"/>
    <w:tmpl w:val="12FEFA3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3FE334D8"/>
    <w:multiLevelType w:val="multilevel"/>
    <w:tmpl w:val="244AB4D4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仿宋" w:eastAsia="仿宋" w:hAnsi="仿宋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4DB31BA9"/>
    <w:multiLevelType w:val="multilevel"/>
    <w:tmpl w:val="C78AB142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5AF24159"/>
    <w:multiLevelType w:val="singleLevel"/>
    <w:tmpl w:val="5AF24159"/>
    <w:lvl w:ilvl="0">
      <w:start w:val="1"/>
      <w:numFmt w:val="bullet"/>
      <w:lvlText w:val="•"/>
      <w:lvlJc w:val="left"/>
      <w:pPr>
        <w:ind w:left="0" w:firstLine="0"/>
      </w:pPr>
    </w:lvl>
  </w:abstractNum>
  <w:abstractNum w:abstractNumId="11">
    <w:nsid w:val="5AF24164"/>
    <w:multiLevelType w:val="singleLevel"/>
    <w:tmpl w:val="5AF24164"/>
    <w:lvl w:ilvl="0">
      <w:start w:val="1"/>
      <w:numFmt w:val="bullet"/>
      <w:lvlText w:val="•"/>
      <w:lvlJc w:val="left"/>
      <w:pPr>
        <w:ind w:left="0" w:firstLine="0"/>
      </w:pPr>
    </w:lvl>
  </w:abstractNum>
  <w:abstractNum w:abstractNumId="12">
    <w:nsid w:val="6280063B"/>
    <w:multiLevelType w:val="multilevel"/>
    <w:tmpl w:val="EB6076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bullet"/>
      <w:lvlText w:val=""/>
      <w:lvlPicBulletId w:val="0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isLgl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6E6A3A26"/>
    <w:multiLevelType w:val="hybridMultilevel"/>
    <w:tmpl w:val="E39EB940"/>
    <w:lvl w:ilvl="0" w:tplc="6D363B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1E598D"/>
    <w:multiLevelType w:val="hybridMultilevel"/>
    <w:tmpl w:val="7EC84050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A210820"/>
    <w:multiLevelType w:val="multilevel"/>
    <w:tmpl w:val="C9B6E72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7B135710"/>
    <w:multiLevelType w:val="multilevel"/>
    <w:tmpl w:val="91F4B1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8"/>
  </w:num>
  <w:num w:numId="5">
    <w:abstractNumId w:val="16"/>
  </w:num>
  <w:num w:numId="6">
    <w:abstractNumId w:val="6"/>
  </w:num>
  <w:num w:numId="7">
    <w:abstractNumId w:val="0"/>
  </w:num>
  <w:num w:numId="8">
    <w:abstractNumId w:val="7"/>
  </w:num>
  <w:num w:numId="9">
    <w:abstractNumId w:val="10"/>
  </w:num>
  <w:num w:numId="10">
    <w:abstractNumId w:val="11"/>
  </w:num>
  <w:num w:numId="11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5"/>
  </w:num>
  <w:num w:numId="14">
    <w:abstractNumId w:val="11"/>
  </w:num>
  <w:num w:numId="15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10"/>
  </w:num>
  <w:num w:numId="19">
    <w:abstractNumId w:val="11"/>
  </w:num>
  <w:num w:numId="20">
    <w:abstractNumId w:val="14"/>
  </w:num>
  <w:num w:numId="21">
    <w:abstractNumId w:val="1"/>
  </w:num>
  <w:num w:numId="22">
    <w:abstractNumId w:val="13"/>
  </w:num>
  <w:num w:numId="23">
    <w:abstractNumId w:val="4"/>
  </w:num>
  <w:num w:numId="24">
    <w:abstractNumId w:val="14"/>
  </w:num>
  <w:num w:numId="25">
    <w:abstractNumId w:val="1"/>
  </w:num>
  <w:num w:numId="26">
    <w:abstractNumId w:val="4"/>
  </w:num>
  <w:num w:numId="27">
    <w:abstractNumId w:val="10"/>
  </w:num>
  <w:num w:numId="28">
    <w:abstractNumId w:val="11"/>
  </w:num>
  <w:num w:numId="29">
    <w:abstractNumId w:val="4"/>
  </w:num>
  <w:num w:numId="30">
    <w:abstractNumId w:val="4"/>
  </w:num>
  <w:num w:numId="31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4"/>
  </w:num>
  <w:num w:numId="34">
    <w:abstractNumId w:val="14"/>
  </w:num>
  <w:num w:numId="35">
    <w:abstractNumId w:val="1"/>
  </w:num>
  <w:num w:numId="36">
    <w:abstractNumId w:val="4"/>
  </w:num>
  <w:num w:numId="37">
    <w:abstractNumId w:val="2"/>
  </w:num>
  <w:num w:numId="38">
    <w:abstractNumId w:val="10"/>
  </w:num>
  <w:num w:numId="39">
    <w:abstractNumId w:val="11"/>
  </w:num>
  <w:num w:numId="40">
    <w:abstractNumId w:val="1"/>
  </w:num>
  <w:num w:numId="41">
    <w:abstractNumId w:val="9"/>
  </w:num>
  <w:num w:numId="42">
    <w:abstractNumId w:val="15"/>
  </w:num>
  <w:num w:numId="4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6A"/>
    <w:rsid w:val="00000374"/>
    <w:rsid w:val="000004F0"/>
    <w:rsid w:val="00001BBB"/>
    <w:rsid w:val="00001CF2"/>
    <w:rsid w:val="00004317"/>
    <w:rsid w:val="00004901"/>
    <w:rsid w:val="00004F9A"/>
    <w:rsid w:val="00004FE9"/>
    <w:rsid w:val="00005296"/>
    <w:rsid w:val="00007BED"/>
    <w:rsid w:val="00007C1C"/>
    <w:rsid w:val="0001037A"/>
    <w:rsid w:val="000108CD"/>
    <w:rsid w:val="000114FD"/>
    <w:rsid w:val="00011B18"/>
    <w:rsid w:val="00012423"/>
    <w:rsid w:val="0001279D"/>
    <w:rsid w:val="000129C3"/>
    <w:rsid w:val="00012ABE"/>
    <w:rsid w:val="00013755"/>
    <w:rsid w:val="00014701"/>
    <w:rsid w:val="00017456"/>
    <w:rsid w:val="00017C59"/>
    <w:rsid w:val="00020C90"/>
    <w:rsid w:val="00021653"/>
    <w:rsid w:val="000222FF"/>
    <w:rsid w:val="00022E4E"/>
    <w:rsid w:val="000231D5"/>
    <w:rsid w:val="00023286"/>
    <w:rsid w:val="00023D83"/>
    <w:rsid w:val="0002499E"/>
    <w:rsid w:val="00024A70"/>
    <w:rsid w:val="00026475"/>
    <w:rsid w:val="00027F09"/>
    <w:rsid w:val="00030124"/>
    <w:rsid w:val="00030F61"/>
    <w:rsid w:val="000315FA"/>
    <w:rsid w:val="0003236A"/>
    <w:rsid w:val="000327AC"/>
    <w:rsid w:val="00032DF3"/>
    <w:rsid w:val="00033735"/>
    <w:rsid w:val="00033D27"/>
    <w:rsid w:val="00033DA4"/>
    <w:rsid w:val="00033F7A"/>
    <w:rsid w:val="000348C8"/>
    <w:rsid w:val="00034B7A"/>
    <w:rsid w:val="00035086"/>
    <w:rsid w:val="0003553D"/>
    <w:rsid w:val="000359DC"/>
    <w:rsid w:val="0003681C"/>
    <w:rsid w:val="000377BD"/>
    <w:rsid w:val="00037F9C"/>
    <w:rsid w:val="0004033C"/>
    <w:rsid w:val="00041842"/>
    <w:rsid w:val="000418E9"/>
    <w:rsid w:val="00041C4B"/>
    <w:rsid w:val="00041D14"/>
    <w:rsid w:val="00042A73"/>
    <w:rsid w:val="000432EA"/>
    <w:rsid w:val="000446FF"/>
    <w:rsid w:val="0004471A"/>
    <w:rsid w:val="0004521A"/>
    <w:rsid w:val="00045464"/>
    <w:rsid w:val="0004572F"/>
    <w:rsid w:val="000464D8"/>
    <w:rsid w:val="00047F28"/>
    <w:rsid w:val="00050AFA"/>
    <w:rsid w:val="00050B74"/>
    <w:rsid w:val="00051989"/>
    <w:rsid w:val="00052687"/>
    <w:rsid w:val="0005304F"/>
    <w:rsid w:val="00053406"/>
    <w:rsid w:val="00053BFD"/>
    <w:rsid w:val="000540FF"/>
    <w:rsid w:val="000544E5"/>
    <w:rsid w:val="0005534C"/>
    <w:rsid w:val="00060B64"/>
    <w:rsid w:val="00060BB2"/>
    <w:rsid w:val="00060C04"/>
    <w:rsid w:val="00061513"/>
    <w:rsid w:val="00061E44"/>
    <w:rsid w:val="0006307B"/>
    <w:rsid w:val="000647B4"/>
    <w:rsid w:val="00064BEF"/>
    <w:rsid w:val="00064CED"/>
    <w:rsid w:val="000652F2"/>
    <w:rsid w:val="0006543B"/>
    <w:rsid w:val="00065A2F"/>
    <w:rsid w:val="000679FF"/>
    <w:rsid w:val="000714FF"/>
    <w:rsid w:val="00071E88"/>
    <w:rsid w:val="000739E6"/>
    <w:rsid w:val="000744A8"/>
    <w:rsid w:val="00075996"/>
    <w:rsid w:val="00075CEC"/>
    <w:rsid w:val="00075F7C"/>
    <w:rsid w:val="00076A4C"/>
    <w:rsid w:val="00076ADD"/>
    <w:rsid w:val="00077FAC"/>
    <w:rsid w:val="00080375"/>
    <w:rsid w:val="00080CF2"/>
    <w:rsid w:val="00080FFC"/>
    <w:rsid w:val="00081352"/>
    <w:rsid w:val="000817B0"/>
    <w:rsid w:val="00081A3C"/>
    <w:rsid w:val="000822D1"/>
    <w:rsid w:val="000826BA"/>
    <w:rsid w:val="00083485"/>
    <w:rsid w:val="00084D95"/>
    <w:rsid w:val="00084F3F"/>
    <w:rsid w:val="00084F73"/>
    <w:rsid w:val="0008504A"/>
    <w:rsid w:val="00085CB7"/>
    <w:rsid w:val="00087CA4"/>
    <w:rsid w:val="00090B11"/>
    <w:rsid w:val="00090B80"/>
    <w:rsid w:val="00090DFB"/>
    <w:rsid w:val="00092687"/>
    <w:rsid w:val="00093F8A"/>
    <w:rsid w:val="00093F8E"/>
    <w:rsid w:val="000949F2"/>
    <w:rsid w:val="00094F3E"/>
    <w:rsid w:val="00095472"/>
    <w:rsid w:val="000965C5"/>
    <w:rsid w:val="0009748F"/>
    <w:rsid w:val="000A0376"/>
    <w:rsid w:val="000A194B"/>
    <w:rsid w:val="000A1A22"/>
    <w:rsid w:val="000A31F9"/>
    <w:rsid w:val="000A574E"/>
    <w:rsid w:val="000A5F10"/>
    <w:rsid w:val="000A64C8"/>
    <w:rsid w:val="000A69D8"/>
    <w:rsid w:val="000B0501"/>
    <w:rsid w:val="000B0B2F"/>
    <w:rsid w:val="000B10B4"/>
    <w:rsid w:val="000B2F00"/>
    <w:rsid w:val="000B47BF"/>
    <w:rsid w:val="000B4AB1"/>
    <w:rsid w:val="000B60D8"/>
    <w:rsid w:val="000B739C"/>
    <w:rsid w:val="000B77C4"/>
    <w:rsid w:val="000B78D1"/>
    <w:rsid w:val="000B7BD9"/>
    <w:rsid w:val="000C0307"/>
    <w:rsid w:val="000C0454"/>
    <w:rsid w:val="000C082B"/>
    <w:rsid w:val="000C099D"/>
    <w:rsid w:val="000C0A32"/>
    <w:rsid w:val="000C1366"/>
    <w:rsid w:val="000C2C82"/>
    <w:rsid w:val="000C367A"/>
    <w:rsid w:val="000C4D4F"/>
    <w:rsid w:val="000C5ACF"/>
    <w:rsid w:val="000C5BAE"/>
    <w:rsid w:val="000C698D"/>
    <w:rsid w:val="000C6D28"/>
    <w:rsid w:val="000C719F"/>
    <w:rsid w:val="000C775B"/>
    <w:rsid w:val="000D01A6"/>
    <w:rsid w:val="000D08E3"/>
    <w:rsid w:val="000D0C11"/>
    <w:rsid w:val="000D13BF"/>
    <w:rsid w:val="000D1E51"/>
    <w:rsid w:val="000D2B55"/>
    <w:rsid w:val="000D39D5"/>
    <w:rsid w:val="000D4406"/>
    <w:rsid w:val="000D5279"/>
    <w:rsid w:val="000D53DD"/>
    <w:rsid w:val="000D5D90"/>
    <w:rsid w:val="000D61E6"/>
    <w:rsid w:val="000D720E"/>
    <w:rsid w:val="000D770E"/>
    <w:rsid w:val="000E030C"/>
    <w:rsid w:val="000E167D"/>
    <w:rsid w:val="000E17AD"/>
    <w:rsid w:val="000E2A4A"/>
    <w:rsid w:val="000E2C49"/>
    <w:rsid w:val="000E5AB2"/>
    <w:rsid w:val="000E6225"/>
    <w:rsid w:val="000E7D73"/>
    <w:rsid w:val="000F0D0A"/>
    <w:rsid w:val="000F0E80"/>
    <w:rsid w:val="000F0F8E"/>
    <w:rsid w:val="000F4224"/>
    <w:rsid w:val="000F4ACE"/>
    <w:rsid w:val="000F5023"/>
    <w:rsid w:val="000F59ED"/>
    <w:rsid w:val="000F6A91"/>
    <w:rsid w:val="00100174"/>
    <w:rsid w:val="001003B6"/>
    <w:rsid w:val="00101769"/>
    <w:rsid w:val="0010302E"/>
    <w:rsid w:val="001054A3"/>
    <w:rsid w:val="001055A8"/>
    <w:rsid w:val="00105DC5"/>
    <w:rsid w:val="0010603E"/>
    <w:rsid w:val="001060A9"/>
    <w:rsid w:val="00106531"/>
    <w:rsid w:val="00107426"/>
    <w:rsid w:val="0011003C"/>
    <w:rsid w:val="001109AF"/>
    <w:rsid w:val="00110C89"/>
    <w:rsid w:val="001127F2"/>
    <w:rsid w:val="00112ECE"/>
    <w:rsid w:val="001133EB"/>
    <w:rsid w:val="00113A94"/>
    <w:rsid w:val="001140B7"/>
    <w:rsid w:val="00115191"/>
    <w:rsid w:val="00115908"/>
    <w:rsid w:val="00115A15"/>
    <w:rsid w:val="00115E65"/>
    <w:rsid w:val="00115F08"/>
    <w:rsid w:val="00116809"/>
    <w:rsid w:val="00116890"/>
    <w:rsid w:val="00116B7A"/>
    <w:rsid w:val="00116E18"/>
    <w:rsid w:val="0011722F"/>
    <w:rsid w:val="0012043C"/>
    <w:rsid w:val="001209D9"/>
    <w:rsid w:val="00121492"/>
    <w:rsid w:val="00121E58"/>
    <w:rsid w:val="0012227E"/>
    <w:rsid w:val="00122F1F"/>
    <w:rsid w:val="00124090"/>
    <w:rsid w:val="00125331"/>
    <w:rsid w:val="00125AA1"/>
    <w:rsid w:val="001266D8"/>
    <w:rsid w:val="0012679C"/>
    <w:rsid w:val="001269B3"/>
    <w:rsid w:val="00126C76"/>
    <w:rsid w:val="00132B7B"/>
    <w:rsid w:val="00133262"/>
    <w:rsid w:val="001340B9"/>
    <w:rsid w:val="001347AA"/>
    <w:rsid w:val="00134B94"/>
    <w:rsid w:val="00135B96"/>
    <w:rsid w:val="0013685A"/>
    <w:rsid w:val="001368AA"/>
    <w:rsid w:val="001368AF"/>
    <w:rsid w:val="001368BA"/>
    <w:rsid w:val="00136A63"/>
    <w:rsid w:val="00137D2A"/>
    <w:rsid w:val="00137FEE"/>
    <w:rsid w:val="00140429"/>
    <w:rsid w:val="00140F4F"/>
    <w:rsid w:val="001426C7"/>
    <w:rsid w:val="00144E3A"/>
    <w:rsid w:val="00144FE4"/>
    <w:rsid w:val="001455C4"/>
    <w:rsid w:val="001459D7"/>
    <w:rsid w:val="00146BDB"/>
    <w:rsid w:val="001471E5"/>
    <w:rsid w:val="0015039A"/>
    <w:rsid w:val="00151BBA"/>
    <w:rsid w:val="00152412"/>
    <w:rsid w:val="0015333D"/>
    <w:rsid w:val="00153D6F"/>
    <w:rsid w:val="00154560"/>
    <w:rsid w:val="00155E0F"/>
    <w:rsid w:val="00155F5F"/>
    <w:rsid w:val="001575C4"/>
    <w:rsid w:val="00157FD4"/>
    <w:rsid w:val="00160294"/>
    <w:rsid w:val="0016166B"/>
    <w:rsid w:val="00164211"/>
    <w:rsid w:val="00164368"/>
    <w:rsid w:val="00164769"/>
    <w:rsid w:val="00164912"/>
    <w:rsid w:val="001654B6"/>
    <w:rsid w:val="00165803"/>
    <w:rsid w:val="00165FC3"/>
    <w:rsid w:val="00166B49"/>
    <w:rsid w:val="00167B3C"/>
    <w:rsid w:val="001708FC"/>
    <w:rsid w:val="0017163C"/>
    <w:rsid w:val="00171776"/>
    <w:rsid w:val="00172726"/>
    <w:rsid w:val="00173062"/>
    <w:rsid w:val="0017421E"/>
    <w:rsid w:val="00174505"/>
    <w:rsid w:val="0017474B"/>
    <w:rsid w:val="001756C4"/>
    <w:rsid w:val="0017587B"/>
    <w:rsid w:val="00176332"/>
    <w:rsid w:val="00176B50"/>
    <w:rsid w:val="00177C68"/>
    <w:rsid w:val="00180593"/>
    <w:rsid w:val="0018119A"/>
    <w:rsid w:val="00184155"/>
    <w:rsid w:val="0018464F"/>
    <w:rsid w:val="001847F4"/>
    <w:rsid w:val="0018653D"/>
    <w:rsid w:val="001870EA"/>
    <w:rsid w:val="00187D4E"/>
    <w:rsid w:val="0019001C"/>
    <w:rsid w:val="0019024D"/>
    <w:rsid w:val="001903C1"/>
    <w:rsid w:val="00191C40"/>
    <w:rsid w:val="00191D14"/>
    <w:rsid w:val="00191F30"/>
    <w:rsid w:val="00192778"/>
    <w:rsid w:val="00192E72"/>
    <w:rsid w:val="00194892"/>
    <w:rsid w:val="00194C14"/>
    <w:rsid w:val="00194C61"/>
    <w:rsid w:val="00194EC5"/>
    <w:rsid w:val="001951EA"/>
    <w:rsid w:val="0019541A"/>
    <w:rsid w:val="001955DF"/>
    <w:rsid w:val="00196621"/>
    <w:rsid w:val="001977A7"/>
    <w:rsid w:val="001A03D1"/>
    <w:rsid w:val="001A03E3"/>
    <w:rsid w:val="001A128C"/>
    <w:rsid w:val="001A1412"/>
    <w:rsid w:val="001A14FD"/>
    <w:rsid w:val="001A1C39"/>
    <w:rsid w:val="001A25BC"/>
    <w:rsid w:val="001A2CB9"/>
    <w:rsid w:val="001A3930"/>
    <w:rsid w:val="001A3BA5"/>
    <w:rsid w:val="001A7739"/>
    <w:rsid w:val="001B1E09"/>
    <w:rsid w:val="001B1EC6"/>
    <w:rsid w:val="001B2C8E"/>
    <w:rsid w:val="001B38B9"/>
    <w:rsid w:val="001B3BC0"/>
    <w:rsid w:val="001B5237"/>
    <w:rsid w:val="001B5AFE"/>
    <w:rsid w:val="001B7160"/>
    <w:rsid w:val="001B7AF5"/>
    <w:rsid w:val="001C2DE7"/>
    <w:rsid w:val="001C37A7"/>
    <w:rsid w:val="001C48BA"/>
    <w:rsid w:val="001C55B8"/>
    <w:rsid w:val="001C5A00"/>
    <w:rsid w:val="001C61B4"/>
    <w:rsid w:val="001C63EC"/>
    <w:rsid w:val="001C7D8B"/>
    <w:rsid w:val="001D07B6"/>
    <w:rsid w:val="001D245F"/>
    <w:rsid w:val="001D329E"/>
    <w:rsid w:val="001D369F"/>
    <w:rsid w:val="001D3CEA"/>
    <w:rsid w:val="001D477E"/>
    <w:rsid w:val="001D4820"/>
    <w:rsid w:val="001D499F"/>
    <w:rsid w:val="001D4A9F"/>
    <w:rsid w:val="001D4D98"/>
    <w:rsid w:val="001D4DC7"/>
    <w:rsid w:val="001D5062"/>
    <w:rsid w:val="001D6711"/>
    <w:rsid w:val="001D6BE8"/>
    <w:rsid w:val="001D6D28"/>
    <w:rsid w:val="001D6E42"/>
    <w:rsid w:val="001E065E"/>
    <w:rsid w:val="001E08FF"/>
    <w:rsid w:val="001E13AD"/>
    <w:rsid w:val="001E185A"/>
    <w:rsid w:val="001E2337"/>
    <w:rsid w:val="001E55B0"/>
    <w:rsid w:val="001E57D0"/>
    <w:rsid w:val="001E6C7B"/>
    <w:rsid w:val="001E7A71"/>
    <w:rsid w:val="001E7C96"/>
    <w:rsid w:val="001F092F"/>
    <w:rsid w:val="001F0E95"/>
    <w:rsid w:val="001F48DA"/>
    <w:rsid w:val="001F51AD"/>
    <w:rsid w:val="001F583A"/>
    <w:rsid w:val="001F5C22"/>
    <w:rsid w:val="001F6666"/>
    <w:rsid w:val="001F7070"/>
    <w:rsid w:val="001F77F8"/>
    <w:rsid w:val="00200311"/>
    <w:rsid w:val="00200D21"/>
    <w:rsid w:val="00201FB5"/>
    <w:rsid w:val="002025D9"/>
    <w:rsid w:val="00202D1E"/>
    <w:rsid w:val="002035D5"/>
    <w:rsid w:val="00204270"/>
    <w:rsid w:val="00204428"/>
    <w:rsid w:val="00204934"/>
    <w:rsid w:val="00204BD9"/>
    <w:rsid w:val="002061A8"/>
    <w:rsid w:val="00206D17"/>
    <w:rsid w:val="002118DE"/>
    <w:rsid w:val="0021196C"/>
    <w:rsid w:val="0021200F"/>
    <w:rsid w:val="002122E5"/>
    <w:rsid w:val="00212919"/>
    <w:rsid w:val="002129C8"/>
    <w:rsid w:val="00213A7B"/>
    <w:rsid w:val="00214784"/>
    <w:rsid w:val="00214944"/>
    <w:rsid w:val="00215B9C"/>
    <w:rsid w:val="002169D1"/>
    <w:rsid w:val="00217A76"/>
    <w:rsid w:val="00217DEA"/>
    <w:rsid w:val="00220CC5"/>
    <w:rsid w:val="0022145A"/>
    <w:rsid w:val="002224D8"/>
    <w:rsid w:val="00222C60"/>
    <w:rsid w:val="00225641"/>
    <w:rsid w:val="002261B2"/>
    <w:rsid w:val="00226F76"/>
    <w:rsid w:val="0022744F"/>
    <w:rsid w:val="002300DF"/>
    <w:rsid w:val="002301D8"/>
    <w:rsid w:val="002304C9"/>
    <w:rsid w:val="002318A4"/>
    <w:rsid w:val="00231943"/>
    <w:rsid w:val="00232882"/>
    <w:rsid w:val="00232B15"/>
    <w:rsid w:val="00232E1C"/>
    <w:rsid w:val="002337FA"/>
    <w:rsid w:val="00236B20"/>
    <w:rsid w:val="002418BE"/>
    <w:rsid w:val="002418F7"/>
    <w:rsid w:val="00241C8D"/>
    <w:rsid w:val="002421A1"/>
    <w:rsid w:val="00242C2E"/>
    <w:rsid w:val="00243AEB"/>
    <w:rsid w:val="00244355"/>
    <w:rsid w:val="0024449C"/>
    <w:rsid w:val="002449A9"/>
    <w:rsid w:val="00245983"/>
    <w:rsid w:val="00246720"/>
    <w:rsid w:val="00246834"/>
    <w:rsid w:val="002479FD"/>
    <w:rsid w:val="00250E80"/>
    <w:rsid w:val="00250F08"/>
    <w:rsid w:val="002519A7"/>
    <w:rsid w:val="0025242C"/>
    <w:rsid w:val="002547EE"/>
    <w:rsid w:val="00254A17"/>
    <w:rsid w:val="00257278"/>
    <w:rsid w:val="00261997"/>
    <w:rsid w:val="002631CF"/>
    <w:rsid w:val="002633DE"/>
    <w:rsid w:val="0026434E"/>
    <w:rsid w:val="00264D29"/>
    <w:rsid w:val="00266342"/>
    <w:rsid w:val="002675CA"/>
    <w:rsid w:val="002677B3"/>
    <w:rsid w:val="00267918"/>
    <w:rsid w:val="0027021C"/>
    <w:rsid w:val="00270770"/>
    <w:rsid w:val="00270807"/>
    <w:rsid w:val="0027083B"/>
    <w:rsid w:val="002708C7"/>
    <w:rsid w:val="002722DB"/>
    <w:rsid w:val="002736BE"/>
    <w:rsid w:val="00273B25"/>
    <w:rsid w:val="00274381"/>
    <w:rsid w:val="00276790"/>
    <w:rsid w:val="00277575"/>
    <w:rsid w:val="00281180"/>
    <w:rsid w:val="002817B4"/>
    <w:rsid w:val="00281FC2"/>
    <w:rsid w:val="00282078"/>
    <w:rsid w:val="00282172"/>
    <w:rsid w:val="00284A0D"/>
    <w:rsid w:val="00284E2F"/>
    <w:rsid w:val="00285427"/>
    <w:rsid w:val="00286A96"/>
    <w:rsid w:val="0028759C"/>
    <w:rsid w:val="002878F3"/>
    <w:rsid w:val="00287F79"/>
    <w:rsid w:val="00291A43"/>
    <w:rsid w:val="00291E40"/>
    <w:rsid w:val="002931AF"/>
    <w:rsid w:val="00293C76"/>
    <w:rsid w:val="00293FDD"/>
    <w:rsid w:val="002946D9"/>
    <w:rsid w:val="002951AE"/>
    <w:rsid w:val="00295617"/>
    <w:rsid w:val="00296475"/>
    <w:rsid w:val="00296ABE"/>
    <w:rsid w:val="00296F1E"/>
    <w:rsid w:val="00296F5E"/>
    <w:rsid w:val="002973AD"/>
    <w:rsid w:val="002A0B6B"/>
    <w:rsid w:val="002A1369"/>
    <w:rsid w:val="002A386C"/>
    <w:rsid w:val="002A3B3C"/>
    <w:rsid w:val="002A44AB"/>
    <w:rsid w:val="002A4BD2"/>
    <w:rsid w:val="002A5C75"/>
    <w:rsid w:val="002A61CE"/>
    <w:rsid w:val="002A74A8"/>
    <w:rsid w:val="002A787B"/>
    <w:rsid w:val="002A7BAC"/>
    <w:rsid w:val="002A7BAF"/>
    <w:rsid w:val="002B02FD"/>
    <w:rsid w:val="002B0FAF"/>
    <w:rsid w:val="002B10C8"/>
    <w:rsid w:val="002B16C5"/>
    <w:rsid w:val="002B3DBD"/>
    <w:rsid w:val="002B52F1"/>
    <w:rsid w:val="002B63D9"/>
    <w:rsid w:val="002B6527"/>
    <w:rsid w:val="002B6CBC"/>
    <w:rsid w:val="002C1140"/>
    <w:rsid w:val="002C19F6"/>
    <w:rsid w:val="002C2047"/>
    <w:rsid w:val="002C29E8"/>
    <w:rsid w:val="002C2CD8"/>
    <w:rsid w:val="002C30F6"/>
    <w:rsid w:val="002C3C77"/>
    <w:rsid w:val="002C3D62"/>
    <w:rsid w:val="002C4038"/>
    <w:rsid w:val="002C420A"/>
    <w:rsid w:val="002C5138"/>
    <w:rsid w:val="002C6571"/>
    <w:rsid w:val="002C7D19"/>
    <w:rsid w:val="002D09BD"/>
    <w:rsid w:val="002D1094"/>
    <w:rsid w:val="002D18D4"/>
    <w:rsid w:val="002D1A37"/>
    <w:rsid w:val="002D3090"/>
    <w:rsid w:val="002D3B47"/>
    <w:rsid w:val="002D4262"/>
    <w:rsid w:val="002D4292"/>
    <w:rsid w:val="002D453E"/>
    <w:rsid w:val="002D4C17"/>
    <w:rsid w:val="002D4E0A"/>
    <w:rsid w:val="002D6EDE"/>
    <w:rsid w:val="002D6FF3"/>
    <w:rsid w:val="002D729D"/>
    <w:rsid w:val="002D7EEB"/>
    <w:rsid w:val="002E079D"/>
    <w:rsid w:val="002E15F3"/>
    <w:rsid w:val="002E1E71"/>
    <w:rsid w:val="002E20A5"/>
    <w:rsid w:val="002E2E06"/>
    <w:rsid w:val="002E3801"/>
    <w:rsid w:val="002E3911"/>
    <w:rsid w:val="002E3F53"/>
    <w:rsid w:val="002E3FC4"/>
    <w:rsid w:val="002E60D8"/>
    <w:rsid w:val="002E6D8E"/>
    <w:rsid w:val="002E7719"/>
    <w:rsid w:val="002E7A17"/>
    <w:rsid w:val="002F01C2"/>
    <w:rsid w:val="002F07E9"/>
    <w:rsid w:val="002F1BB0"/>
    <w:rsid w:val="002F3BB1"/>
    <w:rsid w:val="002F3DDE"/>
    <w:rsid w:val="002F4357"/>
    <w:rsid w:val="002F43B3"/>
    <w:rsid w:val="002F452F"/>
    <w:rsid w:val="002F49B2"/>
    <w:rsid w:val="002F5E68"/>
    <w:rsid w:val="002F6E6A"/>
    <w:rsid w:val="002F6EB8"/>
    <w:rsid w:val="002F6FF7"/>
    <w:rsid w:val="002F75B6"/>
    <w:rsid w:val="003004E6"/>
    <w:rsid w:val="00300E8E"/>
    <w:rsid w:val="00300ECF"/>
    <w:rsid w:val="003023E7"/>
    <w:rsid w:val="00302D6F"/>
    <w:rsid w:val="003031FC"/>
    <w:rsid w:val="0030324B"/>
    <w:rsid w:val="003034AE"/>
    <w:rsid w:val="00303AB6"/>
    <w:rsid w:val="00304288"/>
    <w:rsid w:val="0030563A"/>
    <w:rsid w:val="003056BE"/>
    <w:rsid w:val="0030724F"/>
    <w:rsid w:val="003075C0"/>
    <w:rsid w:val="00307EEC"/>
    <w:rsid w:val="00310AFD"/>
    <w:rsid w:val="003118DB"/>
    <w:rsid w:val="00312305"/>
    <w:rsid w:val="00312E6D"/>
    <w:rsid w:val="00313953"/>
    <w:rsid w:val="00313C16"/>
    <w:rsid w:val="00313F7A"/>
    <w:rsid w:val="00314985"/>
    <w:rsid w:val="00315096"/>
    <w:rsid w:val="0031558E"/>
    <w:rsid w:val="003167B3"/>
    <w:rsid w:val="003172F7"/>
    <w:rsid w:val="003208D8"/>
    <w:rsid w:val="00320942"/>
    <w:rsid w:val="00321A5E"/>
    <w:rsid w:val="00322A41"/>
    <w:rsid w:val="003230A1"/>
    <w:rsid w:val="0032573D"/>
    <w:rsid w:val="003257D1"/>
    <w:rsid w:val="00325D59"/>
    <w:rsid w:val="00326BBA"/>
    <w:rsid w:val="00326C63"/>
    <w:rsid w:val="0032782C"/>
    <w:rsid w:val="00327860"/>
    <w:rsid w:val="003302D3"/>
    <w:rsid w:val="00331D1D"/>
    <w:rsid w:val="00333C18"/>
    <w:rsid w:val="00333CE1"/>
    <w:rsid w:val="00333E22"/>
    <w:rsid w:val="0033469C"/>
    <w:rsid w:val="00334E2A"/>
    <w:rsid w:val="00335933"/>
    <w:rsid w:val="003359CE"/>
    <w:rsid w:val="00335DDB"/>
    <w:rsid w:val="00336465"/>
    <w:rsid w:val="0033778A"/>
    <w:rsid w:val="00337A3B"/>
    <w:rsid w:val="00337C36"/>
    <w:rsid w:val="003405C6"/>
    <w:rsid w:val="003408AA"/>
    <w:rsid w:val="00340D67"/>
    <w:rsid w:val="00340DA0"/>
    <w:rsid w:val="003412B0"/>
    <w:rsid w:val="00341706"/>
    <w:rsid w:val="0034266B"/>
    <w:rsid w:val="00342D5C"/>
    <w:rsid w:val="0034364B"/>
    <w:rsid w:val="00344792"/>
    <w:rsid w:val="00345904"/>
    <w:rsid w:val="00346959"/>
    <w:rsid w:val="0034742C"/>
    <w:rsid w:val="00347E56"/>
    <w:rsid w:val="00352349"/>
    <w:rsid w:val="003529AA"/>
    <w:rsid w:val="0035332F"/>
    <w:rsid w:val="00357984"/>
    <w:rsid w:val="00357CDB"/>
    <w:rsid w:val="003610A0"/>
    <w:rsid w:val="00361120"/>
    <w:rsid w:val="00361470"/>
    <w:rsid w:val="00361CB6"/>
    <w:rsid w:val="003626B4"/>
    <w:rsid w:val="00362872"/>
    <w:rsid w:val="00362943"/>
    <w:rsid w:val="00362E46"/>
    <w:rsid w:val="003633F9"/>
    <w:rsid w:val="003659C4"/>
    <w:rsid w:val="003668E8"/>
    <w:rsid w:val="0036704F"/>
    <w:rsid w:val="00367178"/>
    <w:rsid w:val="003700D0"/>
    <w:rsid w:val="00370BF5"/>
    <w:rsid w:val="003711DA"/>
    <w:rsid w:val="003714E3"/>
    <w:rsid w:val="00373ECA"/>
    <w:rsid w:val="003754D0"/>
    <w:rsid w:val="00376193"/>
    <w:rsid w:val="0037662C"/>
    <w:rsid w:val="00376659"/>
    <w:rsid w:val="00376994"/>
    <w:rsid w:val="0037753C"/>
    <w:rsid w:val="00377F5F"/>
    <w:rsid w:val="00380449"/>
    <w:rsid w:val="00381FFE"/>
    <w:rsid w:val="00382280"/>
    <w:rsid w:val="00383D14"/>
    <w:rsid w:val="00383E9B"/>
    <w:rsid w:val="003845F4"/>
    <w:rsid w:val="00384AA8"/>
    <w:rsid w:val="00385223"/>
    <w:rsid w:val="00385F61"/>
    <w:rsid w:val="003863B4"/>
    <w:rsid w:val="00387598"/>
    <w:rsid w:val="00387760"/>
    <w:rsid w:val="00387819"/>
    <w:rsid w:val="00391AB8"/>
    <w:rsid w:val="00391E30"/>
    <w:rsid w:val="00392055"/>
    <w:rsid w:val="00392481"/>
    <w:rsid w:val="00392F67"/>
    <w:rsid w:val="0039377F"/>
    <w:rsid w:val="00394C14"/>
    <w:rsid w:val="00394C26"/>
    <w:rsid w:val="0039509C"/>
    <w:rsid w:val="003965C2"/>
    <w:rsid w:val="00396C95"/>
    <w:rsid w:val="00396E6B"/>
    <w:rsid w:val="003A0C14"/>
    <w:rsid w:val="003A1DF0"/>
    <w:rsid w:val="003A43F7"/>
    <w:rsid w:val="003A459C"/>
    <w:rsid w:val="003A5A64"/>
    <w:rsid w:val="003A66B2"/>
    <w:rsid w:val="003A6D25"/>
    <w:rsid w:val="003A740E"/>
    <w:rsid w:val="003A77A6"/>
    <w:rsid w:val="003A7D9D"/>
    <w:rsid w:val="003B0901"/>
    <w:rsid w:val="003B0A1B"/>
    <w:rsid w:val="003B0F96"/>
    <w:rsid w:val="003B1296"/>
    <w:rsid w:val="003B1BD4"/>
    <w:rsid w:val="003B1EA3"/>
    <w:rsid w:val="003B34D9"/>
    <w:rsid w:val="003B501C"/>
    <w:rsid w:val="003B54EF"/>
    <w:rsid w:val="003B5AD2"/>
    <w:rsid w:val="003B70F3"/>
    <w:rsid w:val="003B7124"/>
    <w:rsid w:val="003B73A8"/>
    <w:rsid w:val="003C0687"/>
    <w:rsid w:val="003C0D97"/>
    <w:rsid w:val="003C0ED6"/>
    <w:rsid w:val="003C14EC"/>
    <w:rsid w:val="003C67B1"/>
    <w:rsid w:val="003C6ED3"/>
    <w:rsid w:val="003D2487"/>
    <w:rsid w:val="003D355B"/>
    <w:rsid w:val="003D35A3"/>
    <w:rsid w:val="003D35E5"/>
    <w:rsid w:val="003D438A"/>
    <w:rsid w:val="003D5B67"/>
    <w:rsid w:val="003D6299"/>
    <w:rsid w:val="003E0B16"/>
    <w:rsid w:val="003E0E6C"/>
    <w:rsid w:val="003E0EDC"/>
    <w:rsid w:val="003E29C3"/>
    <w:rsid w:val="003E3D18"/>
    <w:rsid w:val="003E6B8B"/>
    <w:rsid w:val="003E7112"/>
    <w:rsid w:val="003E76EF"/>
    <w:rsid w:val="003E79BF"/>
    <w:rsid w:val="003F0190"/>
    <w:rsid w:val="003F0DCD"/>
    <w:rsid w:val="003F23F0"/>
    <w:rsid w:val="003F260D"/>
    <w:rsid w:val="003F315D"/>
    <w:rsid w:val="003F36D6"/>
    <w:rsid w:val="003F454D"/>
    <w:rsid w:val="003F46AA"/>
    <w:rsid w:val="003F4996"/>
    <w:rsid w:val="003F54DB"/>
    <w:rsid w:val="003F5BDD"/>
    <w:rsid w:val="003F6480"/>
    <w:rsid w:val="003F67ED"/>
    <w:rsid w:val="003F6885"/>
    <w:rsid w:val="003F78D8"/>
    <w:rsid w:val="003F7E2F"/>
    <w:rsid w:val="003F7FB6"/>
    <w:rsid w:val="004000B1"/>
    <w:rsid w:val="004006C4"/>
    <w:rsid w:val="004006FC"/>
    <w:rsid w:val="00401EAD"/>
    <w:rsid w:val="00401F02"/>
    <w:rsid w:val="00403C45"/>
    <w:rsid w:val="00403EDB"/>
    <w:rsid w:val="00403F3A"/>
    <w:rsid w:val="0040407C"/>
    <w:rsid w:val="00405013"/>
    <w:rsid w:val="00406086"/>
    <w:rsid w:val="0040651E"/>
    <w:rsid w:val="00406687"/>
    <w:rsid w:val="0040697B"/>
    <w:rsid w:val="00407439"/>
    <w:rsid w:val="004074C8"/>
    <w:rsid w:val="00410FC7"/>
    <w:rsid w:val="004112FB"/>
    <w:rsid w:val="0041285D"/>
    <w:rsid w:val="00412C0A"/>
    <w:rsid w:val="00413C7C"/>
    <w:rsid w:val="00413F95"/>
    <w:rsid w:val="0041481A"/>
    <w:rsid w:val="00415ED8"/>
    <w:rsid w:val="0041643C"/>
    <w:rsid w:val="0041735A"/>
    <w:rsid w:val="00417897"/>
    <w:rsid w:val="00417E65"/>
    <w:rsid w:val="00417E87"/>
    <w:rsid w:val="004205A0"/>
    <w:rsid w:val="00422446"/>
    <w:rsid w:val="004227BA"/>
    <w:rsid w:val="00423F9F"/>
    <w:rsid w:val="00425BAB"/>
    <w:rsid w:val="00425D45"/>
    <w:rsid w:val="00426612"/>
    <w:rsid w:val="00430F01"/>
    <w:rsid w:val="004326B4"/>
    <w:rsid w:val="00432D3D"/>
    <w:rsid w:val="00433532"/>
    <w:rsid w:val="004354AE"/>
    <w:rsid w:val="00435782"/>
    <w:rsid w:val="004360A2"/>
    <w:rsid w:val="00437606"/>
    <w:rsid w:val="0044022B"/>
    <w:rsid w:val="00441D24"/>
    <w:rsid w:val="00442D6D"/>
    <w:rsid w:val="00443D07"/>
    <w:rsid w:val="0044495E"/>
    <w:rsid w:val="00444E7B"/>
    <w:rsid w:val="004458BD"/>
    <w:rsid w:val="00447935"/>
    <w:rsid w:val="00447D11"/>
    <w:rsid w:val="00450784"/>
    <w:rsid w:val="004513DD"/>
    <w:rsid w:val="004516F0"/>
    <w:rsid w:val="00451ACA"/>
    <w:rsid w:val="00451AE3"/>
    <w:rsid w:val="00452C99"/>
    <w:rsid w:val="004532B6"/>
    <w:rsid w:val="00453881"/>
    <w:rsid w:val="00453A9D"/>
    <w:rsid w:val="00454238"/>
    <w:rsid w:val="004544D5"/>
    <w:rsid w:val="00455511"/>
    <w:rsid w:val="00455B17"/>
    <w:rsid w:val="00455C38"/>
    <w:rsid w:val="004561DD"/>
    <w:rsid w:val="00457DEF"/>
    <w:rsid w:val="00462721"/>
    <w:rsid w:val="00463717"/>
    <w:rsid w:val="0046379C"/>
    <w:rsid w:val="00463A72"/>
    <w:rsid w:val="00464491"/>
    <w:rsid w:val="0046582E"/>
    <w:rsid w:val="00465BA6"/>
    <w:rsid w:val="004672EB"/>
    <w:rsid w:val="00467F77"/>
    <w:rsid w:val="00470AD9"/>
    <w:rsid w:val="00471632"/>
    <w:rsid w:val="004732DE"/>
    <w:rsid w:val="00473428"/>
    <w:rsid w:val="004734C1"/>
    <w:rsid w:val="004738BB"/>
    <w:rsid w:val="00474BAE"/>
    <w:rsid w:val="00476342"/>
    <w:rsid w:val="004774C4"/>
    <w:rsid w:val="00480B5E"/>
    <w:rsid w:val="00481919"/>
    <w:rsid w:val="00481F56"/>
    <w:rsid w:val="00482170"/>
    <w:rsid w:val="00483183"/>
    <w:rsid w:val="004838B8"/>
    <w:rsid w:val="004838E3"/>
    <w:rsid w:val="00484AFF"/>
    <w:rsid w:val="00485A5C"/>
    <w:rsid w:val="00486066"/>
    <w:rsid w:val="00486B46"/>
    <w:rsid w:val="004872BD"/>
    <w:rsid w:val="004901A0"/>
    <w:rsid w:val="004903A1"/>
    <w:rsid w:val="00490629"/>
    <w:rsid w:val="00490AAD"/>
    <w:rsid w:val="00490B5B"/>
    <w:rsid w:val="00491544"/>
    <w:rsid w:val="00491924"/>
    <w:rsid w:val="00491E57"/>
    <w:rsid w:val="00491EFD"/>
    <w:rsid w:val="0049222F"/>
    <w:rsid w:val="00492413"/>
    <w:rsid w:val="004926CF"/>
    <w:rsid w:val="00492761"/>
    <w:rsid w:val="0049369D"/>
    <w:rsid w:val="00493A73"/>
    <w:rsid w:val="00493D3D"/>
    <w:rsid w:val="00493FD0"/>
    <w:rsid w:val="00495220"/>
    <w:rsid w:val="00496BB1"/>
    <w:rsid w:val="004A25F1"/>
    <w:rsid w:val="004A26EC"/>
    <w:rsid w:val="004A2899"/>
    <w:rsid w:val="004A324D"/>
    <w:rsid w:val="004A4055"/>
    <w:rsid w:val="004A4B82"/>
    <w:rsid w:val="004B0032"/>
    <w:rsid w:val="004B03F4"/>
    <w:rsid w:val="004B0E3B"/>
    <w:rsid w:val="004B0E7D"/>
    <w:rsid w:val="004B1088"/>
    <w:rsid w:val="004B2364"/>
    <w:rsid w:val="004B2578"/>
    <w:rsid w:val="004B315B"/>
    <w:rsid w:val="004B3B01"/>
    <w:rsid w:val="004B3B29"/>
    <w:rsid w:val="004B4076"/>
    <w:rsid w:val="004B52DE"/>
    <w:rsid w:val="004B5811"/>
    <w:rsid w:val="004B5E7C"/>
    <w:rsid w:val="004B6D6F"/>
    <w:rsid w:val="004C0F74"/>
    <w:rsid w:val="004C103A"/>
    <w:rsid w:val="004C1479"/>
    <w:rsid w:val="004C14CD"/>
    <w:rsid w:val="004C1E8B"/>
    <w:rsid w:val="004C3372"/>
    <w:rsid w:val="004C355A"/>
    <w:rsid w:val="004C39E9"/>
    <w:rsid w:val="004C3AB9"/>
    <w:rsid w:val="004C588B"/>
    <w:rsid w:val="004C5CE4"/>
    <w:rsid w:val="004C6875"/>
    <w:rsid w:val="004C7CC5"/>
    <w:rsid w:val="004D22F9"/>
    <w:rsid w:val="004D39D7"/>
    <w:rsid w:val="004D3E5A"/>
    <w:rsid w:val="004D44EB"/>
    <w:rsid w:val="004D5DE3"/>
    <w:rsid w:val="004D609F"/>
    <w:rsid w:val="004D6360"/>
    <w:rsid w:val="004D63CC"/>
    <w:rsid w:val="004D6D25"/>
    <w:rsid w:val="004D730A"/>
    <w:rsid w:val="004D762C"/>
    <w:rsid w:val="004D76B6"/>
    <w:rsid w:val="004D77DE"/>
    <w:rsid w:val="004E0996"/>
    <w:rsid w:val="004E0C8F"/>
    <w:rsid w:val="004E2A8C"/>
    <w:rsid w:val="004E34AD"/>
    <w:rsid w:val="004E3B1C"/>
    <w:rsid w:val="004E4B4E"/>
    <w:rsid w:val="004E5D21"/>
    <w:rsid w:val="004F09CD"/>
    <w:rsid w:val="004F0BCA"/>
    <w:rsid w:val="004F1675"/>
    <w:rsid w:val="004F22D9"/>
    <w:rsid w:val="004F2771"/>
    <w:rsid w:val="004F31F1"/>
    <w:rsid w:val="004F4EA3"/>
    <w:rsid w:val="004F5BE3"/>
    <w:rsid w:val="004F5F2D"/>
    <w:rsid w:val="004F780E"/>
    <w:rsid w:val="004F7990"/>
    <w:rsid w:val="004F7EFC"/>
    <w:rsid w:val="00500495"/>
    <w:rsid w:val="00500D08"/>
    <w:rsid w:val="00500EF0"/>
    <w:rsid w:val="0050164F"/>
    <w:rsid w:val="00501697"/>
    <w:rsid w:val="005018C6"/>
    <w:rsid w:val="00501BFE"/>
    <w:rsid w:val="005034E1"/>
    <w:rsid w:val="00503DD2"/>
    <w:rsid w:val="00504162"/>
    <w:rsid w:val="00505838"/>
    <w:rsid w:val="00506E86"/>
    <w:rsid w:val="00507AFE"/>
    <w:rsid w:val="00510A49"/>
    <w:rsid w:val="00510FB7"/>
    <w:rsid w:val="00511C83"/>
    <w:rsid w:val="00511DC4"/>
    <w:rsid w:val="005123F9"/>
    <w:rsid w:val="00512CBE"/>
    <w:rsid w:val="00512E60"/>
    <w:rsid w:val="005133B8"/>
    <w:rsid w:val="005134B4"/>
    <w:rsid w:val="00513A6A"/>
    <w:rsid w:val="00513C13"/>
    <w:rsid w:val="005148E8"/>
    <w:rsid w:val="0051523B"/>
    <w:rsid w:val="005167B9"/>
    <w:rsid w:val="0051683D"/>
    <w:rsid w:val="00517B27"/>
    <w:rsid w:val="005210FD"/>
    <w:rsid w:val="00522EF3"/>
    <w:rsid w:val="00523230"/>
    <w:rsid w:val="00523769"/>
    <w:rsid w:val="00523A74"/>
    <w:rsid w:val="005258C1"/>
    <w:rsid w:val="00526D20"/>
    <w:rsid w:val="005273B5"/>
    <w:rsid w:val="00527D8B"/>
    <w:rsid w:val="00527DBA"/>
    <w:rsid w:val="00527E99"/>
    <w:rsid w:val="0053042E"/>
    <w:rsid w:val="00531585"/>
    <w:rsid w:val="0053251B"/>
    <w:rsid w:val="005327B5"/>
    <w:rsid w:val="00532939"/>
    <w:rsid w:val="00532BEE"/>
    <w:rsid w:val="00533967"/>
    <w:rsid w:val="00533DE1"/>
    <w:rsid w:val="005344D8"/>
    <w:rsid w:val="00534C8D"/>
    <w:rsid w:val="005353BB"/>
    <w:rsid w:val="00535AE2"/>
    <w:rsid w:val="0053624E"/>
    <w:rsid w:val="00536A2A"/>
    <w:rsid w:val="00536A6F"/>
    <w:rsid w:val="00536F1C"/>
    <w:rsid w:val="0053713B"/>
    <w:rsid w:val="00537473"/>
    <w:rsid w:val="005378F0"/>
    <w:rsid w:val="0054069D"/>
    <w:rsid w:val="00540922"/>
    <w:rsid w:val="00540E1D"/>
    <w:rsid w:val="005411A6"/>
    <w:rsid w:val="005411CE"/>
    <w:rsid w:val="00541A50"/>
    <w:rsid w:val="00543146"/>
    <w:rsid w:val="0054390C"/>
    <w:rsid w:val="00543B0A"/>
    <w:rsid w:val="00544C88"/>
    <w:rsid w:val="00544F84"/>
    <w:rsid w:val="005450C5"/>
    <w:rsid w:val="00545490"/>
    <w:rsid w:val="00545F1C"/>
    <w:rsid w:val="00546E40"/>
    <w:rsid w:val="00546FFC"/>
    <w:rsid w:val="00547BF0"/>
    <w:rsid w:val="005503F9"/>
    <w:rsid w:val="00552252"/>
    <w:rsid w:val="00552C50"/>
    <w:rsid w:val="005539AB"/>
    <w:rsid w:val="00553E2D"/>
    <w:rsid w:val="005545EC"/>
    <w:rsid w:val="0055467B"/>
    <w:rsid w:val="00555803"/>
    <w:rsid w:val="0055633C"/>
    <w:rsid w:val="0055667D"/>
    <w:rsid w:val="00557237"/>
    <w:rsid w:val="00561DB6"/>
    <w:rsid w:val="005628D3"/>
    <w:rsid w:val="0056298B"/>
    <w:rsid w:val="00562BB6"/>
    <w:rsid w:val="00563BE3"/>
    <w:rsid w:val="005641F6"/>
    <w:rsid w:val="00564FCD"/>
    <w:rsid w:val="005651AB"/>
    <w:rsid w:val="00565575"/>
    <w:rsid w:val="0056560A"/>
    <w:rsid w:val="005659FE"/>
    <w:rsid w:val="0056691E"/>
    <w:rsid w:val="00566961"/>
    <w:rsid w:val="0056701A"/>
    <w:rsid w:val="00567208"/>
    <w:rsid w:val="00571E50"/>
    <w:rsid w:val="0057231A"/>
    <w:rsid w:val="005728CE"/>
    <w:rsid w:val="00572BF5"/>
    <w:rsid w:val="00573191"/>
    <w:rsid w:val="005748AB"/>
    <w:rsid w:val="00575047"/>
    <w:rsid w:val="00576794"/>
    <w:rsid w:val="00577A14"/>
    <w:rsid w:val="00577C96"/>
    <w:rsid w:val="00577CD1"/>
    <w:rsid w:val="00577F9F"/>
    <w:rsid w:val="00580BBD"/>
    <w:rsid w:val="00580E7C"/>
    <w:rsid w:val="00582567"/>
    <w:rsid w:val="00582886"/>
    <w:rsid w:val="005829D2"/>
    <w:rsid w:val="00582C05"/>
    <w:rsid w:val="00582DB5"/>
    <w:rsid w:val="00583426"/>
    <w:rsid w:val="005834D3"/>
    <w:rsid w:val="005841B5"/>
    <w:rsid w:val="00584EFC"/>
    <w:rsid w:val="00585926"/>
    <w:rsid w:val="00586804"/>
    <w:rsid w:val="00586B1D"/>
    <w:rsid w:val="005876B8"/>
    <w:rsid w:val="00587B29"/>
    <w:rsid w:val="00590925"/>
    <w:rsid w:val="00591043"/>
    <w:rsid w:val="005915F8"/>
    <w:rsid w:val="00591D65"/>
    <w:rsid w:val="005920FE"/>
    <w:rsid w:val="00592CB7"/>
    <w:rsid w:val="00593D8F"/>
    <w:rsid w:val="00593F30"/>
    <w:rsid w:val="005947C8"/>
    <w:rsid w:val="005953F7"/>
    <w:rsid w:val="00595C74"/>
    <w:rsid w:val="00597624"/>
    <w:rsid w:val="005A0234"/>
    <w:rsid w:val="005A0DDD"/>
    <w:rsid w:val="005A1CB0"/>
    <w:rsid w:val="005A2A29"/>
    <w:rsid w:val="005A2DFE"/>
    <w:rsid w:val="005A36AB"/>
    <w:rsid w:val="005A3ED9"/>
    <w:rsid w:val="005A46D0"/>
    <w:rsid w:val="005A5631"/>
    <w:rsid w:val="005A6926"/>
    <w:rsid w:val="005A6F52"/>
    <w:rsid w:val="005A7277"/>
    <w:rsid w:val="005A7A36"/>
    <w:rsid w:val="005A7AB4"/>
    <w:rsid w:val="005B2326"/>
    <w:rsid w:val="005B2485"/>
    <w:rsid w:val="005B2A6F"/>
    <w:rsid w:val="005B2BD4"/>
    <w:rsid w:val="005B32CA"/>
    <w:rsid w:val="005B3514"/>
    <w:rsid w:val="005B3CE7"/>
    <w:rsid w:val="005B3EBF"/>
    <w:rsid w:val="005B4E21"/>
    <w:rsid w:val="005B634A"/>
    <w:rsid w:val="005B731A"/>
    <w:rsid w:val="005C0588"/>
    <w:rsid w:val="005C0957"/>
    <w:rsid w:val="005C2549"/>
    <w:rsid w:val="005C2857"/>
    <w:rsid w:val="005C296E"/>
    <w:rsid w:val="005C350E"/>
    <w:rsid w:val="005C392F"/>
    <w:rsid w:val="005C3AF6"/>
    <w:rsid w:val="005C40C7"/>
    <w:rsid w:val="005C4135"/>
    <w:rsid w:val="005C4CED"/>
    <w:rsid w:val="005C69A7"/>
    <w:rsid w:val="005C6BC1"/>
    <w:rsid w:val="005C6D70"/>
    <w:rsid w:val="005D0325"/>
    <w:rsid w:val="005D0770"/>
    <w:rsid w:val="005D0CE7"/>
    <w:rsid w:val="005D1DDB"/>
    <w:rsid w:val="005D2356"/>
    <w:rsid w:val="005D4A21"/>
    <w:rsid w:val="005D4B4D"/>
    <w:rsid w:val="005D5651"/>
    <w:rsid w:val="005D56D1"/>
    <w:rsid w:val="005D5A6E"/>
    <w:rsid w:val="005D70C9"/>
    <w:rsid w:val="005D7A14"/>
    <w:rsid w:val="005E02F3"/>
    <w:rsid w:val="005E16B6"/>
    <w:rsid w:val="005E2111"/>
    <w:rsid w:val="005E26B7"/>
    <w:rsid w:val="005E29EC"/>
    <w:rsid w:val="005E350F"/>
    <w:rsid w:val="005E35EB"/>
    <w:rsid w:val="005E374E"/>
    <w:rsid w:val="005E40C9"/>
    <w:rsid w:val="005E43AF"/>
    <w:rsid w:val="005E4833"/>
    <w:rsid w:val="005E4AE8"/>
    <w:rsid w:val="005E4B4A"/>
    <w:rsid w:val="005E50B5"/>
    <w:rsid w:val="005E5815"/>
    <w:rsid w:val="005E6583"/>
    <w:rsid w:val="005E7B49"/>
    <w:rsid w:val="005F04E9"/>
    <w:rsid w:val="005F2BFD"/>
    <w:rsid w:val="005F2F09"/>
    <w:rsid w:val="005F31F7"/>
    <w:rsid w:val="005F3C59"/>
    <w:rsid w:val="005F436D"/>
    <w:rsid w:val="005F459C"/>
    <w:rsid w:val="005F45A5"/>
    <w:rsid w:val="005F498D"/>
    <w:rsid w:val="005F4D8A"/>
    <w:rsid w:val="005F5BF0"/>
    <w:rsid w:val="005F6DA2"/>
    <w:rsid w:val="005F705E"/>
    <w:rsid w:val="005F79E8"/>
    <w:rsid w:val="006005F2"/>
    <w:rsid w:val="00601040"/>
    <w:rsid w:val="00602184"/>
    <w:rsid w:val="006041D2"/>
    <w:rsid w:val="0060434E"/>
    <w:rsid w:val="00604745"/>
    <w:rsid w:val="00604B29"/>
    <w:rsid w:val="00604BDD"/>
    <w:rsid w:val="006055D6"/>
    <w:rsid w:val="00605990"/>
    <w:rsid w:val="00605A14"/>
    <w:rsid w:val="00605A27"/>
    <w:rsid w:val="00605A92"/>
    <w:rsid w:val="00607230"/>
    <w:rsid w:val="00607B19"/>
    <w:rsid w:val="00607D35"/>
    <w:rsid w:val="006100E0"/>
    <w:rsid w:val="00610398"/>
    <w:rsid w:val="0061090F"/>
    <w:rsid w:val="0061306E"/>
    <w:rsid w:val="00613116"/>
    <w:rsid w:val="006132FA"/>
    <w:rsid w:val="0061367F"/>
    <w:rsid w:val="00614148"/>
    <w:rsid w:val="00615E53"/>
    <w:rsid w:val="0061709D"/>
    <w:rsid w:val="0061715A"/>
    <w:rsid w:val="006173D1"/>
    <w:rsid w:val="00617633"/>
    <w:rsid w:val="00617E35"/>
    <w:rsid w:val="00620A62"/>
    <w:rsid w:val="006221FF"/>
    <w:rsid w:val="00622CA0"/>
    <w:rsid w:val="00623590"/>
    <w:rsid w:val="00626AAF"/>
    <w:rsid w:val="00626D08"/>
    <w:rsid w:val="006275BC"/>
    <w:rsid w:val="00630269"/>
    <w:rsid w:val="0063053D"/>
    <w:rsid w:val="00630555"/>
    <w:rsid w:val="00632949"/>
    <w:rsid w:val="006331A3"/>
    <w:rsid w:val="00634691"/>
    <w:rsid w:val="00635064"/>
    <w:rsid w:val="00636051"/>
    <w:rsid w:val="00637127"/>
    <w:rsid w:val="006373F4"/>
    <w:rsid w:val="00637FE5"/>
    <w:rsid w:val="0064009D"/>
    <w:rsid w:val="00641A44"/>
    <w:rsid w:val="00642088"/>
    <w:rsid w:val="006432B9"/>
    <w:rsid w:val="006434A0"/>
    <w:rsid w:val="00643CDD"/>
    <w:rsid w:val="0064467B"/>
    <w:rsid w:val="00644AE9"/>
    <w:rsid w:val="006455CD"/>
    <w:rsid w:val="006459C6"/>
    <w:rsid w:val="0064647D"/>
    <w:rsid w:val="006466C8"/>
    <w:rsid w:val="006467C5"/>
    <w:rsid w:val="00646B19"/>
    <w:rsid w:val="006472B4"/>
    <w:rsid w:val="00647561"/>
    <w:rsid w:val="0065238A"/>
    <w:rsid w:val="00653559"/>
    <w:rsid w:val="00654A8C"/>
    <w:rsid w:val="0065509B"/>
    <w:rsid w:val="0065612E"/>
    <w:rsid w:val="006561EA"/>
    <w:rsid w:val="00656A63"/>
    <w:rsid w:val="00656F1E"/>
    <w:rsid w:val="00657870"/>
    <w:rsid w:val="006609F2"/>
    <w:rsid w:val="00660CF0"/>
    <w:rsid w:val="00662335"/>
    <w:rsid w:val="00662507"/>
    <w:rsid w:val="006625B6"/>
    <w:rsid w:val="00662EA4"/>
    <w:rsid w:val="006636BB"/>
    <w:rsid w:val="00663B52"/>
    <w:rsid w:val="006648A2"/>
    <w:rsid w:val="00664D0E"/>
    <w:rsid w:val="00664D40"/>
    <w:rsid w:val="00666908"/>
    <w:rsid w:val="0067012E"/>
    <w:rsid w:val="006709B6"/>
    <w:rsid w:val="00670C11"/>
    <w:rsid w:val="00670C62"/>
    <w:rsid w:val="00670CB8"/>
    <w:rsid w:val="00671DBA"/>
    <w:rsid w:val="00672BFC"/>
    <w:rsid w:val="00672F32"/>
    <w:rsid w:val="00673B71"/>
    <w:rsid w:val="00674A8F"/>
    <w:rsid w:val="00674BE1"/>
    <w:rsid w:val="00675CAB"/>
    <w:rsid w:val="00676908"/>
    <w:rsid w:val="00676CCE"/>
    <w:rsid w:val="00677E22"/>
    <w:rsid w:val="0068049A"/>
    <w:rsid w:val="00681039"/>
    <w:rsid w:val="006820F8"/>
    <w:rsid w:val="00682364"/>
    <w:rsid w:val="00682465"/>
    <w:rsid w:val="006827CD"/>
    <w:rsid w:val="00682FF9"/>
    <w:rsid w:val="006834F4"/>
    <w:rsid w:val="00684502"/>
    <w:rsid w:val="00685005"/>
    <w:rsid w:val="006851DC"/>
    <w:rsid w:val="0068567B"/>
    <w:rsid w:val="00685CB5"/>
    <w:rsid w:val="00685F25"/>
    <w:rsid w:val="0068670D"/>
    <w:rsid w:val="0068799D"/>
    <w:rsid w:val="006901C7"/>
    <w:rsid w:val="00691DC1"/>
    <w:rsid w:val="006931AE"/>
    <w:rsid w:val="00694A1C"/>
    <w:rsid w:val="00694B53"/>
    <w:rsid w:val="006958C0"/>
    <w:rsid w:val="00695F93"/>
    <w:rsid w:val="00695FA7"/>
    <w:rsid w:val="006965D8"/>
    <w:rsid w:val="00696B9E"/>
    <w:rsid w:val="00697380"/>
    <w:rsid w:val="006A10A4"/>
    <w:rsid w:val="006A1574"/>
    <w:rsid w:val="006A1F91"/>
    <w:rsid w:val="006A25F1"/>
    <w:rsid w:val="006A2705"/>
    <w:rsid w:val="006A29F0"/>
    <w:rsid w:val="006A3D28"/>
    <w:rsid w:val="006A42D2"/>
    <w:rsid w:val="006A52E8"/>
    <w:rsid w:val="006A567F"/>
    <w:rsid w:val="006A602A"/>
    <w:rsid w:val="006A7002"/>
    <w:rsid w:val="006A7B56"/>
    <w:rsid w:val="006B0773"/>
    <w:rsid w:val="006B0844"/>
    <w:rsid w:val="006B1244"/>
    <w:rsid w:val="006B236E"/>
    <w:rsid w:val="006B28F3"/>
    <w:rsid w:val="006B2B61"/>
    <w:rsid w:val="006B31C9"/>
    <w:rsid w:val="006B35A9"/>
    <w:rsid w:val="006B6A40"/>
    <w:rsid w:val="006B6EC0"/>
    <w:rsid w:val="006B78C7"/>
    <w:rsid w:val="006B7BB9"/>
    <w:rsid w:val="006B7E7D"/>
    <w:rsid w:val="006C0004"/>
    <w:rsid w:val="006C00AB"/>
    <w:rsid w:val="006C01EA"/>
    <w:rsid w:val="006C0562"/>
    <w:rsid w:val="006C14EA"/>
    <w:rsid w:val="006C18DF"/>
    <w:rsid w:val="006C1A4A"/>
    <w:rsid w:val="006C2081"/>
    <w:rsid w:val="006C3BA9"/>
    <w:rsid w:val="006C3F2C"/>
    <w:rsid w:val="006C4D36"/>
    <w:rsid w:val="006C51C5"/>
    <w:rsid w:val="006C6DC8"/>
    <w:rsid w:val="006C6F9F"/>
    <w:rsid w:val="006C7F21"/>
    <w:rsid w:val="006C7F39"/>
    <w:rsid w:val="006D03FE"/>
    <w:rsid w:val="006D05DC"/>
    <w:rsid w:val="006D1857"/>
    <w:rsid w:val="006D2E50"/>
    <w:rsid w:val="006D382D"/>
    <w:rsid w:val="006D469A"/>
    <w:rsid w:val="006D4D8F"/>
    <w:rsid w:val="006D4ECB"/>
    <w:rsid w:val="006D51AA"/>
    <w:rsid w:val="006D52ED"/>
    <w:rsid w:val="006D5302"/>
    <w:rsid w:val="006D653B"/>
    <w:rsid w:val="006D6540"/>
    <w:rsid w:val="006D6BEE"/>
    <w:rsid w:val="006E08AE"/>
    <w:rsid w:val="006E0A1D"/>
    <w:rsid w:val="006E101F"/>
    <w:rsid w:val="006E1554"/>
    <w:rsid w:val="006E249D"/>
    <w:rsid w:val="006E4091"/>
    <w:rsid w:val="006E4CB3"/>
    <w:rsid w:val="006E4DB5"/>
    <w:rsid w:val="006E4F09"/>
    <w:rsid w:val="006E5394"/>
    <w:rsid w:val="006E5A0C"/>
    <w:rsid w:val="006E68E9"/>
    <w:rsid w:val="006E7F18"/>
    <w:rsid w:val="006F10D9"/>
    <w:rsid w:val="006F1C95"/>
    <w:rsid w:val="006F1D23"/>
    <w:rsid w:val="006F1E09"/>
    <w:rsid w:val="006F203B"/>
    <w:rsid w:val="006F2366"/>
    <w:rsid w:val="006F3433"/>
    <w:rsid w:val="006F3481"/>
    <w:rsid w:val="006F40FE"/>
    <w:rsid w:val="006F431F"/>
    <w:rsid w:val="006F4E58"/>
    <w:rsid w:val="006F566B"/>
    <w:rsid w:val="006F649B"/>
    <w:rsid w:val="006F6E3C"/>
    <w:rsid w:val="006F79CF"/>
    <w:rsid w:val="007002A8"/>
    <w:rsid w:val="007013CB"/>
    <w:rsid w:val="00702208"/>
    <w:rsid w:val="00703150"/>
    <w:rsid w:val="00703450"/>
    <w:rsid w:val="00704CE4"/>
    <w:rsid w:val="0070679D"/>
    <w:rsid w:val="00706E43"/>
    <w:rsid w:val="007071C2"/>
    <w:rsid w:val="007101C3"/>
    <w:rsid w:val="00710E49"/>
    <w:rsid w:val="0071172A"/>
    <w:rsid w:val="0071189E"/>
    <w:rsid w:val="007125E0"/>
    <w:rsid w:val="00712D22"/>
    <w:rsid w:val="00713240"/>
    <w:rsid w:val="00714423"/>
    <w:rsid w:val="00714B05"/>
    <w:rsid w:val="00714FD9"/>
    <w:rsid w:val="00716286"/>
    <w:rsid w:val="0071683D"/>
    <w:rsid w:val="00717FA4"/>
    <w:rsid w:val="007222E0"/>
    <w:rsid w:val="007225A1"/>
    <w:rsid w:val="00723A29"/>
    <w:rsid w:val="0072425F"/>
    <w:rsid w:val="00724A2E"/>
    <w:rsid w:val="00725860"/>
    <w:rsid w:val="007259BD"/>
    <w:rsid w:val="00725A20"/>
    <w:rsid w:val="00725B67"/>
    <w:rsid w:val="00725EF5"/>
    <w:rsid w:val="00725F71"/>
    <w:rsid w:val="007262B4"/>
    <w:rsid w:val="00727328"/>
    <w:rsid w:val="00727732"/>
    <w:rsid w:val="00727F69"/>
    <w:rsid w:val="007300D0"/>
    <w:rsid w:val="0073067D"/>
    <w:rsid w:val="007313B5"/>
    <w:rsid w:val="007324B2"/>
    <w:rsid w:val="0073373A"/>
    <w:rsid w:val="0073412D"/>
    <w:rsid w:val="0073428B"/>
    <w:rsid w:val="00734691"/>
    <w:rsid w:val="00734B8F"/>
    <w:rsid w:val="007353F3"/>
    <w:rsid w:val="00735A7D"/>
    <w:rsid w:val="00736E6A"/>
    <w:rsid w:val="00741586"/>
    <w:rsid w:val="00742FFD"/>
    <w:rsid w:val="00743458"/>
    <w:rsid w:val="00743CC4"/>
    <w:rsid w:val="0074486B"/>
    <w:rsid w:val="00744DBF"/>
    <w:rsid w:val="0074511C"/>
    <w:rsid w:val="00745775"/>
    <w:rsid w:val="0074582B"/>
    <w:rsid w:val="00746A1E"/>
    <w:rsid w:val="00746C30"/>
    <w:rsid w:val="00746C48"/>
    <w:rsid w:val="00747D63"/>
    <w:rsid w:val="0075049A"/>
    <w:rsid w:val="0075063E"/>
    <w:rsid w:val="00750893"/>
    <w:rsid w:val="0075206C"/>
    <w:rsid w:val="00752D1B"/>
    <w:rsid w:val="00753276"/>
    <w:rsid w:val="00754544"/>
    <w:rsid w:val="00754A2B"/>
    <w:rsid w:val="00754D59"/>
    <w:rsid w:val="00755066"/>
    <w:rsid w:val="00755714"/>
    <w:rsid w:val="00755B26"/>
    <w:rsid w:val="00755FBB"/>
    <w:rsid w:val="0075784B"/>
    <w:rsid w:val="00757C30"/>
    <w:rsid w:val="00760626"/>
    <w:rsid w:val="007608AD"/>
    <w:rsid w:val="007615AF"/>
    <w:rsid w:val="007622D8"/>
    <w:rsid w:val="0076300E"/>
    <w:rsid w:val="0076462C"/>
    <w:rsid w:val="00765151"/>
    <w:rsid w:val="00765807"/>
    <w:rsid w:val="00765D75"/>
    <w:rsid w:val="00766EBD"/>
    <w:rsid w:val="00770A87"/>
    <w:rsid w:val="0077313C"/>
    <w:rsid w:val="00773C2A"/>
    <w:rsid w:val="00773D90"/>
    <w:rsid w:val="00774612"/>
    <w:rsid w:val="007748A9"/>
    <w:rsid w:val="00774EC9"/>
    <w:rsid w:val="007750B7"/>
    <w:rsid w:val="0077687C"/>
    <w:rsid w:val="00777B7B"/>
    <w:rsid w:val="00780286"/>
    <w:rsid w:val="00780322"/>
    <w:rsid w:val="007810A2"/>
    <w:rsid w:val="00781256"/>
    <w:rsid w:val="00781678"/>
    <w:rsid w:val="007817BC"/>
    <w:rsid w:val="00782301"/>
    <w:rsid w:val="00782312"/>
    <w:rsid w:val="00783642"/>
    <w:rsid w:val="00783A09"/>
    <w:rsid w:val="007842B4"/>
    <w:rsid w:val="00785618"/>
    <w:rsid w:val="00785C00"/>
    <w:rsid w:val="00787453"/>
    <w:rsid w:val="00787B4A"/>
    <w:rsid w:val="00790A87"/>
    <w:rsid w:val="00790B43"/>
    <w:rsid w:val="00790EB6"/>
    <w:rsid w:val="00792DCE"/>
    <w:rsid w:val="00793B41"/>
    <w:rsid w:val="00793D14"/>
    <w:rsid w:val="007946E2"/>
    <w:rsid w:val="00794E95"/>
    <w:rsid w:val="00795AA2"/>
    <w:rsid w:val="00795FBE"/>
    <w:rsid w:val="0079732B"/>
    <w:rsid w:val="007A0D64"/>
    <w:rsid w:val="007A0E90"/>
    <w:rsid w:val="007A120F"/>
    <w:rsid w:val="007A1CB5"/>
    <w:rsid w:val="007A36D8"/>
    <w:rsid w:val="007A5A9B"/>
    <w:rsid w:val="007A5CFC"/>
    <w:rsid w:val="007A74FD"/>
    <w:rsid w:val="007A7EF4"/>
    <w:rsid w:val="007B0B9C"/>
    <w:rsid w:val="007B25C6"/>
    <w:rsid w:val="007B2832"/>
    <w:rsid w:val="007B3170"/>
    <w:rsid w:val="007B323E"/>
    <w:rsid w:val="007B495E"/>
    <w:rsid w:val="007B4C61"/>
    <w:rsid w:val="007B5548"/>
    <w:rsid w:val="007B612E"/>
    <w:rsid w:val="007B671C"/>
    <w:rsid w:val="007B728E"/>
    <w:rsid w:val="007B79BE"/>
    <w:rsid w:val="007C0E5D"/>
    <w:rsid w:val="007C13BF"/>
    <w:rsid w:val="007C1DAD"/>
    <w:rsid w:val="007C24CA"/>
    <w:rsid w:val="007C2AE7"/>
    <w:rsid w:val="007C3EDA"/>
    <w:rsid w:val="007C41BA"/>
    <w:rsid w:val="007C4A46"/>
    <w:rsid w:val="007C4C1B"/>
    <w:rsid w:val="007C4D57"/>
    <w:rsid w:val="007C4DAB"/>
    <w:rsid w:val="007C5DCC"/>
    <w:rsid w:val="007C7586"/>
    <w:rsid w:val="007C7B9A"/>
    <w:rsid w:val="007D0854"/>
    <w:rsid w:val="007D0F66"/>
    <w:rsid w:val="007D20C9"/>
    <w:rsid w:val="007D21C7"/>
    <w:rsid w:val="007D2DAB"/>
    <w:rsid w:val="007D32FE"/>
    <w:rsid w:val="007D39CB"/>
    <w:rsid w:val="007D3D84"/>
    <w:rsid w:val="007D58A6"/>
    <w:rsid w:val="007D58F1"/>
    <w:rsid w:val="007D5BBD"/>
    <w:rsid w:val="007D5C56"/>
    <w:rsid w:val="007D6253"/>
    <w:rsid w:val="007D70C8"/>
    <w:rsid w:val="007E145B"/>
    <w:rsid w:val="007E1F31"/>
    <w:rsid w:val="007E526A"/>
    <w:rsid w:val="007E5381"/>
    <w:rsid w:val="007E5710"/>
    <w:rsid w:val="007E62CB"/>
    <w:rsid w:val="007E65BC"/>
    <w:rsid w:val="007E67F0"/>
    <w:rsid w:val="007E79F2"/>
    <w:rsid w:val="007F0D3E"/>
    <w:rsid w:val="007F0FF1"/>
    <w:rsid w:val="007F2830"/>
    <w:rsid w:val="007F3D14"/>
    <w:rsid w:val="007F3F4E"/>
    <w:rsid w:val="007F455D"/>
    <w:rsid w:val="0080054E"/>
    <w:rsid w:val="00804DA6"/>
    <w:rsid w:val="00804E3F"/>
    <w:rsid w:val="00805594"/>
    <w:rsid w:val="0080617D"/>
    <w:rsid w:val="008062CA"/>
    <w:rsid w:val="00807FC1"/>
    <w:rsid w:val="00810AE5"/>
    <w:rsid w:val="00810D6D"/>
    <w:rsid w:val="00811848"/>
    <w:rsid w:val="0081211F"/>
    <w:rsid w:val="008125F3"/>
    <w:rsid w:val="00813F16"/>
    <w:rsid w:val="008140E4"/>
    <w:rsid w:val="00815215"/>
    <w:rsid w:val="00815246"/>
    <w:rsid w:val="00815905"/>
    <w:rsid w:val="008163DD"/>
    <w:rsid w:val="00816A2E"/>
    <w:rsid w:val="0081707E"/>
    <w:rsid w:val="00820519"/>
    <w:rsid w:val="0082060E"/>
    <w:rsid w:val="00821747"/>
    <w:rsid w:val="00822019"/>
    <w:rsid w:val="008225A1"/>
    <w:rsid w:val="0082263A"/>
    <w:rsid w:val="008227ED"/>
    <w:rsid w:val="00823FF2"/>
    <w:rsid w:val="008244BA"/>
    <w:rsid w:val="0082536C"/>
    <w:rsid w:val="00826084"/>
    <w:rsid w:val="00826B3B"/>
    <w:rsid w:val="00827480"/>
    <w:rsid w:val="008274F2"/>
    <w:rsid w:val="00827E87"/>
    <w:rsid w:val="00831AC4"/>
    <w:rsid w:val="00832124"/>
    <w:rsid w:val="00832201"/>
    <w:rsid w:val="00833220"/>
    <w:rsid w:val="00833AB5"/>
    <w:rsid w:val="0083555F"/>
    <w:rsid w:val="008356C8"/>
    <w:rsid w:val="008359DB"/>
    <w:rsid w:val="0083719E"/>
    <w:rsid w:val="00837AD6"/>
    <w:rsid w:val="00837D2E"/>
    <w:rsid w:val="00840E8D"/>
    <w:rsid w:val="00841E6C"/>
    <w:rsid w:val="008421B4"/>
    <w:rsid w:val="00844849"/>
    <w:rsid w:val="008451A9"/>
    <w:rsid w:val="008460C0"/>
    <w:rsid w:val="00846BE7"/>
    <w:rsid w:val="0084749B"/>
    <w:rsid w:val="0085287D"/>
    <w:rsid w:val="00852F6F"/>
    <w:rsid w:val="0085397F"/>
    <w:rsid w:val="00853E0D"/>
    <w:rsid w:val="008546BE"/>
    <w:rsid w:val="00854DA2"/>
    <w:rsid w:val="0085536A"/>
    <w:rsid w:val="008553D6"/>
    <w:rsid w:val="008557F1"/>
    <w:rsid w:val="00855F8C"/>
    <w:rsid w:val="00855FDD"/>
    <w:rsid w:val="00857435"/>
    <w:rsid w:val="00857EE8"/>
    <w:rsid w:val="00860828"/>
    <w:rsid w:val="00860CF4"/>
    <w:rsid w:val="00861182"/>
    <w:rsid w:val="00863515"/>
    <w:rsid w:val="00863D0D"/>
    <w:rsid w:val="00863FBF"/>
    <w:rsid w:val="008650A6"/>
    <w:rsid w:val="008651A3"/>
    <w:rsid w:val="0086553A"/>
    <w:rsid w:val="008655F3"/>
    <w:rsid w:val="00867E59"/>
    <w:rsid w:val="0087036B"/>
    <w:rsid w:val="00872AC7"/>
    <w:rsid w:val="00872ADD"/>
    <w:rsid w:val="00873F02"/>
    <w:rsid w:val="0087523A"/>
    <w:rsid w:val="00877159"/>
    <w:rsid w:val="00877164"/>
    <w:rsid w:val="008772EE"/>
    <w:rsid w:val="00877D92"/>
    <w:rsid w:val="00880035"/>
    <w:rsid w:val="00880117"/>
    <w:rsid w:val="00880461"/>
    <w:rsid w:val="0088140C"/>
    <w:rsid w:val="00881566"/>
    <w:rsid w:val="008836F5"/>
    <w:rsid w:val="0088372D"/>
    <w:rsid w:val="008858CE"/>
    <w:rsid w:val="00885BBF"/>
    <w:rsid w:val="00885F88"/>
    <w:rsid w:val="00886636"/>
    <w:rsid w:val="00886FDB"/>
    <w:rsid w:val="008870F5"/>
    <w:rsid w:val="00891B37"/>
    <w:rsid w:val="0089257C"/>
    <w:rsid w:val="008926A1"/>
    <w:rsid w:val="008926E8"/>
    <w:rsid w:val="008931CB"/>
    <w:rsid w:val="00893712"/>
    <w:rsid w:val="00894C98"/>
    <w:rsid w:val="0089568E"/>
    <w:rsid w:val="00895ACA"/>
    <w:rsid w:val="00895CFD"/>
    <w:rsid w:val="008969FD"/>
    <w:rsid w:val="00897003"/>
    <w:rsid w:val="008A006F"/>
    <w:rsid w:val="008A0BE8"/>
    <w:rsid w:val="008A0FE0"/>
    <w:rsid w:val="008A1FA7"/>
    <w:rsid w:val="008A3C9B"/>
    <w:rsid w:val="008A4DF8"/>
    <w:rsid w:val="008A5EEE"/>
    <w:rsid w:val="008A7C3E"/>
    <w:rsid w:val="008B02FA"/>
    <w:rsid w:val="008B0DAF"/>
    <w:rsid w:val="008B0E88"/>
    <w:rsid w:val="008B151D"/>
    <w:rsid w:val="008B16B3"/>
    <w:rsid w:val="008B2102"/>
    <w:rsid w:val="008B2A1E"/>
    <w:rsid w:val="008B2C40"/>
    <w:rsid w:val="008B373D"/>
    <w:rsid w:val="008B38C3"/>
    <w:rsid w:val="008B556A"/>
    <w:rsid w:val="008B593A"/>
    <w:rsid w:val="008B5961"/>
    <w:rsid w:val="008B6BE4"/>
    <w:rsid w:val="008B74D3"/>
    <w:rsid w:val="008B7A3C"/>
    <w:rsid w:val="008C019F"/>
    <w:rsid w:val="008C080A"/>
    <w:rsid w:val="008C09D9"/>
    <w:rsid w:val="008C0BE3"/>
    <w:rsid w:val="008C1240"/>
    <w:rsid w:val="008C18C8"/>
    <w:rsid w:val="008C2014"/>
    <w:rsid w:val="008C28B1"/>
    <w:rsid w:val="008C36B6"/>
    <w:rsid w:val="008C3C71"/>
    <w:rsid w:val="008C4205"/>
    <w:rsid w:val="008C4510"/>
    <w:rsid w:val="008C457F"/>
    <w:rsid w:val="008C4815"/>
    <w:rsid w:val="008C5C58"/>
    <w:rsid w:val="008C5F7B"/>
    <w:rsid w:val="008C6B8A"/>
    <w:rsid w:val="008C6CFB"/>
    <w:rsid w:val="008D0A74"/>
    <w:rsid w:val="008D1230"/>
    <w:rsid w:val="008D4C6A"/>
    <w:rsid w:val="008D6680"/>
    <w:rsid w:val="008E1181"/>
    <w:rsid w:val="008E1E38"/>
    <w:rsid w:val="008E5D41"/>
    <w:rsid w:val="008E74D8"/>
    <w:rsid w:val="008E7F4F"/>
    <w:rsid w:val="008F04D8"/>
    <w:rsid w:val="008F0B90"/>
    <w:rsid w:val="008F43D1"/>
    <w:rsid w:val="008F46DC"/>
    <w:rsid w:val="008F4C47"/>
    <w:rsid w:val="008F5118"/>
    <w:rsid w:val="008F5286"/>
    <w:rsid w:val="008F530A"/>
    <w:rsid w:val="008F6F48"/>
    <w:rsid w:val="008F7343"/>
    <w:rsid w:val="008F7821"/>
    <w:rsid w:val="008F7962"/>
    <w:rsid w:val="008F7B5A"/>
    <w:rsid w:val="008F7FA1"/>
    <w:rsid w:val="009001DD"/>
    <w:rsid w:val="00900CFF"/>
    <w:rsid w:val="00901167"/>
    <w:rsid w:val="00902585"/>
    <w:rsid w:val="00904B56"/>
    <w:rsid w:val="00905972"/>
    <w:rsid w:val="00906226"/>
    <w:rsid w:val="009068A1"/>
    <w:rsid w:val="00906C4D"/>
    <w:rsid w:val="00907E1B"/>
    <w:rsid w:val="009100B4"/>
    <w:rsid w:val="009104AE"/>
    <w:rsid w:val="00910CFC"/>
    <w:rsid w:val="00911E35"/>
    <w:rsid w:val="009123D8"/>
    <w:rsid w:val="00912446"/>
    <w:rsid w:val="00913358"/>
    <w:rsid w:val="009133AF"/>
    <w:rsid w:val="009134FE"/>
    <w:rsid w:val="00914833"/>
    <w:rsid w:val="00914CB5"/>
    <w:rsid w:val="00915AD9"/>
    <w:rsid w:val="00915AF1"/>
    <w:rsid w:val="0091621D"/>
    <w:rsid w:val="00916F76"/>
    <w:rsid w:val="0091720B"/>
    <w:rsid w:val="00917D0D"/>
    <w:rsid w:val="00917F19"/>
    <w:rsid w:val="00920BC7"/>
    <w:rsid w:val="009211D8"/>
    <w:rsid w:val="009212F4"/>
    <w:rsid w:val="00921CF3"/>
    <w:rsid w:val="009225BC"/>
    <w:rsid w:val="0092291D"/>
    <w:rsid w:val="009232FA"/>
    <w:rsid w:val="00925609"/>
    <w:rsid w:val="00925B89"/>
    <w:rsid w:val="00925D12"/>
    <w:rsid w:val="009264CD"/>
    <w:rsid w:val="00926A02"/>
    <w:rsid w:val="00927DBD"/>
    <w:rsid w:val="00930485"/>
    <w:rsid w:val="00931FE3"/>
    <w:rsid w:val="00932AAB"/>
    <w:rsid w:val="00933582"/>
    <w:rsid w:val="00933B81"/>
    <w:rsid w:val="00935B38"/>
    <w:rsid w:val="009360A9"/>
    <w:rsid w:val="009376EF"/>
    <w:rsid w:val="0093789B"/>
    <w:rsid w:val="0094038D"/>
    <w:rsid w:val="009406C0"/>
    <w:rsid w:val="0094089C"/>
    <w:rsid w:val="009416A8"/>
    <w:rsid w:val="00941C50"/>
    <w:rsid w:val="009439DE"/>
    <w:rsid w:val="0094534E"/>
    <w:rsid w:val="0094680B"/>
    <w:rsid w:val="00947989"/>
    <w:rsid w:val="00950B9F"/>
    <w:rsid w:val="009521C9"/>
    <w:rsid w:val="009564D7"/>
    <w:rsid w:val="00957657"/>
    <w:rsid w:val="009609D8"/>
    <w:rsid w:val="00960E09"/>
    <w:rsid w:val="0096148D"/>
    <w:rsid w:val="00961852"/>
    <w:rsid w:val="009623BA"/>
    <w:rsid w:val="00963B8E"/>
    <w:rsid w:val="00963F74"/>
    <w:rsid w:val="0096404F"/>
    <w:rsid w:val="00965BFB"/>
    <w:rsid w:val="00966270"/>
    <w:rsid w:val="0096755A"/>
    <w:rsid w:val="009703A1"/>
    <w:rsid w:val="009709D8"/>
    <w:rsid w:val="00971208"/>
    <w:rsid w:val="00971A5E"/>
    <w:rsid w:val="00971AD3"/>
    <w:rsid w:val="009722FC"/>
    <w:rsid w:val="0097241D"/>
    <w:rsid w:val="00972C7C"/>
    <w:rsid w:val="00974B87"/>
    <w:rsid w:val="00975135"/>
    <w:rsid w:val="00975150"/>
    <w:rsid w:val="00975184"/>
    <w:rsid w:val="00976A9E"/>
    <w:rsid w:val="00976CE3"/>
    <w:rsid w:val="00976DD4"/>
    <w:rsid w:val="00977434"/>
    <w:rsid w:val="009804A1"/>
    <w:rsid w:val="00980598"/>
    <w:rsid w:val="0098091A"/>
    <w:rsid w:val="00981305"/>
    <w:rsid w:val="009814BE"/>
    <w:rsid w:val="009819DA"/>
    <w:rsid w:val="00981FCC"/>
    <w:rsid w:val="0098281A"/>
    <w:rsid w:val="00982EA5"/>
    <w:rsid w:val="0098366C"/>
    <w:rsid w:val="00983B37"/>
    <w:rsid w:val="00983BA3"/>
    <w:rsid w:val="00983C02"/>
    <w:rsid w:val="0098477D"/>
    <w:rsid w:val="00984DEB"/>
    <w:rsid w:val="00984FB1"/>
    <w:rsid w:val="009854DC"/>
    <w:rsid w:val="00985799"/>
    <w:rsid w:val="009865DB"/>
    <w:rsid w:val="00986C28"/>
    <w:rsid w:val="00986FBA"/>
    <w:rsid w:val="009877DF"/>
    <w:rsid w:val="009913D7"/>
    <w:rsid w:val="00992144"/>
    <w:rsid w:val="009933C8"/>
    <w:rsid w:val="00993AF5"/>
    <w:rsid w:val="00997050"/>
    <w:rsid w:val="00997F27"/>
    <w:rsid w:val="009A002C"/>
    <w:rsid w:val="009A04D4"/>
    <w:rsid w:val="009A1DD1"/>
    <w:rsid w:val="009A409C"/>
    <w:rsid w:val="009A416A"/>
    <w:rsid w:val="009A4C22"/>
    <w:rsid w:val="009A4E09"/>
    <w:rsid w:val="009A4F8F"/>
    <w:rsid w:val="009A6194"/>
    <w:rsid w:val="009A62BA"/>
    <w:rsid w:val="009A6835"/>
    <w:rsid w:val="009A7C5A"/>
    <w:rsid w:val="009B0EEC"/>
    <w:rsid w:val="009B15BB"/>
    <w:rsid w:val="009B1682"/>
    <w:rsid w:val="009B1E44"/>
    <w:rsid w:val="009B1EAB"/>
    <w:rsid w:val="009B2174"/>
    <w:rsid w:val="009B3D50"/>
    <w:rsid w:val="009B5AA5"/>
    <w:rsid w:val="009B6031"/>
    <w:rsid w:val="009B616E"/>
    <w:rsid w:val="009B65DE"/>
    <w:rsid w:val="009C0949"/>
    <w:rsid w:val="009C0D5F"/>
    <w:rsid w:val="009C2AC7"/>
    <w:rsid w:val="009C2E97"/>
    <w:rsid w:val="009C384F"/>
    <w:rsid w:val="009C4929"/>
    <w:rsid w:val="009C5A36"/>
    <w:rsid w:val="009C669A"/>
    <w:rsid w:val="009C6BEA"/>
    <w:rsid w:val="009C6EFA"/>
    <w:rsid w:val="009C71FF"/>
    <w:rsid w:val="009D0B05"/>
    <w:rsid w:val="009D2B1C"/>
    <w:rsid w:val="009D32A9"/>
    <w:rsid w:val="009D35EC"/>
    <w:rsid w:val="009D4819"/>
    <w:rsid w:val="009D5015"/>
    <w:rsid w:val="009D54AD"/>
    <w:rsid w:val="009D64D0"/>
    <w:rsid w:val="009E0FD8"/>
    <w:rsid w:val="009E207B"/>
    <w:rsid w:val="009E2D43"/>
    <w:rsid w:val="009E35AA"/>
    <w:rsid w:val="009E35BC"/>
    <w:rsid w:val="009E6ADF"/>
    <w:rsid w:val="009F1E8A"/>
    <w:rsid w:val="009F272E"/>
    <w:rsid w:val="009F2AB7"/>
    <w:rsid w:val="009F409F"/>
    <w:rsid w:val="009F4991"/>
    <w:rsid w:val="009F4CCF"/>
    <w:rsid w:val="009F5195"/>
    <w:rsid w:val="009F5D82"/>
    <w:rsid w:val="009F6C8D"/>
    <w:rsid w:val="009F7778"/>
    <w:rsid w:val="009F7820"/>
    <w:rsid w:val="009F7EB1"/>
    <w:rsid w:val="00A00DAD"/>
    <w:rsid w:val="00A022B0"/>
    <w:rsid w:val="00A028D3"/>
    <w:rsid w:val="00A05964"/>
    <w:rsid w:val="00A05A9F"/>
    <w:rsid w:val="00A05C50"/>
    <w:rsid w:val="00A05FAD"/>
    <w:rsid w:val="00A0689E"/>
    <w:rsid w:val="00A06FA8"/>
    <w:rsid w:val="00A070D7"/>
    <w:rsid w:val="00A079CE"/>
    <w:rsid w:val="00A1003E"/>
    <w:rsid w:val="00A105BB"/>
    <w:rsid w:val="00A10945"/>
    <w:rsid w:val="00A1094B"/>
    <w:rsid w:val="00A11165"/>
    <w:rsid w:val="00A119A6"/>
    <w:rsid w:val="00A11E91"/>
    <w:rsid w:val="00A11ED4"/>
    <w:rsid w:val="00A11FD5"/>
    <w:rsid w:val="00A120C0"/>
    <w:rsid w:val="00A12147"/>
    <w:rsid w:val="00A13DEC"/>
    <w:rsid w:val="00A14605"/>
    <w:rsid w:val="00A15260"/>
    <w:rsid w:val="00A1753C"/>
    <w:rsid w:val="00A177E6"/>
    <w:rsid w:val="00A17BC5"/>
    <w:rsid w:val="00A21BFF"/>
    <w:rsid w:val="00A21DEA"/>
    <w:rsid w:val="00A2215C"/>
    <w:rsid w:val="00A233F8"/>
    <w:rsid w:val="00A24005"/>
    <w:rsid w:val="00A2552E"/>
    <w:rsid w:val="00A25895"/>
    <w:rsid w:val="00A2625D"/>
    <w:rsid w:val="00A2746F"/>
    <w:rsid w:val="00A3020B"/>
    <w:rsid w:val="00A303A5"/>
    <w:rsid w:val="00A30814"/>
    <w:rsid w:val="00A30E41"/>
    <w:rsid w:val="00A318F4"/>
    <w:rsid w:val="00A31C4D"/>
    <w:rsid w:val="00A322C1"/>
    <w:rsid w:val="00A328DF"/>
    <w:rsid w:val="00A330B3"/>
    <w:rsid w:val="00A34D09"/>
    <w:rsid w:val="00A350A4"/>
    <w:rsid w:val="00A367FD"/>
    <w:rsid w:val="00A37AB0"/>
    <w:rsid w:val="00A40E28"/>
    <w:rsid w:val="00A40F02"/>
    <w:rsid w:val="00A43440"/>
    <w:rsid w:val="00A43926"/>
    <w:rsid w:val="00A442A7"/>
    <w:rsid w:val="00A45680"/>
    <w:rsid w:val="00A45917"/>
    <w:rsid w:val="00A45B9C"/>
    <w:rsid w:val="00A464CF"/>
    <w:rsid w:val="00A4670C"/>
    <w:rsid w:val="00A46E7C"/>
    <w:rsid w:val="00A5006F"/>
    <w:rsid w:val="00A50A44"/>
    <w:rsid w:val="00A51C9A"/>
    <w:rsid w:val="00A51E1F"/>
    <w:rsid w:val="00A521EC"/>
    <w:rsid w:val="00A52A4C"/>
    <w:rsid w:val="00A52E8B"/>
    <w:rsid w:val="00A53C7A"/>
    <w:rsid w:val="00A543F0"/>
    <w:rsid w:val="00A5448B"/>
    <w:rsid w:val="00A54A07"/>
    <w:rsid w:val="00A55A39"/>
    <w:rsid w:val="00A56229"/>
    <w:rsid w:val="00A56D4A"/>
    <w:rsid w:val="00A56F84"/>
    <w:rsid w:val="00A60B5E"/>
    <w:rsid w:val="00A61353"/>
    <w:rsid w:val="00A6151E"/>
    <w:rsid w:val="00A6272B"/>
    <w:rsid w:val="00A62889"/>
    <w:rsid w:val="00A63143"/>
    <w:rsid w:val="00A63145"/>
    <w:rsid w:val="00A638C1"/>
    <w:rsid w:val="00A6455D"/>
    <w:rsid w:val="00A65250"/>
    <w:rsid w:val="00A65864"/>
    <w:rsid w:val="00A65F54"/>
    <w:rsid w:val="00A66569"/>
    <w:rsid w:val="00A66821"/>
    <w:rsid w:val="00A66E55"/>
    <w:rsid w:val="00A679D4"/>
    <w:rsid w:val="00A707A4"/>
    <w:rsid w:val="00A718D0"/>
    <w:rsid w:val="00A719E3"/>
    <w:rsid w:val="00A71CE5"/>
    <w:rsid w:val="00A72854"/>
    <w:rsid w:val="00A72912"/>
    <w:rsid w:val="00A72BE9"/>
    <w:rsid w:val="00A74052"/>
    <w:rsid w:val="00A741DC"/>
    <w:rsid w:val="00A74AFC"/>
    <w:rsid w:val="00A7556D"/>
    <w:rsid w:val="00A758BD"/>
    <w:rsid w:val="00A75F1B"/>
    <w:rsid w:val="00A76529"/>
    <w:rsid w:val="00A77186"/>
    <w:rsid w:val="00A7777F"/>
    <w:rsid w:val="00A80147"/>
    <w:rsid w:val="00A80291"/>
    <w:rsid w:val="00A80637"/>
    <w:rsid w:val="00A81B9B"/>
    <w:rsid w:val="00A83248"/>
    <w:rsid w:val="00A835E6"/>
    <w:rsid w:val="00A83701"/>
    <w:rsid w:val="00A848FE"/>
    <w:rsid w:val="00A849BC"/>
    <w:rsid w:val="00A84C51"/>
    <w:rsid w:val="00A854CD"/>
    <w:rsid w:val="00A86488"/>
    <w:rsid w:val="00A865C2"/>
    <w:rsid w:val="00A86AE7"/>
    <w:rsid w:val="00A86DCE"/>
    <w:rsid w:val="00A8772A"/>
    <w:rsid w:val="00A90716"/>
    <w:rsid w:val="00A91755"/>
    <w:rsid w:val="00A91EEC"/>
    <w:rsid w:val="00A928E2"/>
    <w:rsid w:val="00A92BC6"/>
    <w:rsid w:val="00A9466C"/>
    <w:rsid w:val="00A94992"/>
    <w:rsid w:val="00A94D4B"/>
    <w:rsid w:val="00A95541"/>
    <w:rsid w:val="00A9786E"/>
    <w:rsid w:val="00A97D91"/>
    <w:rsid w:val="00AA053E"/>
    <w:rsid w:val="00AA14CB"/>
    <w:rsid w:val="00AA19B1"/>
    <w:rsid w:val="00AA1AD5"/>
    <w:rsid w:val="00AA2378"/>
    <w:rsid w:val="00AA2A25"/>
    <w:rsid w:val="00AA31CD"/>
    <w:rsid w:val="00AA35C7"/>
    <w:rsid w:val="00AA3F58"/>
    <w:rsid w:val="00AA55FC"/>
    <w:rsid w:val="00AA6266"/>
    <w:rsid w:val="00AA6E4A"/>
    <w:rsid w:val="00AA73FB"/>
    <w:rsid w:val="00AB0C36"/>
    <w:rsid w:val="00AB0E50"/>
    <w:rsid w:val="00AB22B6"/>
    <w:rsid w:val="00AB266F"/>
    <w:rsid w:val="00AB27AC"/>
    <w:rsid w:val="00AB286E"/>
    <w:rsid w:val="00AB328B"/>
    <w:rsid w:val="00AB43A6"/>
    <w:rsid w:val="00AB4787"/>
    <w:rsid w:val="00AB4C61"/>
    <w:rsid w:val="00AB5F38"/>
    <w:rsid w:val="00AB668E"/>
    <w:rsid w:val="00AB7978"/>
    <w:rsid w:val="00AC03DB"/>
    <w:rsid w:val="00AC0C0E"/>
    <w:rsid w:val="00AC0F2D"/>
    <w:rsid w:val="00AC1093"/>
    <w:rsid w:val="00AC13BD"/>
    <w:rsid w:val="00AC17E3"/>
    <w:rsid w:val="00AC1AC4"/>
    <w:rsid w:val="00AC23AA"/>
    <w:rsid w:val="00AC25BE"/>
    <w:rsid w:val="00AC310F"/>
    <w:rsid w:val="00AC3A4D"/>
    <w:rsid w:val="00AC581A"/>
    <w:rsid w:val="00AC6603"/>
    <w:rsid w:val="00AC6A69"/>
    <w:rsid w:val="00AC71B6"/>
    <w:rsid w:val="00AD0128"/>
    <w:rsid w:val="00AD0568"/>
    <w:rsid w:val="00AD086A"/>
    <w:rsid w:val="00AD0CDA"/>
    <w:rsid w:val="00AD1035"/>
    <w:rsid w:val="00AD1482"/>
    <w:rsid w:val="00AD1E2B"/>
    <w:rsid w:val="00AD1E7B"/>
    <w:rsid w:val="00AD386E"/>
    <w:rsid w:val="00AD3EF3"/>
    <w:rsid w:val="00AD4472"/>
    <w:rsid w:val="00AD5D47"/>
    <w:rsid w:val="00AD655E"/>
    <w:rsid w:val="00AD6B4B"/>
    <w:rsid w:val="00AD7B98"/>
    <w:rsid w:val="00AE0A7D"/>
    <w:rsid w:val="00AE1AB7"/>
    <w:rsid w:val="00AE1ABB"/>
    <w:rsid w:val="00AE1EF9"/>
    <w:rsid w:val="00AE1FC5"/>
    <w:rsid w:val="00AE30E1"/>
    <w:rsid w:val="00AE336E"/>
    <w:rsid w:val="00AE48C8"/>
    <w:rsid w:val="00AE4CF5"/>
    <w:rsid w:val="00AE4E29"/>
    <w:rsid w:val="00AE4F69"/>
    <w:rsid w:val="00AE7F51"/>
    <w:rsid w:val="00AF258D"/>
    <w:rsid w:val="00AF2EC3"/>
    <w:rsid w:val="00AF315C"/>
    <w:rsid w:val="00AF3186"/>
    <w:rsid w:val="00AF345A"/>
    <w:rsid w:val="00AF38AC"/>
    <w:rsid w:val="00AF3AAE"/>
    <w:rsid w:val="00AF4676"/>
    <w:rsid w:val="00AF47A6"/>
    <w:rsid w:val="00AF5548"/>
    <w:rsid w:val="00AF5A1B"/>
    <w:rsid w:val="00AF7974"/>
    <w:rsid w:val="00AF7C57"/>
    <w:rsid w:val="00AF7DD7"/>
    <w:rsid w:val="00B010E6"/>
    <w:rsid w:val="00B017FA"/>
    <w:rsid w:val="00B02A53"/>
    <w:rsid w:val="00B0394C"/>
    <w:rsid w:val="00B0544A"/>
    <w:rsid w:val="00B079F7"/>
    <w:rsid w:val="00B10587"/>
    <w:rsid w:val="00B10F37"/>
    <w:rsid w:val="00B113DC"/>
    <w:rsid w:val="00B1150B"/>
    <w:rsid w:val="00B122A7"/>
    <w:rsid w:val="00B12A9D"/>
    <w:rsid w:val="00B13AF9"/>
    <w:rsid w:val="00B13B22"/>
    <w:rsid w:val="00B14F1F"/>
    <w:rsid w:val="00B152EF"/>
    <w:rsid w:val="00B16344"/>
    <w:rsid w:val="00B165AA"/>
    <w:rsid w:val="00B16815"/>
    <w:rsid w:val="00B17538"/>
    <w:rsid w:val="00B17B78"/>
    <w:rsid w:val="00B17FE6"/>
    <w:rsid w:val="00B2010A"/>
    <w:rsid w:val="00B20780"/>
    <w:rsid w:val="00B21413"/>
    <w:rsid w:val="00B21764"/>
    <w:rsid w:val="00B2242F"/>
    <w:rsid w:val="00B2249F"/>
    <w:rsid w:val="00B2308C"/>
    <w:rsid w:val="00B23741"/>
    <w:rsid w:val="00B23CBF"/>
    <w:rsid w:val="00B23E09"/>
    <w:rsid w:val="00B23EE1"/>
    <w:rsid w:val="00B24293"/>
    <w:rsid w:val="00B24CC2"/>
    <w:rsid w:val="00B24CE2"/>
    <w:rsid w:val="00B25E94"/>
    <w:rsid w:val="00B261C2"/>
    <w:rsid w:val="00B271D5"/>
    <w:rsid w:val="00B30802"/>
    <w:rsid w:val="00B31000"/>
    <w:rsid w:val="00B315EC"/>
    <w:rsid w:val="00B316C2"/>
    <w:rsid w:val="00B324B9"/>
    <w:rsid w:val="00B32655"/>
    <w:rsid w:val="00B335FE"/>
    <w:rsid w:val="00B350B5"/>
    <w:rsid w:val="00B35496"/>
    <w:rsid w:val="00B35CCD"/>
    <w:rsid w:val="00B36286"/>
    <w:rsid w:val="00B372EE"/>
    <w:rsid w:val="00B37E02"/>
    <w:rsid w:val="00B41D63"/>
    <w:rsid w:val="00B41F21"/>
    <w:rsid w:val="00B4200D"/>
    <w:rsid w:val="00B42597"/>
    <w:rsid w:val="00B43F58"/>
    <w:rsid w:val="00B454AB"/>
    <w:rsid w:val="00B45540"/>
    <w:rsid w:val="00B46072"/>
    <w:rsid w:val="00B467C3"/>
    <w:rsid w:val="00B46E81"/>
    <w:rsid w:val="00B4731E"/>
    <w:rsid w:val="00B47ADB"/>
    <w:rsid w:val="00B47D33"/>
    <w:rsid w:val="00B508D3"/>
    <w:rsid w:val="00B51199"/>
    <w:rsid w:val="00B51645"/>
    <w:rsid w:val="00B531AD"/>
    <w:rsid w:val="00B53BA1"/>
    <w:rsid w:val="00B549DF"/>
    <w:rsid w:val="00B54CE8"/>
    <w:rsid w:val="00B54CFF"/>
    <w:rsid w:val="00B557C2"/>
    <w:rsid w:val="00B55A45"/>
    <w:rsid w:val="00B562D6"/>
    <w:rsid w:val="00B567BE"/>
    <w:rsid w:val="00B57030"/>
    <w:rsid w:val="00B57CAF"/>
    <w:rsid w:val="00B57D1B"/>
    <w:rsid w:val="00B611AE"/>
    <w:rsid w:val="00B6213A"/>
    <w:rsid w:val="00B62EFE"/>
    <w:rsid w:val="00B634B8"/>
    <w:rsid w:val="00B636A2"/>
    <w:rsid w:val="00B63BFB"/>
    <w:rsid w:val="00B64EC8"/>
    <w:rsid w:val="00B67797"/>
    <w:rsid w:val="00B70232"/>
    <w:rsid w:val="00B713CE"/>
    <w:rsid w:val="00B71BEC"/>
    <w:rsid w:val="00B71D0B"/>
    <w:rsid w:val="00B72DC3"/>
    <w:rsid w:val="00B72FEE"/>
    <w:rsid w:val="00B73671"/>
    <w:rsid w:val="00B74433"/>
    <w:rsid w:val="00B74C52"/>
    <w:rsid w:val="00B7672F"/>
    <w:rsid w:val="00B76C4F"/>
    <w:rsid w:val="00B76F64"/>
    <w:rsid w:val="00B77373"/>
    <w:rsid w:val="00B7774F"/>
    <w:rsid w:val="00B77F63"/>
    <w:rsid w:val="00B80741"/>
    <w:rsid w:val="00B81666"/>
    <w:rsid w:val="00B817E9"/>
    <w:rsid w:val="00B819E8"/>
    <w:rsid w:val="00B81FA1"/>
    <w:rsid w:val="00B82FFE"/>
    <w:rsid w:val="00B83B5F"/>
    <w:rsid w:val="00B84602"/>
    <w:rsid w:val="00B859BD"/>
    <w:rsid w:val="00B90C35"/>
    <w:rsid w:val="00B91973"/>
    <w:rsid w:val="00B92338"/>
    <w:rsid w:val="00B935D5"/>
    <w:rsid w:val="00B9376D"/>
    <w:rsid w:val="00B93FC1"/>
    <w:rsid w:val="00B948A7"/>
    <w:rsid w:val="00B955DC"/>
    <w:rsid w:val="00B96893"/>
    <w:rsid w:val="00B96AF1"/>
    <w:rsid w:val="00B97044"/>
    <w:rsid w:val="00B975AB"/>
    <w:rsid w:val="00B97F5C"/>
    <w:rsid w:val="00BA0DC3"/>
    <w:rsid w:val="00BA24D5"/>
    <w:rsid w:val="00BA2EA5"/>
    <w:rsid w:val="00BA33AD"/>
    <w:rsid w:val="00BA3ECA"/>
    <w:rsid w:val="00BA4186"/>
    <w:rsid w:val="00BA444D"/>
    <w:rsid w:val="00BA6C99"/>
    <w:rsid w:val="00BA755A"/>
    <w:rsid w:val="00BA78F0"/>
    <w:rsid w:val="00BA7F6E"/>
    <w:rsid w:val="00BB03AC"/>
    <w:rsid w:val="00BB3DC1"/>
    <w:rsid w:val="00BB47F3"/>
    <w:rsid w:val="00BB48E6"/>
    <w:rsid w:val="00BB5A9F"/>
    <w:rsid w:val="00BB5C35"/>
    <w:rsid w:val="00BB5D7E"/>
    <w:rsid w:val="00BB6B3D"/>
    <w:rsid w:val="00BB7622"/>
    <w:rsid w:val="00BB7786"/>
    <w:rsid w:val="00BB780D"/>
    <w:rsid w:val="00BC1750"/>
    <w:rsid w:val="00BC1A29"/>
    <w:rsid w:val="00BC1C2E"/>
    <w:rsid w:val="00BC1CD3"/>
    <w:rsid w:val="00BC2062"/>
    <w:rsid w:val="00BC2AD0"/>
    <w:rsid w:val="00BC3B84"/>
    <w:rsid w:val="00BC4243"/>
    <w:rsid w:val="00BC4855"/>
    <w:rsid w:val="00BC50DF"/>
    <w:rsid w:val="00BC5468"/>
    <w:rsid w:val="00BC659A"/>
    <w:rsid w:val="00BC6BBC"/>
    <w:rsid w:val="00BC7085"/>
    <w:rsid w:val="00BC79DB"/>
    <w:rsid w:val="00BC7FB1"/>
    <w:rsid w:val="00BD01F0"/>
    <w:rsid w:val="00BD09DF"/>
    <w:rsid w:val="00BD0C1B"/>
    <w:rsid w:val="00BD135D"/>
    <w:rsid w:val="00BD1A3A"/>
    <w:rsid w:val="00BD1BF9"/>
    <w:rsid w:val="00BD21DA"/>
    <w:rsid w:val="00BD26D2"/>
    <w:rsid w:val="00BD31BF"/>
    <w:rsid w:val="00BD34F5"/>
    <w:rsid w:val="00BD3966"/>
    <w:rsid w:val="00BD3DFD"/>
    <w:rsid w:val="00BD48EA"/>
    <w:rsid w:val="00BD4984"/>
    <w:rsid w:val="00BD55F9"/>
    <w:rsid w:val="00BD584C"/>
    <w:rsid w:val="00BD5B64"/>
    <w:rsid w:val="00BD637F"/>
    <w:rsid w:val="00BD6E49"/>
    <w:rsid w:val="00BD7055"/>
    <w:rsid w:val="00BD70DF"/>
    <w:rsid w:val="00BD7965"/>
    <w:rsid w:val="00BD7A4C"/>
    <w:rsid w:val="00BE0038"/>
    <w:rsid w:val="00BE13D2"/>
    <w:rsid w:val="00BE404D"/>
    <w:rsid w:val="00BE487D"/>
    <w:rsid w:val="00BE49C3"/>
    <w:rsid w:val="00BE58BB"/>
    <w:rsid w:val="00BE680D"/>
    <w:rsid w:val="00BF0250"/>
    <w:rsid w:val="00BF0339"/>
    <w:rsid w:val="00BF06D4"/>
    <w:rsid w:val="00BF0DD8"/>
    <w:rsid w:val="00BF0E1D"/>
    <w:rsid w:val="00BF199A"/>
    <w:rsid w:val="00BF1BAC"/>
    <w:rsid w:val="00BF1EEE"/>
    <w:rsid w:val="00BF25A7"/>
    <w:rsid w:val="00BF2D92"/>
    <w:rsid w:val="00BF4828"/>
    <w:rsid w:val="00BF5713"/>
    <w:rsid w:val="00BF578D"/>
    <w:rsid w:val="00C0108C"/>
    <w:rsid w:val="00C014BE"/>
    <w:rsid w:val="00C01858"/>
    <w:rsid w:val="00C02127"/>
    <w:rsid w:val="00C0393D"/>
    <w:rsid w:val="00C047E3"/>
    <w:rsid w:val="00C05B2A"/>
    <w:rsid w:val="00C066FB"/>
    <w:rsid w:val="00C07163"/>
    <w:rsid w:val="00C075F0"/>
    <w:rsid w:val="00C0762F"/>
    <w:rsid w:val="00C07A97"/>
    <w:rsid w:val="00C07CB8"/>
    <w:rsid w:val="00C07F8D"/>
    <w:rsid w:val="00C10D43"/>
    <w:rsid w:val="00C11FB5"/>
    <w:rsid w:val="00C12800"/>
    <w:rsid w:val="00C12932"/>
    <w:rsid w:val="00C130C9"/>
    <w:rsid w:val="00C136BC"/>
    <w:rsid w:val="00C13DB2"/>
    <w:rsid w:val="00C14EDC"/>
    <w:rsid w:val="00C16B0E"/>
    <w:rsid w:val="00C175F7"/>
    <w:rsid w:val="00C177AD"/>
    <w:rsid w:val="00C17D43"/>
    <w:rsid w:val="00C216BF"/>
    <w:rsid w:val="00C221A4"/>
    <w:rsid w:val="00C2242B"/>
    <w:rsid w:val="00C22F68"/>
    <w:rsid w:val="00C230F8"/>
    <w:rsid w:val="00C24B13"/>
    <w:rsid w:val="00C24D61"/>
    <w:rsid w:val="00C24FE9"/>
    <w:rsid w:val="00C256F3"/>
    <w:rsid w:val="00C267CD"/>
    <w:rsid w:val="00C2732D"/>
    <w:rsid w:val="00C2751B"/>
    <w:rsid w:val="00C27B54"/>
    <w:rsid w:val="00C303B3"/>
    <w:rsid w:val="00C303F3"/>
    <w:rsid w:val="00C306FD"/>
    <w:rsid w:val="00C3130D"/>
    <w:rsid w:val="00C31472"/>
    <w:rsid w:val="00C31624"/>
    <w:rsid w:val="00C31EFA"/>
    <w:rsid w:val="00C3374A"/>
    <w:rsid w:val="00C33C68"/>
    <w:rsid w:val="00C33C9A"/>
    <w:rsid w:val="00C3432B"/>
    <w:rsid w:val="00C34BC7"/>
    <w:rsid w:val="00C35582"/>
    <w:rsid w:val="00C35921"/>
    <w:rsid w:val="00C36319"/>
    <w:rsid w:val="00C3692B"/>
    <w:rsid w:val="00C377ED"/>
    <w:rsid w:val="00C40981"/>
    <w:rsid w:val="00C419F5"/>
    <w:rsid w:val="00C420C5"/>
    <w:rsid w:val="00C425AE"/>
    <w:rsid w:val="00C42D05"/>
    <w:rsid w:val="00C44A6E"/>
    <w:rsid w:val="00C44FB7"/>
    <w:rsid w:val="00C45045"/>
    <w:rsid w:val="00C45A2D"/>
    <w:rsid w:val="00C46699"/>
    <w:rsid w:val="00C47627"/>
    <w:rsid w:val="00C47B69"/>
    <w:rsid w:val="00C519E6"/>
    <w:rsid w:val="00C527C0"/>
    <w:rsid w:val="00C52905"/>
    <w:rsid w:val="00C529E4"/>
    <w:rsid w:val="00C531A4"/>
    <w:rsid w:val="00C53935"/>
    <w:rsid w:val="00C542E7"/>
    <w:rsid w:val="00C54699"/>
    <w:rsid w:val="00C54BA2"/>
    <w:rsid w:val="00C560BF"/>
    <w:rsid w:val="00C60336"/>
    <w:rsid w:val="00C613AF"/>
    <w:rsid w:val="00C61C9C"/>
    <w:rsid w:val="00C6328C"/>
    <w:rsid w:val="00C63520"/>
    <w:rsid w:val="00C64365"/>
    <w:rsid w:val="00C6458E"/>
    <w:rsid w:val="00C65C98"/>
    <w:rsid w:val="00C66334"/>
    <w:rsid w:val="00C666DB"/>
    <w:rsid w:val="00C67C16"/>
    <w:rsid w:val="00C70A87"/>
    <w:rsid w:val="00C70F92"/>
    <w:rsid w:val="00C712B2"/>
    <w:rsid w:val="00C71444"/>
    <w:rsid w:val="00C71540"/>
    <w:rsid w:val="00C732E7"/>
    <w:rsid w:val="00C74274"/>
    <w:rsid w:val="00C75170"/>
    <w:rsid w:val="00C75359"/>
    <w:rsid w:val="00C75504"/>
    <w:rsid w:val="00C768A8"/>
    <w:rsid w:val="00C76DE3"/>
    <w:rsid w:val="00C7701E"/>
    <w:rsid w:val="00C779BB"/>
    <w:rsid w:val="00C80292"/>
    <w:rsid w:val="00C81255"/>
    <w:rsid w:val="00C82015"/>
    <w:rsid w:val="00C821B8"/>
    <w:rsid w:val="00C82772"/>
    <w:rsid w:val="00C85006"/>
    <w:rsid w:val="00C8577D"/>
    <w:rsid w:val="00C85A22"/>
    <w:rsid w:val="00C869AE"/>
    <w:rsid w:val="00C8741D"/>
    <w:rsid w:val="00C90590"/>
    <w:rsid w:val="00C91F21"/>
    <w:rsid w:val="00C9234F"/>
    <w:rsid w:val="00C927D4"/>
    <w:rsid w:val="00C92E0B"/>
    <w:rsid w:val="00C93473"/>
    <w:rsid w:val="00C95346"/>
    <w:rsid w:val="00C9634E"/>
    <w:rsid w:val="00C966AB"/>
    <w:rsid w:val="00C96AAF"/>
    <w:rsid w:val="00C97494"/>
    <w:rsid w:val="00C97B0D"/>
    <w:rsid w:val="00C97C22"/>
    <w:rsid w:val="00CA045A"/>
    <w:rsid w:val="00CA0631"/>
    <w:rsid w:val="00CA0BAB"/>
    <w:rsid w:val="00CA1134"/>
    <w:rsid w:val="00CA1F91"/>
    <w:rsid w:val="00CA2749"/>
    <w:rsid w:val="00CA35B6"/>
    <w:rsid w:val="00CA35C8"/>
    <w:rsid w:val="00CA36C8"/>
    <w:rsid w:val="00CA418C"/>
    <w:rsid w:val="00CA50DE"/>
    <w:rsid w:val="00CA5BC6"/>
    <w:rsid w:val="00CA5F39"/>
    <w:rsid w:val="00CA65CF"/>
    <w:rsid w:val="00CA6788"/>
    <w:rsid w:val="00CB0238"/>
    <w:rsid w:val="00CB02ED"/>
    <w:rsid w:val="00CB0476"/>
    <w:rsid w:val="00CB0AE7"/>
    <w:rsid w:val="00CB0F5A"/>
    <w:rsid w:val="00CB10D3"/>
    <w:rsid w:val="00CB1FE0"/>
    <w:rsid w:val="00CB1FFE"/>
    <w:rsid w:val="00CB26D6"/>
    <w:rsid w:val="00CB4161"/>
    <w:rsid w:val="00CB4E41"/>
    <w:rsid w:val="00CB5749"/>
    <w:rsid w:val="00CB5ADB"/>
    <w:rsid w:val="00CC082C"/>
    <w:rsid w:val="00CC0D05"/>
    <w:rsid w:val="00CC0D6E"/>
    <w:rsid w:val="00CC1D03"/>
    <w:rsid w:val="00CC1F42"/>
    <w:rsid w:val="00CC3CD1"/>
    <w:rsid w:val="00CC41BA"/>
    <w:rsid w:val="00CC47A9"/>
    <w:rsid w:val="00CC5345"/>
    <w:rsid w:val="00CC6645"/>
    <w:rsid w:val="00CC73A8"/>
    <w:rsid w:val="00CC7DC9"/>
    <w:rsid w:val="00CD0740"/>
    <w:rsid w:val="00CD0897"/>
    <w:rsid w:val="00CD0B42"/>
    <w:rsid w:val="00CD0FC5"/>
    <w:rsid w:val="00CD30CE"/>
    <w:rsid w:val="00CD56C9"/>
    <w:rsid w:val="00CD5954"/>
    <w:rsid w:val="00CD5B37"/>
    <w:rsid w:val="00CD6BDE"/>
    <w:rsid w:val="00CD7233"/>
    <w:rsid w:val="00CD74F6"/>
    <w:rsid w:val="00CD7AE7"/>
    <w:rsid w:val="00CE0ABB"/>
    <w:rsid w:val="00CE0E1B"/>
    <w:rsid w:val="00CE1C3E"/>
    <w:rsid w:val="00CE224C"/>
    <w:rsid w:val="00CE2BD3"/>
    <w:rsid w:val="00CE2C8B"/>
    <w:rsid w:val="00CE3E27"/>
    <w:rsid w:val="00CE5069"/>
    <w:rsid w:val="00CE55AB"/>
    <w:rsid w:val="00CE6193"/>
    <w:rsid w:val="00CE62D3"/>
    <w:rsid w:val="00CE6B1A"/>
    <w:rsid w:val="00CE7363"/>
    <w:rsid w:val="00CE7442"/>
    <w:rsid w:val="00CE761B"/>
    <w:rsid w:val="00CF00DD"/>
    <w:rsid w:val="00CF1585"/>
    <w:rsid w:val="00CF2E27"/>
    <w:rsid w:val="00CF2E59"/>
    <w:rsid w:val="00CF33E5"/>
    <w:rsid w:val="00CF34CF"/>
    <w:rsid w:val="00CF4C0D"/>
    <w:rsid w:val="00CF613F"/>
    <w:rsid w:val="00CF640F"/>
    <w:rsid w:val="00CF66FC"/>
    <w:rsid w:val="00CF6EB3"/>
    <w:rsid w:val="00CF74EF"/>
    <w:rsid w:val="00CF7521"/>
    <w:rsid w:val="00D01DA2"/>
    <w:rsid w:val="00D0644D"/>
    <w:rsid w:val="00D06A1D"/>
    <w:rsid w:val="00D07EF6"/>
    <w:rsid w:val="00D10386"/>
    <w:rsid w:val="00D116C0"/>
    <w:rsid w:val="00D12455"/>
    <w:rsid w:val="00D12C7A"/>
    <w:rsid w:val="00D148B7"/>
    <w:rsid w:val="00D1626A"/>
    <w:rsid w:val="00D168C5"/>
    <w:rsid w:val="00D16F65"/>
    <w:rsid w:val="00D177C8"/>
    <w:rsid w:val="00D17D5B"/>
    <w:rsid w:val="00D20580"/>
    <w:rsid w:val="00D20CAE"/>
    <w:rsid w:val="00D2157A"/>
    <w:rsid w:val="00D22032"/>
    <w:rsid w:val="00D23973"/>
    <w:rsid w:val="00D244BC"/>
    <w:rsid w:val="00D249AE"/>
    <w:rsid w:val="00D24F5E"/>
    <w:rsid w:val="00D25801"/>
    <w:rsid w:val="00D25AC6"/>
    <w:rsid w:val="00D25AF8"/>
    <w:rsid w:val="00D25D34"/>
    <w:rsid w:val="00D26DF2"/>
    <w:rsid w:val="00D317EC"/>
    <w:rsid w:val="00D31819"/>
    <w:rsid w:val="00D319BC"/>
    <w:rsid w:val="00D31BF8"/>
    <w:rsid w:val="00D31C62"/>
    <w:rsid w:val="00D32536"/>
    <w:rsid w:val="00D32A19"/>
    <w:rsid w:val="00D33633"/>
    <w:rsid w:val="00D34BA8"/>
    <w:rsid w:val="00D37661"/>
    <w:rsid w:val="00D37DC0"/>
    <w:rsid w:val="00D40337"/>
    <w:rsid w:val="00D40B39"/>
    <w:rsid w:val="00D4171D"/>
    <w:rsid w:val="00D42AED"/>
    <w:rsid w:val="00D43B31"/>
    <w:rsid w:val="00D43E41"/>
    <w:rsid w:val="00D44438"/>
    <w:rsid w:val="00D4467C"/>
    <w:rsid w:val="00D44E13"/>
    <w:rsid w:val="00D45500"/>
    <w:rsid w:val="00D46559"/>
    <w:rsid w:val="00D469F2"/>
    <w:rsid w:val="00D4728C"/>
    <w:rsid w:val="00D47C07"/>
    <w:rsid w:val="00D50126"/>
    <w:rsid w:val="00D50A3A"/>
    <w:rsid w:val="00D50CC8"/>
    <w:rsid w:val="00D51482"/>
    <w:rsid w:val="00D518D9"/>
    <w:rsid w:val="00D51F35"/>
    <w:rsid w:val="00D5279C"/>
    <w:rsid w:val="00D5355F"/>
    <w:rsid w:val="00D53AD2"/>
    <w:rsid w:val="00D53D5E"/>
    <w:rsid w:val="00D541DA"/>
    <w:rsid w:val="00D546F3"/>
    <w:rsid w:val="00D54885"/>
    <w:rsid w:val="00D5573E"/>
    <w:rsid w:val="00D5580B"/>
    <w:rsid w:val="00D558B1"/>
    <w:rsid w:val="00D56899"/>
    <w:rsid w:val="00D56B85"/>
    <w:rsid w:val="00D56EEE"/>
    <w:rsid w:val="00D602C6"/>
    <w:rsid w:val="00D61D84"/>
    <w:rsid w:val="00D62BF1"/>
    <w:rsid w:val="00D62E99"/>
    <w:rsid w:val="00D634FE"/>
    <w:rsid w:val="00D63BB5"/>
    <w:rsid w:val="00D63BBA"/>
    <w:rsid w:val="00D6410A"/>
    <w:rsid w:val="00D64B44"/>
    <w:rsid w:val="00D6534C"/>
    <w:rsid w:val="00D66486"/>
    <w:rsid w:val="00D667C2"/>
    <w:rsid w:val="00D67BFA"/>
    <w:rsid w:val="00D67F13"/>
    <w:rsid w:val="00D70770"/>
    <w:rsid w:val="00D70C91"/>
    <w:rsid w:val="00D70D6E"/>
    <w:rsid w:val="00D71207"/>
    <w:rsid w:val="00D713ED"/>
    <w:rsid w:val="00D72638"/>
    <w:rsid w:val="00D72B5F"/>
    <w:rsid w:val="00D72D0A"/>
    <w:rsid w:val="00D72D82"/>
    <w:rsid w:val="00D74A02"/>
    <w:rsid w:val="00D750A9"/>
    <w:rsid w:val="00D75F5F"/>
    <w:rsid w:val="00D7673E"/>
    <w:rsid w:val="00D7683D"/>
    <w:rsid w:val="00D76F25"/>
    <w:rsid w:val="00D80BE5"/>
    <w:rsid w:val="00D80DB6"/>
    <w:rsid w:val="00D81B39"/>
    <w:rsid w:val="00D81D48"/>
    <w:rsid w:val="00D821E6"/>
    <w:rsid w:val="00D82A29"/>
    <w:rsid w:val="00D8308A"/>
    <w:rsid w:val="00D8448A"/>
    <w:rsid w:val="00D84715"/>
    <w:rsid w:val="00D85E37"/>
    <w:rsid w:val="00D866AB"/>
    <w:rsid w:val="00D868B9"/>
    <w:rsid w:val="00D87388"/>
    <w:rsid w:val="00D87A0B"/>
    <w:rsid w:val="00D90B58"/>
    <w:rsid w:val="00D90C0C"/>
    <w:rsid w:val="00D917AC"/>
    <w:rsid w:val="00D91AD2"/>
    <w:rsid w:val="00D92297"/>
    <w:rsid w:val="00D9297C"/>
    <w:rsid w:val="00D93241"/>
    <w:rsid w:val="00D93830"/>
    <w:rsid w:val="00D93B5D"/>
    <w:rsid w:val="00D94726"/>
    <w:rsid w:val="00D94805"/>
    <w:rsid w:val="00D94F56"/>
    <w:rsid w:val="00D96A03"/>
    <w:rsid w:val="00D97025"/>
    <w:rsid w:val="00D9794E"/>
    <w:rsid w:val="00DA0715"/>
    <w:rsid w:val="00DA0E80"/>
    <w:rsid w:val="00DA12BA"/>
    <w:rsid w:val="00DA1ABB"/>
    <w:rsid w:val="00DA1EBE"/>
    <w:rsid w:val="00DA1F82"/>
    <w:rsid w:val="00DA1FF5"/>
    <w:rsid w:val="00DA40F4"/>
    <w:rsid w:val="00DA55CC"/>
    <w:rsid w:val="00DA5D83"/>
    <w:rsid w:val="00DA73DD"/>
    <w:rsid w:val="00DA7B7B"/>
    <w:rsid w:val="00DB08F0"/>
    <w:rsid w:val="00DB1B36"/>
    <w:rsid w:val="00DB1C70"/>
    <w:rsid w:val="00DB32A2"/>
    <w:rsid w:val="00DB37B3"/>
    <w:rsid w:val="00DB38A2"/>
    <w:rsid w:val="00DB60C1"/>
    <w:rsid w:val="00DB6250"/>
    <w:rsid w:val="00DB6EA0"/>
    <w:rsid w:val="00DB7130"/>
    <w:rsid w:val="00DB7900"/>
    <w:rsid w:val="00DC0DB1"/>
    <w:rsid w:val="00DC1344"/>
    <w:rsid w:val="00DC15D0"/>
    <w:rsid w:val="00DC177C"/>
    <w:rsid w:val="00DC19F5"/>
    <w:rsid w:val="00DC1AEF"/>
    <w:rsid w:val="00DC20F3"/>
    <w:rsid w:val="00DC2A73"/>
    <w:rsid w:val="00DC32A4"/>
    <w:rsid w:val="00DC5380"/>
    <w:rsid w:val="00DC54A2"/>
    <w:rsid w:val="00DC59ED"/>
    <w:rsid w:val="00DC6751"/>
    <w:rsid w:val="00DC7264"/>
    <w:rsid w:val="00DC7909"/>
    <w:rsid w:val="00DD0240"/>
    <w:rsid w:val="00DD100D"/>
    <w:rsid w:val="00DD2098"/>
    <w:rsid w:val="00DD2456"/>
    <w:rsid w:val="00DD2DEC"/>
    <w:rsid w:val="00DD3BEA"/>
    <w:rsid w:val="00DD4264"/>
    <w:rsid w:val="00DD516E"/>
    <w:rsid w:val="00DD5536"/>
    <w:rsid w:val="00DD5BF6"/>
    <w:rsid w:val="00DD6135"/>
    <w:rsid w:val="00DD6A7E"/>
    <w:rsid w:val="00DD7041"/>
    <w:rsid w:val="00DD7B05"/>
    <w:rsid w:val="00DE2069"/>
    <w:rsid w:val="00DE2677"/>
    <w:rsid w:val="00DE2825"/>
    <w:rsid w:val="00DE374A"/>
    <w:rsid w:val="00DE3DD8"/>
    <w:rsid w:val="00DE3E10"/>
    <w:rsid w:val="00DE4B51"/>
    <w:rsid w:val="00DE4C91"/>
    <w:rsid w:val="00DE4D99"/>
    <w:rsid w:val="00DE5186"/>
    <w:rsid w:val="00DE537A"/>
    <w:rsid w:val="00DE592F"/>
    <w:rsid w:val="00DE71C3"/>
    <w:rsid w:val="00DF01A5"/>
    <w:rsid w:val="00DF06BB"/>
    <w:rsid w:val="00DF16CA"/>
    <w:rsid w:val="00DF22B3"/>
    <w:rsid w:val="00DF3557"/>
    <w:rsid w:val="00DF456F"/>
    <w:rsid w:val="00DF45BF"/>
    <w:rsid w:val="00DF549A"/>
    <w:rsid w:val="00DF54B3"/>
    <w:rsid w:val="00DF55F4"/>
    <w:rsid w:val="00DF60CC"/>
    <w:rsid w:val="00DF64B1"/>
    <w:rsid w:val="00DF78A6"/>
    <w:rsid w:val="00DF7E18"/>
    <w:rsid w:val="00E00D33"/>
    <w:rsid w:val="00E01D12"/>
    <w:rsid w:val="00E030A4"/>
    <w:rsid w:val="00E036BF"/>
    <w:rsid w:val="00E03A82"/>
    <w:rsid w:val="00E0430E"/>
    <w:rsid w:val="00E05DDF"/>
    <w:rsid w:val="00E06B4E"/>
    <w:rsid w:val="00E06E37"/>
    <w:rsid w:val="00E07034"/>
    <w:rsid w:val="00E07257"/>
    <w:rsid w:val="00E074CE"/>
    <w:rsid w:val="00E1077F"/>
    <w:rsid w:val="00E10A40"/>
    <w:rsid w:val="00E113C2"/>
    <w:rsid w:val="00E11F10"/>
    <w:rsid w:val="00E127CA"/>
    <w:rsid w:val="00E14083"/>
    <w:rsid w:val="00E14769"/>
    <w:rsid w:val="00E14FD5"/>
    <w:rsid w:val="00E15D16"/>
    <w:rsid w:val="00E16B95"/>
    <w:rsid w:val="00E17C97"/>
    <w:rsid w:val="00E17E27"/>
    <w:rsid w:val="00E17F6A"/>
    <w:rsid w:val="00E21B84"/>
    <w:rsid w:val="00E21F53"/>
    <w:rsid w:val="00E23013"/>
    <w:rsid w:val="00E25665"/>
    <w:rsid w:val="00E26EB8"/>
    <w:rsid w:val="00E271F4"/>
    <w:rsid w:val="00E2734D"/>
    <w:rsid w:val="00E30194"/>
    <w:rsid w:val="00E3057C"/>
    <w:rsid w:val="00E31DC9"/>
    <w:rsid w:val="00E3219B"/>
    <w:rsid w:val="00E32AE0"/>
    <w:rsid w:val="00E331F5"/>
    <w:rsid w:val="00E3348C"/>
    <w:rsid w:val="00E34AC4"/>
    <w:rsid w:val="00E35A8C"/>
    <w:rsid w:val="00E379AF"/>
    <w:rsid w:val="00E403FF"/>
    <w:rsid w:val="00E40D84"/>
    <w:rsid w:val="00E40E8D"/>
    <w:rsid w:val="00E412A2"/>
    <w:rsid w:val="00E417B8"/>
    <w:rsid w:val="00E417C5"/>
    <w:rsid w:val="00E41828"/>
    <w:rsid w:val="00E427DA"/>
    <w:rsid w:val="00E4336E"/>
    <w:rsid w:val="00E444E9"/>
    <w:rsid w:val="00E45F1F"/>
    <w:rsid w:val="00E46E31"/>
    <w:rsid w:val="00E47194"/>
    <w:rsid w:val="00E47705"/>
    <w:rsid w:val="00E502DC"/>
    <w:rsid w:val="00E503BC"/>
    <w:rsid w:val="00E509FE"/>
    <w:rsid w:val="00E51A56"/>
    <w:rsid w:val="00E51C3E"/>
    <w:rsid w:val="00E53EAC"/>
    <w:rsid w:val="00E5479D"/>
    <w:rsid w:val="00E54C48"/>
    <w:rsid w:val="00E56886"/>
    <w:rsid w:val="00E57127"/>
    <w:rsid w:val="00E575A2"/>
    <w:rsid w:val="00E57BEE"/>
    <w:rsid w:val="00E6173B"/>
    <w:rsid w:val="00E6288E"/>
    <w:rsid w:val="00E62AC1"/>
    <w:rsid w:val="00E62C38"/>
    <w:rsid w:val="00E63126"/>
    <w:rsid w:val="00E633B9"/>
    <w:rsid w:val="00E6486E"/>
    <w:rsid w:val="00E64D61"/>
    <w:rsid w:val="00E64FCC"/>
    <w:rsid w:val="00E6572F"/>
    <w:rsid w:val="00E667F2"/>
    <w:rsid w:val="00E66A1C"/>
    <w:rsid w:val="00E70957"/>
    <w:rsid w:val="00E70B8D"/>
    <w:rsid w:val="00E71013"/>
    <w:rsid w:val="00E71310"/>
    <w:rsid w:val="00E72568"/>
    <w:rsid w:val="00E7291A"/>
    <w:rsid w:val="00E732EE"/>
    <w:rsid w:val="00E73B05"/>
    <w:rsid w:val="00E76194"/>
    <w:rsid w:val="00E762D6"/>
    <w:rsid w:val="00E77A46"/>
    <w:rsid w:val="00E8074E"/>
    <w:rsid w:val="00E8137D"/>
    <w:rsid w:val="00E815DB"/>
    <w:rsid w:val="00E820EE"/>
    <w:rsid w:val="00E83084"/>
    <w:rsid w:val="00E833D7"/>
    <w:rsid w:val="00E83722"/>
    <w:rsid w:val="00E83A80"/>
    <w:rsid w:val="00E83CA3"/>
    <w:rsid w:val="00E842FF"/>
    <w:rsid w:val="00E850F3"/>
    <w:rsid w:val="00E86C1D"/>
    <w:rsid w:val="00E871CE"/>
    <w:rsid w:val="00E87C42"/>
    <w:rsid w:val="00E87D7F"/>
    <w:rsid w:val="00E87EB9"/>
    <w:rsid w:val="00E9038C"/>
    <w:rsid w:val="00E90DAB"/>
    <w:rsid w:val="00E91184"/>
    <w:rsid w:val="00E9297C"/>
    <w:rsid w:val="00E929F3"/>
    <w:rsid w:val="00E93A65"/>
    <w:rsid w:val="00E941FC"/>
    <w:rsid w:val="00E964CF"/>
    <w:rsid w:val="00E96685"/>
    <w:rsid w:val="00E974F1"/>
    <w:rsid w:val="00E97701"/>
    <w:rsid w:val="00E97F35"/>
    <w:rsid w:val="00E97F3D"/>
    <w:rsid w:val="00EA02B1"/>
    <w:rsid w:val="00EA1549"/>
    <w:rsid w:val="00EA19A4"/>
    <w:rsid w:val="00EA1C65"/>
    <w:rsid w:val="00EA3E72"/>
    <w:rsid w:val="00EA460E"/>
    <w:rsid w:val="00EA5CC7"/>
    <w:rsid w:val="00EA71AC"/>
    <w:rsid w:val="00EA781C"/>
    <w:rsid w:val="00EA7F08"/>
    <w:rsid w:val="00EB0B58"/>
    <w:rsid w:val="00EB1246"/>
    <w:rsid w:val="00EB15D1"/>
    <w:rsid w:val="00EB355A"/>
    <w:rsid w:val="00EB371F"/>
    <w:rsid w:val="00EB3D0D"/>
    <w:rsid w:val="00EB3D28"/>
    <w:rsid w:val="00EB4ADF"/>
    <w:rsid w:val="00EB5326"/>
    <w:rsid w:val="00EB5DEA"/>
    <w:rsid w:val="00EB664E"/>
    <w:rsid w:val="00EB7AB0"/>
    <w:rsid w:val="00EC00C1"/>
    <w:rsid w:val="00EC1B1B"/>
    <w:rsid w:val="00EC23CD"/>
    <w:rsid w:val="00EC2A8C"/>
    <w:rsid w:val="00EC52A6"/>
    <w:rsid w:val="00EC588A"/>
    <w:rsid w:val="00EC65DA"/>
    <w:rsid w:val="00EC67BE"/>
    <w:rsid w:val="00EC68FC"/>
    <w:rsid w:val="00EC6943"/>
    <w:rsid w:val="00EC786E"/>
    <w:rsid w:val="00ED10E5"/>
    <w:rsid w:val="00ED1EAA"/>
    <w:rsid w:val="00ED2027"/>
    <w:rsid w:val="00ED2641"/>
    <w:rsid w:val="00ED438B"/>
    <w:rsid w:val="00ED48DF"/>
    <w:rsid w:val="00ED49F1"/>
    <w:rsid w:val="00ED51CF"/>
    <w:rsid w:val="00ED524A"/>
    <w:rsid w:val="00ED54BB"/>
    <w:rsid w:val="00ED66B7"/>
    <w:rsid w:val="00ED7739"/>
    <w:rsid w:val="00ED7782"/>
    <w:rsid w:val="00EE0D57"/>
    <w:rsid w:val="00EE0FD4"/>
    <w:rsid w:val="00EE4C97"/>
    <w:rsid w:val="00EE5171"/>
    <w:rsid w:val="00EE56BF"/>
    <w:rsid w:val="00EE5ABB"/>
    <w:rsid w:val="00EE5DD6"/>
    <w:rsid w:val="00EE637D"/>
    <w:rsid w:val="00EE7084"/>
    <w:rsid w:val="00EE7898"/>
    <w:rsid w:val="00EF0ABE"/>
    <w:rsid w:val="00EF1783"/>
    <w:rsid w:val="00EF1FE5"/>
    <w:rsid w:val="00EF3139"/>
    <w:rsid w:val="00EF31C6"/>
    <w:rsid w:val="00EF329A"/>
    <w:rsid w:val="00EF451B"/>
    <w:rsid w:val="00EF55CB"/>
    <w:rsid w:val="00EF5A46"/>
    <w:rsid w:val="00EF6502"/>
    <w:rsid w:val="00EF7C24"/>
    <w:rsid w:val="00F0017D"/>
    <w:rsid w:val="00F009BE"/>
    <w:rsid w:val="00F0127E"/>
    <w:rsid w:val="00F0139B"/>
    <w:rsid w:val="00F01513"/>
    <w:rsid w:val="00F01E76"/>
    <w:rsid w:val="00F0225C"/>
    <w:rsid w:val="00F02317"/>
    <w:rsid w:val="00F0368E"/>
    <w:rsid w:val="00F03C67"/>
    <w:rsid w:val="00F05A57"/>
    <w:rsid w:val="00F06B65"/>
    <w:rsid w:val="00F072E3"/>
    <w:rsid w:val="00F078F9"/>
    <w:rsid w:val="00F07FD0"/>
    <w:rsid w:val="00F1076E"/>
    <w:rsid w:val="00F10A27"/>
    <w:rsid w:val="00F115B6"/>
    <w:rsid w:val="00F11B57"/>
    <w:rsid w:val="00F11E9A"/>
    <w:rsid w:val="00F1450A"/>
    <w:rsid w:val="00F153B9"/>
    <w:rsid w:val="00F1646D"/>
    <w:rsid w:val="00F16524"/>
    <w:rsid w:val="00F16A8D"/>
    <w:rsid w:val="00F16B67"/>
    <w:rsid w:val="00F16B68"/>
    <w:rsid w:val="00F16E3E"/>
    <w:rsid w:val="00F170A7"/>
    <w:rsid w:val="00F174FC"/>
    <w:rsid w:val="00F20355"/>
    <w:rsid w:val="00F20B7E"/>
    <w:rsid w:val="00F22A7F"/>
    <w:rsid w:val="00F2342A"/>
    <w:rsid w:val="00F23A52"/>
    <w:rsid w:val="00F23AE2"/>
    <w:rsid w:val="00F2415C"/>
    <w:rsid w:val="00F2419D"/>
    <w:rsid w:val="00F2487F"/>
    <w:rsid w:val="00F2504A"/>
    <w:rsid w:val="00F256AE"/>
    <w:rsid w:val="00F25AFE"/>
    <w:rsid w:val="00F25D0B"/>
    <w:rsid w:val="00F27750"/>
    <w:rsid w:val="00F31087"/>
    <w:rsid w:val="00F3260A"/>
    <w:rsid w:val="00F35DD9"/>
    <w:rsid w:val="00F3674C"/>
    <w:rsid w:val="00F36B1C"/>
    <w:rsid w:val="00F376ED"/>
    <w:rsid w:val="00F37BCB"/>
    <w:rsid w:val="00F404E6"/>
    <w:rsid w:val="00F41018"/>
    <w:rsid w:val="00F434C4"/>
    <w:rsid w:val="00F43651"/>
    <w:rsid w:val="00F43ED3"/>
    <w:rsid w:val="00F447DF"/>
    <w:rsid w:val="00F44C8E"/>
    <w:rsid w:val="00F44CAE"/>
    <w:rsid w:val="00F450A7"/>
    <w:rsid w:val="00F47DE8"/>
    <w:rsid w:val="00F51C88"/>
    <w:rsid w:val="00F5232E"/>
    <w:rsid w:val="00F52EA3"/>
    <w:rsid w:val="00F53F53"/>
    <w:rsid w:val="00F54877"/>
    <w:rsid w:val="00F54A83"/>
    <w:rsid w:val="00F54FE0"/>
    <w:rsid w:val="00F553B3"/>
    <w:rsid w:val="00F5606E"/>
    <w:rsid w:val="00F56B49"/>
    <w:rsid w:val="00F56BA4"/>
    <w:rsid w:val="00F56F53"/>
    <w:rsid w:val="00F61A54"/>
    <w:rsid w:val="00F61D17"/>
    <w:rsid w:val="00F63ED7"/>
    <w:rsid w:val="00F64D4F"/>
    <w:rsid w:val="00F64FF2"/>
    <w:rsid w:val="00F65040"/>
    <w:rsid w:val="00F65701"/>
    <w:rsid w:val="00F65813"/>
    <w:rsid w:val="00F65A5F"/>
    <w:rsid w:val="00F65CB3"/>
    <w:rsid w:val="00F66684"/>
    <w:rsid w:val="00F66F51"/>
    <w:rsid w:val="00F679C0"/>
    <w:rsid w:val="00F67FDE"/>
    <w:rsid w:val="00F72216"/>
    <w:rsid w:val="00F73234"/>
    <w:rsid w:val="00F74837"/>
    <w:rsid w:val="00F74F0C"/>
    <w:rsid w:val="00F752D1"/>
    <w:rsid w:val="00F76364"/>
    <w:rsid w:val="00F7685C"/>
    <w:rsid w:val="00F77401"/>
    <w:rsid w:val="00F774A9"/>
    <w:rsid w:val="00F778A8"/>
    <w:rsid w:val="00F8020F"/>
    <w:rsid w:val="00F814AE"/>
    <w:rsid w:val="00F815CF"/>
    <w:rsid w:val="00F8219F"/>
    <w:rsid w:val="00F82273"/>
    <w:rsid w:val="00F8381D"/>
    <w:rsid w:val="00F83CA4"/>
    <w:rsid w:val="00F8486B"/>
    <w:rsid w:val="00F86075"/>
    <w:rsid w:val="00F869DC"/>
    <w:rsid w:val="00F86BF8"/>
    <w:rsid w:val="00F901BC"/>
    <w:rsid w:val="00F9107A"/>
    <w:rsid w:val="00F9165C"/>
    <w:rsid w:val="00F920D9"/>
    <w:rsid w:val="00F93EF4"/>
    <w:rsid w:val="00F94530"/>
    <w:rsid w:val="00F951EB"/>
    <w:rsid w:val="00F9552B"/>
    <w:rsid w:val="00F97313"/>
    <w:rsid w:val="00F97708"/>
    <w:rsid w:val="00F97BB0"/>
    <w:rsid w:val="00FA06EB"/>
    <w:rsid w:val="00FA0C34"/>
    <w:rsid w:val="00FA1D05"/>
    <w:rsid w:val="00FA2138"/>
    <w:rsid w:val="00FA3F4D"/>
    <w:rsid w:val="00FA513D"/>
    <w:rsid w:val="00FA5EF2"/>
    <w:rsid w:val="00FA63E5"/>
    <w:rsid w:val="00FA7628"/>
    <w:rsid w:val="00FB0ACD"/>
    <w:rsid w:val="00FB3C81"/>
    <w:rsid w:val="00FB4F65"/>
    <w:rsid w:val="00FB518C"/>
    <w:rsid w:val="00FB5B80"/>
    <w:rsid w:val="00FB6406"/>
    <w:rsid w:val="00FB6D63"/>
    <w:rsid w:val="00FB791D"/>
    <w:rsid w:val="00FC0C15"/>
    <w:rsid w:val="00FC3387"/>
    <w:rsid w:val="00FC379A"/>
    <w:rsid w:val="00FC5034"/>
    <w:rsid w:val="00FC5489"/>
    <w:rsid w:val="00FC579E"/>
    <w:rsid w:val="00FC5BA4"/>
    <w:rsid w:val="00FC5EB2"/>
    <w:rsid w:val="00FC667E"/>
    <w:rsid w:val="00FD0AEF"/>
    <w:rsid w:val="00FD1031"/>
    <w:rsid w:val="00FD1B0B"/>
    <w:rsid w:val="00FD4451"/>
    <w:rsid w:val="00FD46E2"/>
    <w:rsid w:val="00FD4C24"/>
    <w:rsid w:val="00FD5BC1"/>
    <w:rsid w:val="00FE10D8"/>
    <w:rsid w:val="00FE16E8"/>
    <w:rsid w:val="00FE3B3D"/>
    <w:rsid w:val="00FE402C"/>
    <w:rsid w:val="00FE48D4"/>
    <w:rsid w:val="00FE5016"/>
    <w:rsid w:val="00FE5F76"/>
    <w:rsid w:val="00FE63DA"/>
    <w:rsid w:val="00FE7C55"/>
    <w:rsid w:val="00FF140B"/>
    <w:rsid w:val="00FF2D12"/>
    <w:rsid w:val="00FF3651"/>
    <w:rsid w:val="00FF376D"/>
    <w:rsid w:val="00FF385D"/>
    <w:rsid w:val="00FF3BE8"/>
    <w:rsid w:val="00FF3EA4"/>
    <w:rsid w:val="00FF467B"/>
    <w:rsid w:val="00FF5291"/>
    <w:rsid w:val="00FF5D57"/>
    <w:rsid w:val="00FF64DA"/>
    <w:rsid w:val="00FF693F"/>
    <w:rsid w:val="00FF695F"/>
    <w:rsid w:val="00FF6FCF"/>
    <w:rsid w:val="00FF750E"/>
    <w:rsid w:val="00FF7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="f">
      <v:stroke on="f"/>
    </o:shapedefaults>
    <o:shapelayout v:ext="edit">
      <o:idmap v:ext="edit" data="1"/>
    </o:shapelayout>
  </w:shapeDefaults>
  <w:decimalSymbol w:val="."/>
  <w:listSeparator w:val=","/>
  <w15:docId w15:val="{FE2B170C-728E-4E36-966B-97673D0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3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162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1626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D1626A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16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162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26A"/>
    <w:rPr>
      <w:sz w:val="18"/>
      <w:szCs w:val="18"/>
    </w:rPr>
  </w:style>
  <w:style w:type="character" w:customStyle="1" w:styleId="1Char">
    <w:name w:val="标题 1 Char"/>
    <w:basedOn w:val="a0"/>
    <w:link w:val="1"/>
    <w:rsid w:val="00D1626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1626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626A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Body Text"/>
    <w:basedOn w:val="a"/>
    <w:link w:val="Char1"/>
    <w:rsid w:val="00D1626A"/>
    <w:pPr>
      <w:widowControl/>
      <w:spacing w:line="360" w:lineRule="auto"/>
    </w:pPr>
    <w:rPr>
      <w:kern w:val="0"/>
      <w:sz w:val="24"/>
    </w:rPr>
  </w:style>
  <w:style w:type="character" w:customStyle="1" w:styleId="Char1">
    <w:name w:val="正文文本 Char"/>
    <w:basedOn w:val="a0"/>
    <w:link w:val="a5"/>
    <w:rsid w:val="00D1626A"/>
    <w:rPr>
      <w:rFonts w:ascii="Times New Roman" w:eastAsia="宋体" w:hAnsi="Times New Roman" w:cs="Times New Roman"/>
      <w:kern w:val="0"/>
      <w:sz w:val="24"/>
      <w:szCs w:val="24"/>
    </w:rPr>
  </w:style>
  <w:style w:type="character" w:styleId="a6">
    <w:name w:val="Hyperlink"/>
    <w:uiPriority w:val="99"/>
    <w:rsid w:val="00D1626A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D1626A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character" w:styleId="a7">
    <w:name w:val="page number"/>
    <w:basedOn w:val="a0"/>
    <w:rsid w:val="00D1626A"/>
  </w:style>
  <w:style w:type="paragraph" w:styleId="a8">
    <w:name w:val="List Paragraph"/>
    <w:basedOn w:val="a"/>
    <w:uiPriority w:val="34"/>
    <w:qFormat/>
    <w:rsid w:val="00D1626A"/>
    <w:pPr>
      <w:ind w:firstLineChars="200" w:firstLine="420"/>
    </w:pPr>
  </w:style>
  <w:style w:type="table" w:styleId="a9">
    <w:name w:val="Table Grid"/>
    <w:basedOn w:val="a1"/>
    <w:uiPriority w:val="39"/>
    <w:qFormat/>
    <w:rsid w:val="00D1626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qFormat/>
    <w:rsid w:val="00D1626A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D1626A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table" w:styleId="4">
    <w:name w:val="Table List 4"/>
    <w:basedOn w:val="a1"/>
    <w:rsid w:val="00D162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aa">
    <w:name w:val="Balloon Text"/>
    <w:basedOn w:val="a"/>
    <w:link w:val="Char2"/>
    <w:uiPriority w:val="99"/>
    <w:semiHidden/>
    <w:unhideWhenUsed/>
    <w:rsid w:val="00D1626A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1626A"/>
    <w:rPr>
      <w:rFonts w:ascii="Times New Roman" w:eastAsia="宋体" w:hAnsi="Times New Roman" w:cs="Times New Roman"/>
      <w:sz w:val="18"/>
      <w:szCs w:val="18"/>
    </w:rPr>
  </w:style>
  <w:style w:type="table" w:customStyle="1" w:styleId="TableGrid1">
    <w:name w:val="Table Grid1"/>
    <w:basedOn w:val="a1"/>
    <w:next w:val="a9"/>
    <w:uiPriority w:val="59"/>
    <w:qFormat/>
    <w:rsid w:val="00546E40"/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List41">
    <w:name w:val="Table List 41"/>
    <w:basedOn w:val="a1"/>
    <w:next w:val="4"/>
    <w:semiHidden/>
    <w:unhideWhenUsed/>
    <w:rsid w:val="00CC7DC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styleId="ab">
    <w:name w:val="Strong"/>
    <w:basedOn w:val="a0"/>
    <w:uiPriority w:val="22"/>
    <w:qFormat/>
    <w:rsid w:val="006827CD"/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503DD2"/>
    <w:rPr>
      <w:sz w:val="21"/>
      <w:szCs w:val="21"/>
    </w:rPr>
  </w:style>
  <w:style w:type="paragraph" w:styleId="ad">
    <w:name w:val="annotation text"/>
    <w:basedOn w:val="a"/>
    <w:link w:val="Char3"/>
    <w:uiPriority w:val="99"/>
    <w:unhideWhenUsed/>
    <w:rsid w:val="00503DD2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Char3">
    <w:name w:val="批注文字 Char"/>
    <w:basedOn w:val="a0"/>
    <w:link w:val="ad"/>
    <w:uiPriority w:val="99"/>
    <w:rsid w:val="00503DD2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"/>
    <w:uiPriority w:val="99"/>
    <w:unhideWhenUsed/>
    <w:rsid w:val="00191F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annotation subject"/>
    <w:basedOn w:val="ad"/>
    <w:next w:val="ad"/>
    <w:link w:val="Char4"/>
    <w:uiPriority w:val="99"/>
    <w:semiHidden/>
    <w:unhideWhenUsed/>
    <w:rsid w:val="00050B74"/>
    <w:pPr>
      <w:widowControl w:val="0"/>
    </w:pPr>
    <w:rPr>
      <w:rFonts w:ascii="Times New Roman" w:hAnsi="Times New Roman" w:cs="Times New Roman"/>
      <w:b/>
      <w:bCs/>
      <w:kern w:val="2"/>
      <w:sz w:val="21"/>
    </w:rPr>
  </w:style>
  <w:style w:type="character" w:customStyle="1" w:styleId="Char4">
    <w:name w:val="批注主题 Char"/>
    <w:basedOn w:val="Char3"/>
    <w:link w:val="af"/>
    <w:uiPriority w:val="99"/>
    <w:semiHidden/>
    <w:rsid w:val="00050B74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Document Map"/>
    <w:basedOn w:val="a"/>
    <w:link w:val="Char5"/>
    <w:uiPriority w:val="99"/>
    <w:semiHidden/>
    <w:unhideWhenUsed/>
    <w:rsid w:val="002F6FF7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f0"/>
    <w:uiPriority w:val="99"/>
    <w:semiHidden/>
    <w:rsid w:val="002F6FF7"/>
    <w:rPr>
      <w:rFonts w:ascii="宋体" w:eastAsia="宋体" w:hAnsi="Times New Roman" w:cs="Times New Roman"/>
      <w:sz w:val="18"/>
      <w:szCs w:val="18"/>
    </w:rPr>
  </w:style>
  <w:style w:type="table" w:customStyle="1" w:styleId="TableGrid2">
    <w:name w:val="Table Grid2"/>
    <w:basedOn w:val="a1"/>
    <w:qFormat/>
    <w:rsid w:val="00340D6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340D67"/>
    <w:rPr>
      <w:rFonts w:ascii="Times New Roman" w:eastAsia="宋体" w:hAnsi="Times New Roman" w:cs="Times New Roman"/>
      <w:szCs w:val="24"/>
    </w:rPr>
  </w:style>
  <w:style w:type="table" w:customStyle="1" w:styleId="TableGrid3">
    <w:name w:val="Table Grid3"/>
    <w:basedOn w:val="a1"/>
    <w:qFormat/>
    <w:rsid w:val="002E6D8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a1"/>
    <w:qFormat/>
    <w:rsid w:val="002E6D8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a1"/>
    <w:qFormat/>
    <w:rsid w:val="001B716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a1"/>
    <w:qFormat/>
    <w:rsid w:val="001B716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34"/>
    <w:qFormat/>
    <w:rsid w:val="006434A0"/>
    <w:pPr>
      <w:ind w:firstLineChars="200" w:firstLine="420"/>
    </w:pPr>
    <w:rPr>
      <w:rFonts w:ascii="Calibri" w:hAnsi="Calibri" w:cs="Calibri"/>
      <w:szCs w:val="21"/>
    </w:rPr>
  </w:style>
  <w:style w:type="paragraph" w:styleId="af2">
    <w:name w:val="caption"/>
    <w:basedOn w:val="a"/>
    <w:next w:val="a"/>
    <w:unhideWhenUsed/>
    <w:qFormat/>
    <w:rsid w:val="00C175F7"/>
    <w:rPr>
      <w:rFonts w:asciiTheme="majorHAnsi" w:eastAsia="黑体" w:hAnsiTheme="majorHAnsi" w:cstheme="majorBidi"/>
      <w:sz w:val="20"/>
      <w:szCs w:val="20"/>
    </w:rPr>
  </w:style>
  <w:style w:type="paragraph" w:styleId="af3">
    <w:name w:val="No Spacing"/>
    <w:uiPriority w:val="1"/>
    <w:qFormat/>
    <w:rsid w:val="00783A09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1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2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8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6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7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7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8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hart" Target="charts/chart5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___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package" Target="../embeddings/Microsoft_Excel____4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package" Target="../embeddings/Microsoft_Excel____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31621130804812325"/>
          <c:y val="6.1079827142819273E-2"/>
          <c:w val="0.63742815293433464"/>
          <c:h val="0.89694247235489066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已用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</c:spPr>
          <c:invertIfNegative val="0"/>
          <c:cat>
            <c:strRef>
              <c:f>Sheet1!$A$2:$A$25</c:f>
              <c:strCache>
                <c:ptCount val="24"/>
                <c:pt idx="0">
                  <c:v>161号业务私有空间（0.6万）</c:v>
                </c:pt>
                <c:pt idx="1">
                  <c:v>77号业务私有空间（0.8万）</c:v>
                </c:pt>
                <c:pt idx="2">
                  <c:v>73号业务私有空间（5万）</c:v>
                </c:pt>
                <c:pt idx="3">
                  <c:v>65号业务私有空间（0.4万）</c:v>
                </c:pt>
                <c:pt idx="4">
                  <c:v>64号业务私有空间（5万）</c:v>
                </c:pt>
                <c:pt idx="5">
                  <c:v>63号业务私有空间（8万）</c:v>
                </c:pt>
                <c:pt idx="6">
                  <c:v>58号业务私有空间（8万）</c:v>
                </c:pt>
                <c:pt idx="7">
                  <c:v>57号业务私有空间（4万）</c:v>
                </c:pt>
                <c:pt idx="8">
                  <c:v>56号业务私有空间（4万）</c:v>
                </c:pt>
                <c:pt idx="9">
                  <c:v>55号业务私有空间（12万）</c:v>
                </c:pt>
                <c:pt idx="10">
                  <c:v>54号业务私有空间（4万）</c:v>
                </c:pt>
                <c:pt idx="11">
                  <c:v>53号业务私有空间（4万）</c:v>
                </c:pt>
                <c:pt idx="12">
                  <c:v>52号业务私有空间（8万）</c:v>
                </c:pt>
                <c:pt idx="13">
                  <c:v>51号业务私有空间（4万）</c:v>
                </c:pt>
                <c:pt idx="14">
                  <c:v>48号业务私有空间（8万）</c:v>
                </c:pt>
                <c:pt idx="15">
                  <c:v>44号业务私有空间（4万）</c:v>
                </c:pt>
                <c:pt idx="16">
                  <c:v>32号业务私有空间（0.01万）</c:v>
                </c:pt>
                <c:pt idx="17">
                  <c:v>22号业务私有空间（20万）</c:v>
                </c:pt>
                <c:pt idx="18">
                  <c:v>20号业务私有空间（20万）</c:v>
                </c:pt>
                <c:pt idx="19">
                  <c:v>16号业务私有空间（4万）</c:v>
                </c:pt>
                <c:pt idx="20">
                  <c:v>0号业务私有空间（1.6万）</c:v>
                </c:pt>
                <c:pt idx="21">
                  <c:v>G设备私有空间(345.5万)</c:v>
                </c:pt>
                <c:pt idx="22">
                  <c:v>G设备共享空间(654.5万)</c:v>
                </c:pt>
                <c:pt idx="23">
                  <c:v>G设备规则空间(1000万)</c:v>
                </c:pt>
              </c:strCache>
            </c:str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4</c:v>
                </c:pt>
                <c:pt idx="1">
                  <c:v>22</c:v>
                </c:pt>
                <c:pt idx="2">
                  <c:v>2626</c:v>
                </c:pt>
                <c:pt idx="3">
                  <c:v>17</c:v>
                </c:pt>
                <c:pt idx="4">
                  <c:v>482</c:v>
                </c:pt>
                <c:pt idx="5">
                  <c:v>142</c:v>
                </c:pt>
                <c:pt idx="6">
                  <c:v>154</c:v>
                </c:pt>
                <c:pt idx="7">
                  <c:v>2836</c:v>
                </c:pt>
                <c:pt idx="8">
                  <c:v>2</c:v>
                </c:pt>
                <c:pt idx="9">
                  <c:v>8979</c:v>
                </c:pt>
                <c:pt idx="10">
                  <c:v>103</c:v>
                </c:pt>
                <c:pt idx="11">
                  <c:v>4453</c:v>
                </c:pt>
                <c:pt idx="12">
                  <c:v>1218</c:v>
                </c:pt>
                <c:pt idx="13">
                  <c:v>6</c:v>
                </c:pt>
                <c:pt idx="14">
                  <c:v>1</c:v>
                </c:pt>
                <c:pt idx="15">
                  <c:v>1</c:v>
                </c:pt>
                <c:pt idx="16">
                  <c:v>7</c:v>
                </c:pt>
                <c:pt idx="17">
                  <c:v>100298</c:v>
                </c:pt>
                <c:pt idx="18">
                  <c:v>2332</c:v>
                </c:pt>
                <c:pt idx="19">
                  <c:v>2645</c:v>
                </c:pt>
                <c:pt idx="20">
                  <c:v>9382</c:v>
                </c:pt>
                <c:pt idx="21">
                  <c:v>135710</c:v>
                </c:pt>
                <c:pt idx="22">
                  <c:v>1208109</c:v>
                </c:pt>
                <c:pt idx="23">
                  <c:v>1343819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C3-43F5-9B3D-6F9F67907DB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空闲</c:v>
                </c:pt>
              </c:strCache>
            </c:strRef>
          </c:tx>
          <c:spPr>
            <a:solidFill>
              <a:srgbClr val="00CC00"/>
            </a:solidFill>
          </c:spPr>
          <c:invertIfNegative val="0"/>
          <c:cat>
            <c:strRef>
              <c:f>Sheet1!$A$2:$A$25</c:f>
              <c:strCache>
                <c:ptCount val="24"/>
                <c:pt idx="0">
                  <c:v>161号业务私有空间（0.6万）</c:v>
                </c:pt>
                <c:pt idx="1">
                  <c:v>77号业务私有空间（0.8万）</c:v>
                </c:pt>
                <c:pt idx="2">
                  <c:v>73号业务私有空间（5万）</c:v>
                </c:pt>
                <c:pt idx="3">
                  <c:v>65号业务私有空间（0.4万）</c:v>
                </c:pt>
                <c:pt idx="4">
                  <c:v>64号业务私有空间（5万）</c:v>
                </c:pt>
                <c:pt idx="5">
                  <c:v>63号业务私有空间（8万）</c:v>
                </c:pt>
                <c:pt idx="6">
                  <c:v>58号业务私有空间（8万）</c:v>
                </c:pt>
                <c:pt idx="7">
                  <c:v>57号业务私有空间（4万）</c:v>
                </c:pt>
                <c:pt idx="8">
                  <c:v>56号业务私有空间（4万）</c:v>
                </c:pt>
                <c:pt idx="9">
                  <c:v>55号业务私有空间（12万）</c:v>
                </c:pt>
                <c:pt idx="10">
                  <c:v>54号业务私有空间（4万）</c:v>
                </c:pt>
                <c:pt idx="11">
                  <c:v>53号业务私有空间（4万）</c:v>
                </c:pt>
                <c:pt idx="12">
                  <c:v>52号业务私有空间（8万）</c:v>
                </c:pt>
                <c:pt idx="13">
                  <c:v>51号业务私有空间（4万）</c:v>
                </c:pt>
                <c:pt idx="14">
                  <c:v>48号业务私有空间（8万）</c:v>
                </c:pt>
                <c:pt idx="15">
                  <c:v>44号业务私有空间（4万）</c:v>
                </c:pt>
                <c:pt idx="16">
                  <c:v>32号业务私有空间（0.01万）</c:v>
                </c:pt>
                <c:pt idx="17">
                  <c:v>22号业务私有空间（20万）</c:v>
                </c:pt>
                <c:pt idx="18">
                  <c:v>20号业务私有空间（20万）</c:v>
                </c:pt>
                <c:pt idx="19">
                  <c:v>16号业务私有空间（4万）</c:v>
                </c:pt>
                <c:pt idx="20">
                  <c:v>0号业务私有空间（1.6万）</c:v>
                </c:pt>
                <c:pt idx="21">
                  <c:v>G设备私有空间(345.5万)</c:v>
                </c:pt>
                <c:pt idx="22">
                  <c:v>G设备共享空间(654.5万)</c:v>
                </c:pt>
                <c:pt idx="23">
                  <c:v>G设备规则空间(1000万)</c:v>
                </c:pt>
              </c:strCache>
            </c:str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5996</c:v>
                </c:pt>
                <c:pt idx="1">
                  <c:v>7978</c:v>
                </c:pt>
                <c:pt idx="2">
                  <c:v>47374</c:v>
                </c:pt>
                <c:pt idx="3">
                  <c:v>3983</c:v>
                </c:pt>
                <c:pt idx="4">
                  <c:v>49518</c:v>
                </c:pt>
                <c:pt idx="5">
                  <c:v>79858</c:v>
                </c:pt>
                <c:pt idx="6">
                  <c:v>79846</c:v>
                </c:pt>
                <c:pt idx="7">
                  <c:v>37164</c:v>
                </c:pt>
                <c:pt idx="8">
                  <c:v>39998</c:v>
                </c:pt>
                <c:pt idx="9">
                  <c:v>111021</c:v>
                </c:pt>
                <c:pt idx="10">
                  <c:v>39897</c:v>
                </c:pt>
                <c:pt idx="11">
                  <c:v>35547</c:v>
                </c:pt>
                <c:pt idx="12">
                  <c:v>78782</c:v>
                </c:pt>
                <c:pt idx="13">
                  <c:v>39994</c:v>
                </c:pt>
                <c:pt idx="14">
                  <c:v>79999</c:v>
                </c:pt>
                <c:pt idx="15">
                  <c:v>39999</c:v>
                </c:pt>
                <c:pt idx="16">
                  <c:v>93</c:v>
                </c:pt>
                <c:pt idx="17">
                  <c:v>99702</c:v>
                </c:pt>
                <c:pt idx="18">
                  <c:v>197668</c:v>
                </c:pt>
                <c:pt idx="19">
                  <c:v>37355</c:v>
                </c:pt>
                <c:pt idx="20">
                  <c:v>6618</c:v>
                </c:pt>
                <c:pt idx="21">
                  <c:v>3319407</c:v>
                </c:pt>
                <c:pt idx="22">
                  <c:v>5336774</c:v>
                </c:pt>
                <c:pt idx="23">
                  <c:v>8656181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7C3-43F5-9B3D-6F9F67907D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4853960"/>
        <c:axId val="444854352"/>
      </c:barChart>
      <c:catAx>
        <c:axId val="44485396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zh-CN"/>
          </a:p>
        </c:txPr>
        <c:crossAx val="444854352"/>
        <c:crosses val="autoZero"/>
        <c:auto val="1"/>
        <c:lblAlgn val="ctr"/>
        <c:lblOffset val="100"/>
        <c:noMultiLvlLbl val="0"/>
      </c:catAx>
      <c:valAx>
        <c:axId val="444854352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zh-CN"/>
          </a:p>
        </c:txPr>
        <c:crossAx val="44485396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6394566014847133"/>
          <c:y val="2.0747516486788499E-3"/>
          <c:w val="0.18551123123203492"/>
          <c:h val="4.3770075624134958E-2"/>
        </c:manualLayout>
      </c:layout>
      <c:overlay val="0"/>
      <c:txPr>
        <a:bodyPr/>
        <a:lstStyle/>
        <a:p>
          <a:pPr>
            <a:defRPr sz="800"/>
          </a:pPr>
          <a:endParaRPr lang="zh-CN"/>
        </a:p>
      </c:txPr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微软雅黑" pitchFamily="34" charset="-122"/>
          <a:ea typeface="微软雅黑" pitchFamily="34" charset="-122"/>
        </a:defRPr>
      </a:pPr>
      <a:endParaRPr lang="zh-CN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31621130804812325"/>
          <c:y val="6.5383389879761347E-2"/>
          <c:w val="0.64179286814660719"/>
          <c:h val="0.8644629278899214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已用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</c:spPr>
          <c:invertIfNegative val="0"/>
          <c:cat>
            <c:strRef>
              <c:f>Sheet1!$A$2:$A$17</c:f>
              <c:strCache>
                <c:ptCount val="16"/>
                <c:pt idx="0">
                  <c:v>77号业务私有空间（0.01万）</c:v>
                </c:pt>
                <c:pt idx="1">
                  <c:v>73号业务私有空间（0.5万）</c:v>
                </c:pt>
                <c:pt idx="2">
                  <c:v>65号业务私有空间（0.05万）</c:v>
                </c:pt>
                <c:pt idx="3">
                  <c:v>64号业务私有空间（0.2万）</c:v>
                </c:pt>
                <c:pt idx="4">
                  <c:v>63号业务私有空间（0.2万）</c:v>
                </c:pt>
                <c:pt idx="5">
                  <c:v>58号业务私有空间（0.5万）</c:v>
                </c:pt>
                <c:pt idx="6">
                  <c:v>52号业务私有空间（0.5万）</c:v>
                </c:pt>
                <c:pt idx="7">
                  <c:v>51号业务私有空间（0.5万）</c:v>
                </c:pt>
                <c:pt idx="8">
                  <c:v>48号业务私有空间（0.5万）</c:v>
                </c:pt>
                <c:pt idx="9">
                  <c:v>32号业务私有空间（0.01万）</c:v>
                </c:pt>
                <c:pt idx="10">
                  <c:v>20号业务私有空间（2万）</c:v>
                </c:pt>
                <c:pt idx="11">
                  <c:v>16号业务私有空间（1万）</c:v>
                </c:pt>
                <c:pt idx="12">
                  <c:v>12号业务私有空间（0.07万）</c:v>
                </c:pt>
                <c:pt idx="13">
                  <c:v>9号业务私有空间（0.2万）</c:v>
                </c:pt>
                <c:pt idx="14">
                  <c:v>0号业务私有空间（0.01万）</c:v>
                </c:pt>
                <c:pt idx="15">
                  <c:v>G设备掩码空间（23万）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54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1730</c:v>
                </c:pt>
                <c:pt idx="14">
                  <c:v>16</c:v>
                </c:pt>
                <c:pt idx="15">
                  <c:v>1803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AE-4B2D-BB4E-E7CF0C97321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空闲</c:v>
                </c:pt>
              </c:strCache>
            </c:strRef>
          </c:tx>
          <c:spPr>
            <a:solidFill>
              <a:srgbClr val="00CC00"/>
            </a:solidFill>
          </c:spPr>
          <c:invertIfNegative val="0"/>
          <c:cat>
            <c:strRef>
              <c:f>Sheet1!$A$2:$A$17</c:f>
              <c:strCache>
                <c:ptCount val="16"/>
                <c:pt idx="0">
                  <c:v>77号业务私有空间（0.01万）</c:v>
                </c:pt>
                <c:pt idx="1">
                  <c:v>73号业务私有空间（0.5万）</c:v>
                </c:pt>
                <c:pt idx="2">
                  <c:v>65号业务私有空间（0.05万）</c:v>
                </c:pt>
                <c:pt idx="3">
                  <c:v>64号业务私有空间（0.2万）</c:v>
                </c:pt>
                <c:pt idx="4">
                  <c:v>63号业务私有空间（0.2万）</c:v>
                </c:pt>
                <c:pt idx="5">
                  <c:v>58号业务私有空间（0.5万）</c:v>
                </c:pt>
                <c:pt idx="6">
                  <c:v>52号业务私有空间（0.5万）</c:v>
                </c:pt>
                <c:pt idx="7">
                  <c:v>51号业务私有空间（0.5万）</c:v>
                </c:pt>
                <c:pt idx="8">
                  <c:v>48号业务私有空间（0.5万）</c:v>
                </c:pt>
                <c:pt idx="9">
                  <c:v>32号业务私有空间（0.01万）</c:v>
                </c:pt>
                <c:pt idx="10">
                  <c:v>20号业务私有空间（2万）</c:v>
                </c:pt>
                <c:pt idx="11">
                  <c:v>16号业务私有空间（1万）</c:v>
                </c:pt>
                <c:pt idx="12">
                  <c:v>12号业务私有空间（0.07万）</c:v>
                </c:pt>
                <c:pt idx="13">
                  <c:v>9号业务私有空间（0.2万）</c:v>
                </c:pt>
                <c:pt idx="14">
                  <c:v>0号业务私有空间（0.01万）</c:v>
                </c:pt>
                <c:pt idx="15">
                  <c:v>G设备掩码空间（23万）</c:v>
                </c:pt>
              </c:strCache>
            </c:str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46</c:v>
                </c:pt>
                <c:pt idx="1">
                  <c:v>5000</c:v>
                </c:pt>
                <c:pt idx="2">
                  <c:v>500</c:v>
                </c:pt>
                <c:pt idx="3">
                  <c:v>2000</c:v>
                </c:pt>
                <c:pt idx="4">
                  <c:v>2000</c:v>
                </c:pt>
                <c:pt idx="5">
                  <c:v>5000</c:v>
                </c:pt>
                <c:pt idx="6">
                  <c:v>5000</c:v>
                </c:pt>
                <c:pt idx="7">
                  <c:v>5000</c:v>
                </c:pt>
                <c:pt idx="8">
                  <c:v>5000</c:v>
                </c:pt>
                <c:pt idx="9">
                  <c:v>99</c:v>
                </c:pt>
                <c:pt idx="10">
                  <c:v>20000</c:v>
                </c:pt>
                <c:pt idx="11">
                  <c:v>10000</c:v>
                </c:pt>
                <c:pt idx="12">
                  <c:v>698</c:v>
                </c:pt>
                <c:pt idx="13">
                  <c:v>270</c:v>
                </c:pt>
                <c:pt idx="14">
                  <c:v>84</c:v>
                </c:pt>
                <c:pt idx="15">
                  <c:v>228197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2AE-4B2D-BB4E-E7CF0C9732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1447696"/>
        <c:axId val="444854744"/>
      </c:barChart>
      <c:catAx>
        <c:axId val="531447696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zh-CN"/>
          </a:p>
        </c:txPr>
        <c:crossAx val="444854744"/>
        <c:crosses val="autoZero"/>
        <c:auto val="1"/>
        <c:lblAlgn val="ctr"/>
        <c:lblOffset val="100"/>
        <c:noMultiLvlLbl val="0"/>
      </c:catAx>
      <c:valAx>
        <c:axId val="444854744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zh-CN"/>
          </a:p>
        </c:txPr>
        <c:crossAx val="5314476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44504895107518155"/>
          <c:y val="1.2858158355205601E-2"/>
          <c:w val="0.20874559895038408"/>
          <c:h val="5.3020751816835479E-2"/>
        </c:manualLayout>
      </c:layout>
      <c:overlay val="0"/>
      <c:txPr>
        <a:bodyPr/>
        <a:lstStyle/>
        <a:p>
          <a:pPr>
            <a:defRPr sz="800"/>
          </a:pPr>
          <a:endParaRPr lang="zh-CN"/>
        </a:p>
      </c:txPr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微软雅黑" pitchFamily="34" charset="-122"/>
          <a:ea typeface="微软雅黑" pitchFamily="34" charset="-122"/>
        </a:defRPr>
      </a:pPr>
      <a:endParaRPr lang="zh-CN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30175353382032066"/>
          <c:y val="6.6932011865918975E-2"/>
          <c:w val="0.65342824146981671"/>
          <c:h val="0.84322831447883062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已用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</c:spPr>
          <c:invertIfNegative val="0"/>
          <c:cat>
            <c:strRef>
              <c:f>Sheet1!$A$2:$A$24</c:f>
              <c:strCache>
                <c:ptCount val="23"/>
                <c:pt idx="0">
                  <c:v>161号业务私有空间（0.6万）</c:v>
                </c:pt>
                <c:pt idx="1">
                  <c:v>77号业务私有空间（0.8万）</c:v>
                </c:pt>
                <c:pt idx="2">
                  <c:v>73号业务私有空间（5万）</c:v>
                </c:pt>
                <c:pt idx="3">
                  <c:v>65号业务私有空间（0.4万）</c:v>
                </c:pt>
                <c:pt idx="4">
                  <c:v>64号业务私有空间（5万）</c:v>
                </c:pt>
                <c:pt idx="5">
                  <c:v>63号业务私有空间（8万）</c:v>
                </c:pt>
                <c:pt idx="6">
                  <c:v>58号业务私有空间（8万）</c:v>
                </c:pt>
                <c:pt idx="7">
                  <c:v>57号业务私有空间（4万）</c:v>
                </c:pt>
                <c:pt idx="8">
                  <c:v>56号业务私有空间（4万）</c:v>
                </c:pt>
                <c:pt idx="9">
                  <c:v>55号业务私有空间（12万）</c:v>
                </c:pt>
                <c:pt idx="10">
                  <c:v>54号业务私有空间（4万）</c:v>
                </c:pt>
                <c:pt idx="11">
                  <c:v>53号业务私有空间（4万）</c:v>
                </c:pt>
                <c:pt idx="12">
                  <c:v>52号业务私有空间（8万）</c:v>
                </c:pt>
                <c:pt idx="13">
                  <c:v>51号业务私有空间（4万）</c:v>
                </c:pt>
                <c:pt idx="14">
                  <c:v>48号业务私有空间（8万）</c:v>
                </c:pt>
                <c:pt idx="15">
                  <c:v>44号业务私有空间（4万）</c:v>
                </c:pt>
                <c:pt idx="16">
                  <c:v>32号业务私有空间（0.01万）</c:v>
                </c:pt>
                <c:pt idx="17">
                  <c:v>20号业务私有空间（20万）</c:v>
                </c:pt>
                <c:pt idx="18">
                  <c:v>16号业务私有空间（4万）</c:v>
                </c:pt>
                <c:pt idx="19">
                  <c:v>0号业务私有空间（1.6万）</c:v>
                </c:pt>
                <c:pt idx="20">
                  <c:v>G设备私有空间(345.5万)</c:v>
                </c:pt>
                <c:pt idx="21">
                  <c:v>G设备共享空间(654.5万)</c:v>
                </c:pt>
                <c:pt idx="22">
                  <c:v>G设备规则空间(1000万)</c:v>
                </c:pt>
              </c:strCache>
            </c:str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4</c:v>
                </c:pt>
                <c:pt idx="1">
                  <c:v>22</c:v>
                </c:pt>
                <c:pt idx="2">
                  <c:v>2626</c:v>
                </c:pt>
                <c:pt idx="3">
                  <c:v>17</c:v>
                </c:pt>
                <c:pt idx="4">
                  <c:v>482</c:v>
                </c:pt>
                <c:pt idx="5">
                  <c:v>142</c:v>
                </c:pt>
                <c:pt idx="6">
                  <c:v>291</c:v>
                </c:pt>
                <c:pt idx="7">
                  <c:v>3929</c:v>
                </c:pt>
                <c:pt idx="8">
                  <c:v>6</c:v>
                </c:pt>
                <c:pt idx="9">
                  <c:v>10589</c:v>
                </c:pt>
                <c:pt idx="10">
                  <c:v>237</c:v>
                </c:pt>
                <c:pt idx="11">
                  <c:v>4549</c:v>
                </c:pt>
                <c:pt idx="12">
                  <c:v>2530</c:v>
                </c:pt>
                <c:pt idx="13">
                  <c:v>12</c:v>
                </c:pt>
                <c:pt idx="14">
                  <c:v>1</c:v>
                </c:pt>
                <c:pt idx="15">
                  <c:v>1</c:v>
                </c:pt>
                <c:pt idx="16">
                  <c:v>7</c:v>
                </c:pt>
                <c:pt idx="17">
                  <c:v>2332</c:v>
                </c:pt>
                <c:pt idx="18">
                  <c:v>2645</c:v>
                </c:pt>
                <c:pt idx="19">
                  <c:v>9373</c:v>
                </c:pt>
                <c:pt idx="20">
                  <c:v>39795</c:v>
                </c:pt>
                <c:pt idx="21">
                  <c:v>1185993</c:v>
                </c:pt>
                <c:pt idx="22">
                  <c:v>1225788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9EC-4B5C-8006-D5926E67756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空闲</c:v>
                </c:pt>
              </c:strCache>
            </c:strRef>
          </c:tx>
          <c:spPr>
            <a:solidFill>
              <a:srgbClr val="00CC00"/>
            </a:solidFill>
          </c:spPr>
          <c:invertIfNegative val="0"/>
          <c:cat>
            <c:strRef>
              <c:f>Sheet1!$A$2:$A$24</c:f>
              <c:strCache>
                <c:ptCount val="23"/>
                <c:pt idx="0">
                  <c:v>161号业务私有空间（0.6万）</c:v>
                </c:pt>
                <c:pt idx="1">
                  <c:v>77号业务私有空间（0.8万）</c:v>
                </c:pt>
                <c:pt idx="2">
                  <c:v>73号业务私有空间（5万）</c:v>
                </c:pt>
                <c:pt idx="3">
                  <c:v>65号业务私有空间（0.4万）</c:v>
                </c:pt>
                <c:pt idx="4">
                  <c:v>64号业务私有空间（5万）</c:v>
                </c:pt>
                <c:pt idx="5">
                  <c:v>63号业务私有空间（8万）</c:v>
                </c:pt>
                <c:pt idx="6">
                  <c:v>58号业务私有空间（8万）</c:v>
                </c:pt>
                <c:pt idx="7">
                  <c:v>57号业务私有空间（4万）</c:v>
                </c:pt>
                <c:pt idx="8">
                  <c:v>56号业务私有空间（4万）</c:v>
                </c:pt>
                <c:pt idx="9">
                  <c:v>55号业务私有空间（12万）</c:v>
                </c:pt>
                <c:pt idx="10">
                  <c:v>54号业务私有空间（4万）</c:v>
                </c:pt>
                <c:pt idx="11">
                  <c:v>53号业务私有空间（4万）</c:v>
                </c:pt>
                <c:pt idx="12">
                  <c:v>52号业务私有空间（8万）</c:v>
                </c:pt>
                <c:pt idx="13">
                  <c:v>51号业务私有空间（4万）</c:v>
                </c:pt>
                <c:pt idx="14">
                  <c:v>48号业务私有空间（8万）</c:v>
                </c:pt>
                <c:pt idx="15">
                  <c:v>44号业务私有空间（4万）</c:v>
                </c:pt>
                <c:pt idx="16">
                  <c:v>32号业务私有空间（0.01万）</c:v>
                </c:pt>
                <c:pt idx="17">
                  <c:v>20号业务私有空间（20万）</c:v>
                </c:pt>
                <c:pt idx="18">
                  <c:v>16号业务私有空间（4万）</c:v>
                </c:pt>
                <c:pt idx="19">
                  <c:v>0号业务私有空间（1.6万）</c:v>
                </c:pt>
                <c:pt idx="20">
                  <c:v>G设备私有空间(345.5万)</c:v>
                </c:pt>
                <c:pt idx="21">
                  <c:v>G设备共享空间(654.5万)</c:v>
                </c:pt>
                <c:pt idx="22">
                  <c:v>G设备规则空间(1000万)</c:v>
                </c:pt>
              </c:strCache>
            </c:strRef>
          </c:cat>
          <c:val>
            <c:numRef>
              <c:f>Sheet1!$C$2:$C$24</c:f>
              <c:numCache>
                <c:formatCode>General</c:formatCode>
                <c:ptCount val="23"/>
                <c:pt idx="0">
                  <c:v>5996</c:v>
                </c:pt>
                <c:pt idx="1">
                  <c:v>7978</c:v>
                </c:pt>
                <c:pt idx="2">
                  <c:v>47374</c:v>
                </c:pt>
                <c:pt idx="3">
                  <c:v>3983</c:v>
                </c:pt>
                <c:pt idx="4">
                  <c:v>49518</c:v>
                </c:pt>
                <c:pt idx="5">
                  <c:v>79858</c:v>
                </c:pt>
                <c:pt idx="6">
                  <c:v>79709</c:v>
                </c:pt>
                <c:pt idx="7">
                  <c:v>36071</c:v>
                </c:pt>
                <c:pt idx="8">
                  <c:v>39994</c:v>
                </c:pt>
                <c:pt idx="9">
                  <c:v>109411</c:v>
                </c:pt>
                <c:pt idx="10">
                  <c:v>39763</c:v>
                </c:pt>
                <c:pt idx="11">
                  <c:v>35451</c:v>
                </c:pt>
                <c:pt idx="12">
                  <c:v>77470</c:v>
                </c:pt>
                <c:pt idx="13">
                  <c:v>39988</c:v>
                </c:pt>
                <c:pt idx="14">
                  <c:v>79999</c:v>
                </c:pt>
                <c:pt idx="15">
                  <c:v>39999</c:v>
                </c:pt>
                <c:pt idx="16">
                  <c:v>93</c:v>
                </c:pt>
                <c:pt idx="17">
                  <c:v>197668</c:v>
                </c:pt>
                <c:pt idx="18">
                  <c:v>37355</c:v>
                </c:pt>
                <c:pt idx="19">
                  <c:v>6627</c:v>
                </c:pt>
                <c:pt idx="20">
                  <c:v>3415322</c:v>
                </c:pt>
                <c:pt idx="21">
                  <c:v>5358890</c:v>
                </c:pt>
                <c:pt idx="22">
                  <c:v>8774212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9EC-4B5C-8006-D5926E6775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4855528"/>
        <c:axId val="444855920"/>
      </c:barChart>
      <c:catAx>
        <c:axId val="444855528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zh-CN"/>
          </a:p>
        </c:txPr>
        <c:crossAx val="444855920"/>
        <c:crosses val="autoZero"/>
        <c:auto val="1"/>
        <c:lblAlgn val="ctr"/>
        <c:lblOffset val="100"/>
        <c:noMultiLvlLbl val="0"/>
      </c:catAx>
      <c:valAx>
        <c:axId val="444855920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zh-CN"/>
          </a:p>
        </c:txPr>
        <c:crossAx val="4448555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40368703234498338"/>
          <c:y val="1.0785433070866143E-2"/>
          <c:w val="0.24109874533839701"/>
          <c:h val="4.7299522783694266E-2"/>
        </c:manualLayout>
      </c:layout>
      <c:overlay val="0"/>
      <c:txPr>
        <a:bodyPr/>
        <a:lstStyle/>
        <a:p>
          <a:pPr>
            <a:defRPr sz="800"/>
          </a:pPr>
          <a:endParaRPr lang="zh-CN"/>
        </a:p>
      </c:txPr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微软雅黑" pitchFamily="34" charset="-122"/>
          <a:ea typeface="微软雅黑" pitchFamily="34" charset="-122"/>
        </a:defRPr>
      </a:pPr>
      <a:endParaRPr lang="zh-CN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30175353382032066"/>
          <c:y val="3.8488976968503834E-2"/>
          <c:w val="0.65469650939301904"/>
          <c:h val="0.86247444237537474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已用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</c:spPr>
          <c:invertIfNegative val="0"/>
          <c:cat>
            <c:strRef>
              <c:f>Sheet1!$A$2:$A$17</c:f>
              <c:strCache>
                <c:ptCount val="16"/>
                <c:pt idx="0">
                  <c:v>77号业务私有空间（0.01万）</c:v>
                </c:pt>
                <c:pt idx="1">
                  <c:v>73号业务私有空间（0.5万）</c:v>
                </c:pt>
                <c:pt idx="2">
                  <c:v>65号业务私有空间（0.05万）</c:v>
                </c:pt>
                <c:pt idx="3">
                  <c:v>64号业务私有空间（0.2万）</c:v>
                </c:pt>
                <c:pt idx="4">
                  <c:v>63号业务私有空间（0.2万）</c:v>
                </c:pt>
                <c:pt idx="5">
                  <c:v>58号业务私有空间（0.5万）</c:v>
                </c:pt>
                <c:pt idx="6">
                  <c:v>52号业务私有空间（0.5万）</c:v>
                </c:pt>
                <c:pt idx="7">
                  <c:v>51号业务私有空间（0.5万）</c:v>
                </c:pt>
                <c:pt idx="8">
                  <c:v>48号业务私有空间（0.5万）</c:v>
                </c:pt>
                <c:pt idx="9">
                  <c:v>32号业务私有空间（0.01万）</c:v>
                </c:pt>
                <c:pt idx="10">
                  <c:v>20号业务私有空间（2万）</c:v>
                </c:pt>
                <c:pt idx="11">
                  <c:v>16号业务私有空间（1万）</c:v>
                </c:pt>
                <c:pt idx="12">
                  <c:v>12号业务私有空间（0.07万）</c:v>
                </c:pt>
                <c:pt idx="13">
                  <c:v>9号业务私有空间（0.2万）</c:v>
                </c:pt>
                <c:pt idx="14">
                  <c:v>0号业务私有空间（0.01万）</c:v>
                </c:pt>
                <c:pt idx="15">
                  <c:v>G设备掩码空间（23万）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54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1731</c:v>
                </c:pt>
                <c:pt idx="14">
                  <c:v>16</c:v>
                </c:pt>
                <c:pt idx="15">
                  <c:v>1802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129-4CCB-ABA5-87464F622B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空闲</c:v>
                </c:pt>
              </c:strCache>
            </c:strRef>
          </c:tx>
          <c:spPr>
            <a:solidFill>
              <a:srgbClr val="00CC00"/>
            </a:solidFill>
          </c:spPr>
          <c:invertIfNegative val="0"/>
          <c:cat>
            <c:strRef>
              <c:f>Sheet1!$A$2:$A$17</c:f>
              <c:strCache>
                <c:ptCount val="16"/>
                <c:pt idx="0">
                  <c:v>77号业务私有空间（0.01万）</c:v>
                </c:pt>
                <c:pt idx="1">
                  <c:v>73号业务私有空间（0.5万）</c:v>
                </c:pt>
                <c:pt idx="2">
                  <c:v>65号业务私有空间（0.05万）</c:v>
                </c:pt>
                <c:pt idx="3">
                  <c:v>64号业务私有空间（0.2万）</c:v>
                </c:pt>
                <c:pt idx="4">
                  <c:v>63号业务私有空间（0.2万）</c:v>
                </c:pt>
                <c:pt idx="5">
                  <c:v>58号业务私有空间（0.5万）</c:v>
                </c:pt>
                <c:pt idx="6">
                  <c:v>52号业务私有空间（0.5万）</c:v>
                </c:pt>
                <c:pt idx="7">
                  <c:v>51号业务私有空间（0.5万）</c:v>
                </c:pt>
                <c:pt idx="8">
                  <c:v>48号业务私有空间（0.5万）</c:v>
                </c:pt>
                <c:pt idx="9">
                  <c:v>32号业务私有空间（0.01万）</c:v>
                </c:pt>
                <c:pt idx="10">
                  <c:v>20号业务私有空间（2万）</c:v>
                </c:pt>
                <c:pt idx="11">
                  <c:v>16号业务私有空间（1万）</c:v>
                </c:pt>
                <c:pt idx="12">
                  <c:v>12号业务私有空间（0.07万）</c:v>
                </c:pt>
                <c:pt idx="13">
                  <c:v>9号业务私有空间（0.2万）</c:v>
                </c:pt>
                <c:pt idx="14">
                  <c:v>0号业务私有空间（0.01万）</c:v>
                </c:pt>
                <c:pt idx="15">
                  <c:v>G设备掩码空间（23万）</c:v>
                </c:pt>
              </c:strCache>
            </c:str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46</c:v>
                </c:pt>
                <c:pt idx="1">
                  <c:v>5000</c:v>
                </c:pt>
                <c:pt idx="2">
                  <c:v>500</c:v>
                </c:pt>
                <c:pt idx="3">
                  <c:v>2000</c:v>
                </c:pt>
                <c:pt idx="4">
                  <c:v>2000</c:v>
                </c:pt>
                <c:pt idx="5">
                  <c:v>5000</c:v>
                </c:pt>
                <c:pt idx="6">
                  <c:v>5000</c:v>
                </c:pt>
                <c:pt idx="7">
                  <c:v>5000</c:v>
                </c:pt>
                <c:pt idx="8">
                  <c:v>5000</c:v>
                </c:pt>
                <c:pt idx="9">
                  <c:v>99</c:v>
                </c:pt>
                <c:pt idx="10">
                  <c:v>20000</c:v>
                </c:pt>
                <c:pt idx="11">
                  <c:v>10000</c:v>
                </c:pt>
                <c:pt idx="12">
                  <c:v>700</c:v>
                </c:pt>
                <c:pt idx="13">
                  <c:v>269</c:v>
                </c:pt>
                <c:pt idx="14">
                  <c:v>84</c:v>
                </c:pt>
                <c:pt idx="15">
                  <c:v>228198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129-4CCB-ABA5-87464F622B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4856704"/>
        <c:axId val="444857096"/>
      </c:barChart>
      <c:catAx>
        <c:axId val="444856704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700"/>
            </a:pPr>
            <a:endParaRPr lang="zh-CN"/>
          </a:p>
        </c:txPr>
        <c:crossAx val="444857096"/>
        <c:crosses val="autoZero"/>
        <c:auto val="1"/>
        <c:lblAlgn val="ctr"/>
        <c:lblOffset val="100"/>
        <c:noMultiLvlLbl val="0"/>
      </c:catAx>
      <c:valAx>
        <c:axId val="444857096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zh-CN"/>
          </a:p>
        </c:txPr>
        <c:crossAx val="4448567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42540481070003244"/>
          <c:y val="6.2952379735659054E-3"/>
          <c:w val="0.23751245820299871"/>
          <c:h val="4.4512632334817517E-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微软雅黑" pitchFamily="34" charset="-122"/>
          <a:ea typeface="微软雅黑" pitchFamily="34" charset="-122"/>
        </a:defRPr>
      </a:pPr>
      <a:endParaRPr lang="zh-CN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30175353382032066"/>
          <c:y val="0.14931322801920599"/>
          <c:w val="0.65469650939301904"/>
          <c:h val="0.7689348171123037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已用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</c:spPr>
          <c:invertIfNegative val="0"/>
          <c:cat>
            <c:strRef>
              <c:f>Sheet1!$A$2:$A$11</c:f>
              <c:strCache>
                <c:ptCount val="10"/>
                <c:pt idx="0">
                  <c:v>161号业务私有空间（0.6万）</c:v>
                </c:pt>
                <c:pt idx="1">
                  <c:v>77号业务私有空间（1）</c:v>
                </c:pt>
                <c:pt idx="2">
                  <c:v>49号业务私有空间（5万）</c:v>
                </c:pt>
                <c:pt idx="3">
                  <c:v>43号业务私有空间（5万）</c:v>
                </c:pt>
                <c:pt idx="4">
                  <c:v>32号业务私有空间（1）</c:v>
                </c:pt>
                <c:pt idx="5">
                  <c:v>22号业务私有空间（60万）</c:v>
                </c:pt>
                <c:pt idx="6">
                  <c:v>20号业务私有空间（30万）</c:v>
                </c:pt>
                <c:pt idx="7">
                  <c:v>15号业务私有空间（1）</c:v>
                </c:pt>
                <c:pt idx="8">
                  <c:v>12号业务私有空间（1）</c:v>
                </c:pt>
                <c:pt idx="9">
                  <c:v>G设备IPV6灵活规则空间(100万)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5539</c:v>
                </c:pt>
                <c:pt idx="6">
                  <c:v>97837</c:v>
                </c:pt>
                <c:pt idx="7">
                  <c:v>0</c:v>
                </c:pt>
                <c:pt idx="8">
                  <c:v>0</c:v>
                </c:pt>
                <c:pt idx="9">
                  <c:v>103376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521-43B3-B2DE-1D99AE6A50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空闲</c:v>
                </c:pt>
              </c:strCache>
            </c:strRef>
          </c:tx>
          <c:spPr>
            <a:solidFill>
              <a:srgbClr val="00CC00"/>
            </a:solidFill>
          </c:spPr>
          <c:invertIfNegative val="0"/>
          <c:cat>
            <c:strRef>
              <c:f>Sheet1!$A$2:$A$11</c:f>
              <c:strCache>
                <c:ptCount val="10"/>
                <c:pt idx="0">
                  <c:v>161号业务私有空间（0.6万）</c:v>
                </c:pt>
                <c:pt idx="1">
                  <c:v>77号业务私有空间（1）</c:v>
                </c:pt>
                <c:pt idx="2">
                  <c:v>49号业务私有空间（5万）</c:v>
                </c:pt>
                <c:pt idx="3">
                  <c:v>43号业务私有空间（5万）</c:v>
                </c:pt>
                <c:pt idx="4">
                  <c:v>32号业务私有空间（1）</c:v>
                </c:pt>
                <c:pt idx="5">
                  <c:v>22号业务私有空间（60万）</c:v>
                </c:pt>
                <c:pt idx="6">
                  <c:v>20号业务私有空间（30万）</c:v>
                </c:pt>
                <c:pt idx="7">
                  <c:v>15号业务私有空间（1）</c:v>
                </c:pt>
                <c:pt idx="8">
                  <c:v>12号业务私有空间（1）</c:v>
                </c:pt>
                <c:pt idx="9">
                  <c:v>G设备IPV6灵活规则空间(100万)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6000</c:v>
                </c:pt>
                <c:pt idx="1">
                  <c:v>1</c:v>
                </c:pt>
                <c:pt idx="2">
                  <c:v>50000</c:v>
                </c:pt>
                <c:pt idx="3">
                  <c:v>50000</c:v>
                </c:pt>
                <c:pt idx="4">
                  <c:v>1</c:v>
                </c:pt>
                <c:pt idx="5">
                  <c:v>594461</c:v>
                </c:pt>
                <c:pt idx="6">
                  <c:v>202163</c:v>
                </c:pt>
                <c:pt idx="7">
                  <c:v>1</c:v>
                </c:pt>
                <c:pt idx="8">
                  <c:v>1</c:v>
                </c:pt>
                <c:pt idx="9">
                  <c:v>896624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521-43B3-B2DE-1D99AE6A5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4857880"/>
        <c:axId val="444858272"/>
      </c:barChart>
      <c:catAx>
        <c:axId val="44485788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700"/>
            </a:pPr>
            <a:endParaRPr lang="zh-CN"/>
          </a:p>
        </c:txPr>
        <c:crossAx val="444858272"/>
        <c:crosses val="autoZero"/>
        <c:auto val="1"/>
        <c:lblAlgn val="ctr"/>
        <c:lblOffset val="100"/>
        <c:noMultiLvlLbl val="0"/>
      </c:catAx>
      <c:valAx>
        <c:axId val="444858272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zh-CN"/>
          </a:p>
        </c:txPr>
        <c:crossAx val="44485788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584911683336885"/>
          <c:y val="1.9705400624973876E-2"/>
          <c:w val="0.22078508847602824"/>
          <c:h val="8.282897332361279E-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微软雅黑" pitchFamily="34" charset="-122"/>
          <a:ea typeface="微软雅黑" pitchFamily="34" charset="-122"/>
        </a:defRPr>
      </a:pPr>
      <a:endParaRPr lang="zh-CN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0.88982</cdr:x>
      <cdr:y>0.03336</cdr:y>
    </cdr:from>
    <cdr:to>
      <cdr:x>0.88982</cdr:x>
      <cdr:y>0.96386</cdr:y>
    </cdr:to>
    <cdr:cxnSp macro="">
      <cdr:nvCxnSpPr>
        <cdr:cNvPr id="5" name="直接连接符 4"/>
        <cdr:cNvCxnSpPr/>
      </cdr:nvCxnSpPr>
      <cdr:spPr>
        <a:xfrm xmlns:a="http://schemas.openxmlformats.org/drawingml/2006/main">
          <a:off x="3990294" y="192713"/>
          <a:ext cx="0" cy="5375122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0.6484</cdr:x>
      <cdr:y>0.02956</cdr:y>
    </cdr:from>
    <cdr:to>
      <cdr:x>0.6484</cdr:x>
      <cdr:y>0.96006</cdr:y>
    </cdr:to>
    <cdr:cxnSp macro="">
      <cdr:nvCxnSpPr>
        <cdr:cNvPr id="3" name="直接连接符 2"/>
        <cdr:cNvCxnSpPr/>
      </cdr:nvCxnSpPr>
      <cdr:spPr>
        <a:xfrm xmlns:a="http://schemas.openxmlformats.org/drawingml/2006/main">
          <a:off x="2907644" y="170767"/>
          <a:ext cx="0" cy="5375122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38100" cap="flat" cmpd="sng" algn="ctr">
          <a:solidFill>
            <a:srgbClr val="FFFF00"/>
          </a:solidFill>
          <a:prstDash val="solid"/>
        </a:ln>
        <a:effectLst xmlns:a="http://schemas.openxmlformats.org/drawingml/2006/main">
          <a:outerShdw blurRad="40000" dist="23000" dir="5400000" rotWithShape="0">
            <a:srgbClr val="000000">
              <a:alpha val="35000"/>
            </a:srgbClr>
          </a:outerShdw>
        </a:effectLst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0.83152</cdr:x>
      <cdr:y>0</cdr:y>
    </cdr:from>
    <cdr:to>
      <cdr:x>0.83164</cdr:x>
      <cdr:y>1</cdr:y>
    </cdr:to>
    <cdr:cxnSp macro="">
      <cdr:nvCxnSpPr>
        <cdr:cNvPr id="2" name="直接连接符 1"/>
        <cdr:cNvCxnSpPr/>
      </cdr:nvCxnSpPr>
      <cdr:spPr>
        <a:xfrm xmlns:a="http://schemas.openxmlformats.org/drawingml/2006/main" rot="5400000">
          <a:off x="-1069751261" y="-1069718730"/>
          <a:ext cx="2147483645" cy="534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38100" cap="flat" cmpd="sng" algn="ctr">
          <a:solidFill>
            <a:srgbClr val="FF0000"/>
          </a:solidFill>
          <a:prstDash val="solid"/>
        </a:ln>
        <a:effectLst xmlns:a="http://schemas.openxmlformats.org/drawingml/2006/main">
          <a:outerShdw blurRad="40000" dist="23000" dir="5400000" rotWithShape="0">
            <a:srgbClr val="000000">
              <a:alpha val="35000"/>
            </a:srgbClr>
          </a:outerShdw>
        </a:effectLst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0.64555</cdr:x>
      <cdr:y>7.26415E-17</cdr:y>
    </cdr:from>
    <cdr:to>
      <cdr:x>0.64555</cdr:x>
      <cdr:y>1</cdr:y>
    </cdr:to>
    <cdr:cxnSp macro="">
      <cdr:nvCxnSpPr>
        <cdr:cNvPr id="3" name="直接连接符 2"/>
        <cdr:cNvCxnSpPr/>
      </cdr:nvCxnSpPr>
      <cdr:spPr>
        <a:xfrm xmlns:a="http://schemas.openxmlformats.org/drawingml/2006/main">
          <a:off x="3097840" y="2286"/>
          <a:ext cx="0" cy="402336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38100" cap="flat" cmpd="sng" algn="ctr">
          <a:solidFill>
            <a:srgbClr val="FFFF00"/>
          </a:solidFill>
          <a:prstDash val="solid"/>
        </a:ln>
        <a:effectLst xmlns:a="http://schemas.openxmlformats.org/drawingml/2006/main">
          <a:outerShdw blurRad="40000" dist="23000" dir="5400000" rotWithShape="0">
            <a:srgbClr val="000000">
              <a:alpha val="35000"/>
            </a:srgbClr>
          </a:outerShdw>
        </a:effectLst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0.89583</cdr:x>
      <cdr:y>0</cdr:y>
    </cdr:from>
    <cdr:to>
      <cdr:x>0.89583</cdr:x>
      <cdr:y>1</cdr:y>
    </cdr:to>
    <cdr:cxnSp macro="">
      <cdr:nvCxnSpPr>
        <cdr:cNvPr id="2" name="直接连接符 1"/>
        <cdr:cNvCxnSpPr/>
      </cdr:nvCxnSpPr>
      <cdr:spPr>
        <a:xfrm xmlns:a="http://schemas.openxmlformats.org/drawingml/2006/main">
          <a:off x="4121968" y="2438"/>
          <a:ext cx="0" cy="483489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38100" cap="flat" cmpd="sng" algn="ctr">
          <a:solidFill>
            <a:srgbClr val="FF0000"/>
          </a:solidFill>
          <a:prstDash val="solid"/>
        </a:ln>
        <a:effectLst xmlns:a="http://schemas.openxmlformats.org/drawingml/2006/main">
          <a:outerShdw blurRad="40000" dist="23000" dir="5400000" rotWithShape="0">
            <a:srgbClr val="000000">
              <a:alpha val="35000"/>
            </a:srgbClr>
          </a:outerShdw>
        </a:effectLst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0.64146</cdr:x>
      <cdr:y>0</cdr:y>
    </cdr:from>
    <cdr:to>
      <cdr:x>0.64146</cdr:x>
      <cdr:y>1</cdr:y>
    </cdr:to>
    <cdr:cxnSp macro="">
      <cdr:nvCxnSpPr>
        <cdr:cNvPr id="5" name="直接连接符 4"/>
        <cdr:cNvCxnSpPr/>
      </cdr:nvCxnSpPr>
      <cdr:spPr>
        <a:xfrm xmlns:a="http://schemas.openxmlformats.org/drawingml/2006/main">
          <a:off x="2951536" y="-109728"/>
          <a:ext cx="0" cy="483489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38100" cap="flat" cmpd="sng" algn="ctr">
          <a:solidFill>
            <a:srgbClr val="FFFF00"/>
          </a:solidFill>
          <a:prstDash val="solid"/>
        </a:ln>
        <a:effectLst xmlns:a="http://schemas.openxmlformats.org/drawingml/2006/main">
          <a:outerShdw blurRad="40000" dist="23000" dir="5400000" rotWithShape="0">
            <a:srgbClr val="000000">
              <a:alpha val="35000"/>
            </a:srgbClr>
          </a:outerShdw>
        </a:effectLst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0.88922</cdr:x>
      <cdr:y>0</cdr:y>
    </cdr:from>
    <cdr:to>
      <cdr:x>0.88922</cdr:x>
      <cdr:y>1</cdr:y>
    </cdr:to>
    <cdr:cxnSp macro="">
      <cdr:nvCxnSpPr>
        <cdr:cNvPr id="2" name="直接连接符 1"/>
        <cdr:cNvCxnSpPr/>
      </cdr:nvCxnSpPr>
      <cdr:spPr>
        <a:xfrm xmlns:a="http://schemas.openxmlformats.org/drawingml/2006/main">
          <a:off x="4121968" y="0"/>
          <a:ext cx="0" cy="483489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38100" cap="flat" cmpd="sng" algn="ctr">
          <a:solidFill>
            <a:srgbClr val="FF0000"/>
          </a:solidFill>
          <a:prstDash val="solid"/>
        </a:ln>
        <a:effectLst xmlns:a="http://schemas.openxmlformats.org/drawingml/2006/main">
          <a:outerShdw blurRad="40000" dist="23000" dir="5400000" rotWithShape="0">
            <a:srgbClr val="000000">
              <a:alpha val="35000"/>
            </a:srgbClr>
          </a:outerShdw>
        </a:effectLst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0.62726</cdr:x>
      <cdr:y>0</cdr:y>
    </cdr:from>
    <cdr:to>
      <cdr:x>0.62726</cdr:x>
      <cdr:y>1</cdr:y>
    </cdr:to>
    <cdr:cxnSp macro="">
      <cdr:nvCxnSpPr>
        <cdr:cNvPr id="3" name="直接连接符 2"/>
        <cdr:cNvCxnSpPr/>
      </cdr:nvCxnSpPr>
      <cdr:spPr>
        <a:xfrm xmlns:a="http://schemas.openxmlformats.org/drawingml/2006/main">
          <a:off x="2907645" y="109728"/>
          <a:ext cx="0" cy="3661334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38100" cap="flat" cmpd="sng" algn="ctr">
          <a:solidFill>
            <a:srgbClr val="FFFF00"/>
          </a:solidFill>
          <a:prstDash val="solid"/>
        </a:ln>
        <a:effectLst xmlns:a="http://schemas.openxmlformats.org/drawingml/2006/main">
          <a:outerShdw blurRad="40000" dist="23000" dir="5400000" rotWithShape="0">
            <a:srgbClr val="000000">
              <a:alpha val="35000"/>
            </a:srgbClr>
          </a:outerShdw>
        </a:effectLst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0.89202</cdr:x>
      <cdr:y>0</cdr:y>
    </cdr:from>
    <cdr:to>
      <cdr:x>0.89202</cdr:x>
      <cdr:y>1</cdr:y>
    </cdr:to>
    <cdr:cxnSp macro="">
      <cdr:nvCxnSpPr>
        <cdr:cNvPr id="2" name="直接连接符 1"/>
        <cdr:cNvCxnSpPr/>
      </cdr:nvCxnSpPr>
      <cdr:spPr>
        <a:xfrm xmlns:a="http://schemas.openxmlformats.org/drawingml/2006/main">
          <a:off x="4191610" y="-1219"/>
          <a:ext cx="0" cy="2750515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38100" cap="flat" cmpd="sng" algn="ctr">
          <a:solidFill>
            <a:srgbClr val="FF0000"/>
          </a:solidFill>
          <a:prstDash val="solid"/>
        </a:ln>
        <a:effectLst xmlns:a="http://schemas.openxmlformats.org/drawingml/2006/main">
          <a:outerShdw blurRad="40000" dist="23000" dir="5400000" rotWithShape="0">
            <a:srgbClr val="000000">
              <a:alpha val="35000"/>
            </a:srgbClr>
          </a:outerShdw>
        </a:effectLst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0.63902</cdr:x>
      <cdr:y>0</cdr:y>
    </cdr:from>
    <cdr:to>
      <cdr:x>0.63902</cdr:x>
      <cdr:y>1</cdr:y>
    </cdr:to>
    <cdr:cxnSp macro="">
      <cdr:nvCxnSpPr>
        <cdr:cNvPr id="3" name="直接连接符 2"/>
        <cdr:cNvCxnSpPr/>
      </cdr:nvCxnSpPr>
      <cdr:spPr>
        <a:xfrm xmlns:a="http://schemas.openxmlformats.org/drawingml/2006/main">
          <a:off x="3002743" y="0"/>
          <a:ext cx="0" cy="2750515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38100" cap="flat" cmpd="sng" algn="ctr">
          <a:solidFill>
            <a:srgbClr val="FFFF00"/>
          </a:solidFill>
          <a:prstDash val="solid"/>
        </a:ln>
        <a:effectLst xmlns:a="http://schemas.openxmlformats.org/drawingml/2006/main">
          <a:outerShdw blurRad="40000" dist="23000" dir="5400000" rotWithShape="0">
            <a:srgbClr val="000000">
              <a:alpha val="35000"/>
            </a:srgbClr>
          </a:outerShdw>
        </a:effectLst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96933-2307-4F0C-8E9A-8BE04B618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thtfpc</Company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张久岭/cncert</dc:creator>
  <cp:lastModifiedBy>admin</cp:lastModifiedBy>
  <cp:revision>6</cp:revision>
  <dcterms:created xsi:type="dcterms:W3CDTF">2019-05-10T00:52:00Z</dcterms:created>
  <dcterms:modified xsi:type="dcterms:W3CDTF">2019-07-03T00:46:00Z</dcterms:modified>
</cp:coreProperties>
</file>