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智慧社区融合套餐方案（智读测试稿）</w:t>
      </w:r>
    </w:p>
    <w:p>
      <w:pPr>
        <w:pStyle w:val="Heading1"/>
      </w:pPr>
      <w:r>
        <w:t>一、方案背景</w:t>
      </w:r>
    </w:p>
    <w:p>
      <w:r>
        <w:t>面向家庭宽带用户推出融合套餐组合，覆盖主套餐与加装包，要求一次文档映射出多套配置草稿并完成合规校验。</w:t>
      </w:r>
    </w:p>
    <w:p>
      <w:pPr>
        <w:pStyle w:val="Heading1"/>
      </w:pPr>
      <w:r>
        <w:t>二、套餐清单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资费名称</w:t>
            </w:r>
          </w:p>
        </w:tc>
        <w:tc>
          <w:tcPr>
            <w:tcW w:type="dxa" w:w="1080"/>
          </w:tcPr>
          <w:p>
            <w:r>
              <w:t>月费</w:t>
            </w:r>
          </w:p>
        </w:tc>
        <w:tc>
          <w:tcPr>
            <w:tcW w:type="dxa" w:w="1080"/>
          </w:tcPr>
          <w:p>
            <w:r>
              <w:t>包含资源</w:t>
            </w:r>
          </w:p>
        </w:tc>
        <w:tc>
          <w:tcPr>
            <w:tcW w:type="dxa" w:w="1080"/>
          </w:tcPr>
          <w:p>
            <w:r>
              <w:t>目标客群</w:t>
            </w:r>
          </w:p>
        </w:tc>
        <w:tc>
          <w:tcPr>
            <w:tcW w:type="dxa" w:w="1080"/>
          </w:tcPr>
          <w:p>
            <w:r>
              <w:t>销售渠道</w:t>
            </w:r>
          </w:p>
        </w:tc>
        <w:tc>
          <w:tcPr>
            <w:tcW w:type="dxa" w:w="1080"/>
          </w:tcPr>
          <w:p>
            <w:r>
              <w:t>合约</w:t>
            </w:r>
          </w:p>
        </w:tc>
        <w:tc>
          <w:tcPr>
            <w:tcW w:type="dxa" w:w="1080"/>
          </w:tcPr>
          <w:p>
            <w:r>
              <w:t>重复性</w:t>
            </w:r>
          </w:p>
        </w:tc>
      </w:tr>
      <w:tr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智慧社区融合畅享158</w:t>
            </w:r>
          </w:p>
        </w:tc>
        <w:tc>
          <w:tcPr>
            <w:tcW w:type="dxa" w:w="1080"/>
          </w:tcPr>
          <w:p>
            <w:r>
              <w:t>158元</w:t>
            </w:r>
          </w:p>
        </w:tc>
        <w:tc>
          <w:tcPr>
            <w:tcW w:type="dxa" w:w="1080"/>
          </w:tcPr>
          <w:p>
            <w:r>
              <w:t>40GB流量+500分钟语音+500M宽带</w:t>
            </w:r>
          </w:p>
        </w:tc>
        <w:tc>
          <w:tcPr>
            <w:tcW w:type="dxa" w:w="1080"/>
          </w:tcPr>
          <w:p>
            <w:r>
              <w:t>家庭</w:t>
            </w:r>
          </w:p>
        </w:tc>
        <w:tc>
          <w:tcPr>
            <w:tcW w:type="dxa" w:w="1080"/>
          </w:tcPr>
          <w:p>
            <w:r>
              <w:t>全渠道销售</w:t>
            </w:r>
          </w:p>
        </w:tc>
        <w:tc>
          <w:tcPr>
            <w:tcW w:type="dxa" w:w="1080"/>
          </w:tcPr>
          <w:p>
            <w:r>
              <w:t>有合约12个月</w:t>
            </w:r>
          </w:p>
        </w:tc>
        <w:tc>
          <w:tcPr>
            <w:tcW w:type="dxa" w:w="1080"/>
          </w:tcPr>
          <w:p>
            <w:r>
              <w:t>不可重复订购</w:t>
            </w:r>
          </w:p>
        </w:tc>
      </w:tr>
      <w:tr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智慧社区体验0元流量包</w:t>
            </w:r>
          </w:p>
        </w:tc>
        <w:tc>
          <w:tcPr>
            <w:tcW w:type="dxa" w:w="1080"/>
          </w:tcPr>
          <w:p>
            <w:r>
              <w:t>0元</w:t>
            </w:r>
          </w:p>
        </w:tc>
        <w:tc>
          <w:tcPr>
            <w:tcW w:type="dxa" w:w="1080"/>
          </w:tcPr>
          <w:p>
            <w:r>
              <w:t>5GB流量</w:t>
            </w:r>
          </w:p>
        </w:tc>
        <w:tc>
          <w:tcPr>
            <w:tcW w:type="dxa" w:w="1080"/>
          </w:tcPr>
          <w:p>
            <w:r>
              <w:t>家庭</w:t>
            </w:r>
          </w:p>
        </w:tc>
        <w:tc>
          <w:tcPr>
            <w:tcW w:type="dxa" w:w="1080"/>
          </w:tcPr>
          <w:p>
            <w:r>
              <w:t>全渠道</w:t>
            </w:r>
          </w:p>
        </w:tc>
        <w:tc>
          <w:tcPr>
            <w:tcW w:type="dxa" w:w="1080"/>
          </w:tcPr>
          <w:p>
            <w:r>
              <w:t>无合约</w:t>
            </w:r>
          </w:p>
        </w:tc>
        <w:tc>
          <w:tcPr>
            <w:tcW w:type="dxa" w:w="1080"/>
          </w:tcPr>
          <w:p>
            <w:r>
              <w:t>可重复订购</w:t>
            </w:r>
          </w:p>
        </w:tc>
      </w:tr>
      <w:tr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智慧社区融合加装包</w:t>
            </w:r>
          </w:p>
        </w:tc>
        <w:tc>
          <w:tcPr>
            <w:tcW w:type="dxa" w:w="1080"/>
          </w:tcPr>
          <w:p>
            <w:r>
              <w:t>未写月费</w:t>
            </w:r>
          </w:p>
        </w:tc>
        <w:tc>
          <w:tcPr>
            <w:tcW w:type="dxa" w:w="1080"/>
          </w:tcPr>
          <w:p>
            <w:r>
              <w:t>依赖宽带</w:t>
            </w:r>
          </w:p>
        </w:tc>
        <w:tc>
          <w:tcPr>
            <w:tcW w:type="dxa" w:w="1080"/>
          </w:tcPr>
          <w:p>
            <w:r>
              <w:t>家庭</w:t>
            </w:r>
          </w:p>
        </w:tc>
        <w:tc>
          <w:tcPr>
            <w:tcW w:type="dxa" w:w="1080"/>
          </w:tcPr>
          <w:p>
            <w:r>
              <w:t>电渠+厅店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>
      <w:pPr>
        <w:pStyle w:val="Heading1"/>
      </w:pPr>
      <w:r>
        <w:t>三、套餐原文</w:t>
      </w:r>
    </w:p>
    <w:p>
      <w:r>
        <w:t>套餐A：智慧社区融合畅享158；月费158元；含40GB流量+500分钟语音+500M宽带；目标家庭；全渠道销售；有合约12个月；不可重复订购</w:t>
        <w:br/>
        <w:t>套餐B：智慧社区体验0元流量包；月费0元；含5GB流量；目标家庭；全渠道；无合约；可重复订购；折扣100%</w:t>
        <w:br/>
        <w:t>套餐C：智慧社区融合加装包；目标家庭；电渠+厅店；依赖宽带；未写月费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