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CredX — Website Homepage Copy</w:t>
      </w:r>
    </w:p>
    <w:p>
      <w:r>
        <w:rPr>
          <w:i/>
        </w:rPr>
        <w:t>Draft for proofing · 2026-07-10</w:t>
      </w:r>
    </w:p>
    <w:p>
      <w:pPr>
        <w:pStyle w:val="Heading1"/>
      </w:pPr>
      <w:r>
        <w:t>Page metadata</w:t>
      </w:r>
    </w:p>
    <w:p>
      <w:r>
        <w:rPr>
          <w:b/>
        </w:rPr>
        <w:t xml:space="preserve">Title: </w:t>
      </w:r>
      <w:r>
        <w:t>Embedded Lending for Merchants | CredX</w:t>
      </w:r>
    </w:p>
    <w:p>
      <w:r>
        <w:rPr>
          <w:b/>
        </w:rPr>
        <w:t xml:space="preserve">Meta description: </w:t>
      </w:r>
      <w:r>
        <w:t>CredX is the embedded lending platform that keeps the customer, the data, and the value your business earns. Recover up to $30,000 per $1M you process.</w:t>
      </w:r>
    </w:p>
    <w:p>
      <w:r>
        <w:rPr>
          <w:b/>
        </w:rPr>
        <w:t xml:space="preserve">H1: </w:t>
      </w:r>
      <w:r>
        <w:t>Embedded Lending That Keeps the Customer Yours</w:t>
      </w:r>
    </w:p>
    <w:p>
      <w:pPr>
        <w:pStyle w:val="Heading1"/>
      </w:pPr>
      <w:r>
        <w:t>1. Hero — The Movement</w:t>
      </w:r>
    </w:p>
    <w:p>
      <w:r>
        <w:rPr>
          <w:b/>
        </w:rPr>
        <w:t xml:space="preserve">Eyebrow: </w:t>
      </w:r>
      <w:r>
        <w:t>For Businesses That Earn Their Customers</w:t>
      </w:r>
    </w:p>
    <w:p>
      <w:r>
        <w:rPr>
          <w:b/>
        </w:rPr>
        <w:t xml:space="preserve">Headline: </w:t>
      </w:r>
      <w:r>
        <w:t>Embedded Lending That Keeps the Customer Yours</w:t>
      </w:r>
    </w:p>
    <w:p>
      <w:r>
        <w:rPr>
          <w:b/>
        </w:rPr>
        <w:t xml:space="preserve">Subheadline: </w:t>
      </w:r>
      <w:r>
        <w:t>Embedded lending puts credit and value-back inside your own checkout. Every transaction builds a relationship, and CredX keeps it yours: the customer, the data, and the loyalty.</w:t>
      </w:r>
    </w:p>
    <w:p>
      <w:r>
        <w:rPr>
          <w:b/>
        </w:rPr>
        <w:t xml:space="preserve">Movement line: </w:t>
      </w:r>
      <w:r>
        <w:t>A system you belong to, instead of one that owns you.</w:t>
      </w:r>
    </w:p>
    <w:p>
      <w:r>
        <w:rPr>
          <w:b/>
        </w:rPr>
        <w:t xml:space="preserve">Primary CTA: </w:t>
      </w:r>
      <w:r>
        <w:t>Book a meeting</w:t>
      </w:r>
    </w:p>
    <w:p>
      <w:r>
        <w:rPr>
          <w:b/>
        </w:rPr>
        <w:t xml:space="preserve">Secondary CTA: </w:t>
      </w:r>
      <w:r>
        <w:t>See how it works</w:t>
      </w:r>
    </w:p>
    <w:p>
      <w:pPr>
        <w:pStyle w:val="Heading1"/>
      </w:pPr>
      <w:r>
        <w:t>2. The Movement — Three Voices, One Direction</w:t>
      </w:r>
    </w:p>
    <w:p>
      <w:r>
        <w:rPr>
          <w:b/>
        </w:rPr>
        <w:t xml:space="preserve">Headline: </w:t>
      </w:r>
      <w:r>
        <w:t>The business that earns the customer should keep the customer.</w:t>
      </w:r>
    </w:p>
    <w:p>
      <w:r>
        <w:rPr>
          <w:i w:val="0"/>
        </w:rPr>
        <w:t>Today your payment processor runs the transaction, and a competing credit facility keeps everything that comes after: who your customer is, what they spend, and when they return. Embedded lending puts that back in your hands. Your credit facility, your brand, your customer.</w:t>
      </w:r>
    </w:p>
    <w:p/>
    <w:p>
      <w:r>
        <w:rPr>
          <w:b/>
        </w:rPr>
        <w:t>The Merchant</w:t>
      </w:r>
    </w:p>
    <w:p>
      <w:pPr>
        <w:ind w:left="360"/>
      </w:pPr>
      <w:r>
        <w:rPr>
          <w:i/>
        </w:rPr>
        <w:t>"Your customers were already loyal. A competing credit facility was the only one charging you for it."</w:t>
      </w:r>
    </w:p>
    <w:p>
      <w:r>
        <w:rPr>
          <w:i w:val="0"/>
        </w:rPr>
        <w:t>You built the relationship and earned the trust, yet every transaction sends a piece of your margin to a system that does not know your customer by name. CredX gives that back: lower costs on every transaction, revolving credit in your own brand with no lending risk on your books, and a data view of who your buyers really are. A growing community of businesses, done handing their growth to a credit facility network.</w:t>
      </w:r>
    </w:p>
    <w:p>
      <w:r>
        <w:rPr>
          <w:b/>
        </w:rPr>
        <w:t>The Customer</w:t>
      </w:r>
    </w:p>
    <w:p>
      <w:pPr>
        <w:ind w:left="360"/>
      </w:pPr>
      <w:r>
        <w:rPr>
          <w:i/>
        </w:rPr>
        <w:t>"They have been the product for long enough."</w:t>
      </w:r>
    </w:p>
    <w:p>
      <w:r>
        <w:rPr>
          <w:i w:val="0"/>
        </w:rPr>
        <w:t>Every time a customer taps their card, someone they have never met profits from their loyalty, and they never see a cent of it. CredX changes that. Customers benefit from the value they generate, reach fairer credit, and keep more of what they earn where they already spend.</w:t>
      </w:r>
    </w:p>
    <w:p>
      <w:r>
        <w:rPr>
          <w:b/>
        </w:rPr>
        <w:t>The Lender</w:t>
      </w:r>
    </w:p>
    <w:p>
      <w:pPr>
        <w:ind w:left="360"/>
      </w:pPr>
      <w:r>
        <w:rPr>
          <w:i/>
        </w:rPr>
        <w:t>"Finally, credit that earns where the spending already happens."</w:t>
      </w:r>
    </w:p>
    <w:p>
      <w:r>
        <w:rPr>
          <w:i w:val="0"/>
        </w:rPr>
        <w:t>Community lenders have always been closer to their members than the big networks, yet the credit facility network always captured the transaction. CredX changes the rail: fund embedded, merchant-linked credit at the point of sale — a diversified, closed-loop asset class with delinquency controls built in, so risk stays managed.</w:t>
      </w:r>
    </w:p>
    <w:p/>
    <w:p>
      <w:r>
        <w:rPr>
          <w:i w:val="0"/>
        </w:rPr>
        <w:t>The old system extracted value from all three. CredX returns it.</w:t>
      </w:r>
    </w:p>
    <w:p>
      <w:pPr>
        <w:pStyle w:val="Heading1"/>
      </w:pPr>
      <w:r>
        <w:t>3. Control — What You Get Back</w:t>
      </w:r>
    </w:p>
    <w:p>
      <w:r>
        <w:rPr>
          <w:b/>
        </w:rPr>
        <w:t xml:space="preserve">Eyebrow: </w:t>
      </w:r>
      <w:r>
        <w:t>Take Control of Your Business</w:t>
      </w:r>
    </w:p>
    <w:p>
      <w:r>
        <w:rPr>
          <w:b/>
        </w:rPr>
        <w:t xml:space="preserve">Headline: </w:t>
      </w:r>
      <w:r>
        <w:t>The customer relationship is the asset no one gave back. Until now.</w:t>
      </w:r>
    </w:p>
    <w:p>
      <w:r>
        <w:rPr>
          <w:i w:val="0"/>
        </w:rPr>
        <w:t>Three things become yours the day you sign a Merchant Network Agreement:</w:t>
      </w:r>
    </w:p>
    <w:p>
      <w:r>
        <w:rPr>
          <w:b/>
        </w:rPr>
        <w:t xml:space="preserve">Your customer: </w:t>
      </w:r>
      <w:r>
        <w:t>The relationship stays in your business's name, not a competing credit facility's. The customer who walked in last week belongs to you.</w:t>
      </w:r>
    </w:p>
    <w:p>
      <w:r>
        <w:rPr>
          <w:b/>
        </w:rPr>
        <w:t xml:space="preserve">Your data: </w:t>
      </w:r>
      <w:r>
        <w:t>Consent-driven and de-identified, opt-in by default: which buyers return, which segments spend the most, and when demand peaks.</w:t>
      </w:r>
    </w:p>
    <w:p>
      <w:r>
        <w:rPr>
          <w:b/>
        </w:rPr>
        <w:t xml:space="preserve">Your value-back: </w:t>
      </w:r>
      <w:r>
        <w:t>A closed-loop value-back program in your own brand that gives customers a reason to keep spending with you, not down the street.</w:t>
      </w:r>
    </w:p>
    <w:p/>
    <w:p>
      <w:r>
        <w:rPr>
          <w:b/>
        </w:rPr>
        <w:t>Your business name. Our infrastructure.</w:t>
      </w:r>
    </w:p>
    <w:p>
      <w:r>
        <w:rPr>
          <w:i w:val="0"/>
        </w:rPr>
        <w:t>Everything the customer sees carries your brand. The embedded value platform, the compliance, and the credit run behind the scenes. The relationship is yours.</w:t>
      </w:r>
    </w:p>
    <w:p>
      <w:pPr>
        <w:pStyle w:val="Heading1"/>
      </w:pPr>
      <w:r>
        <w:t>4. The Gains</w:t>
      </w:r>
    </w:p>
    <w:p>
      <w:r>
        <w:rPr>
          <w:b/>
        </w:rPr>
        <w:t xml:space="preserve">Eyebrow: </w:t>
      </w:r>
      <w:r>
        <w:t>And Here Is What It Pays You Back</w:t>
      </w:r>
    </w:p>
    <w:p>
      <w:r>
        <w:rPr>
          <w:b/>
        </w:rPr>
        <w:t xml:space="preserve">Headline: </w:t>
      </w:r>
      <w:r>
        <w:t>Three ways embedded lending puts money back in your business.</w:t>
      </w:r>
    </w:p>
    <w:p>
      <w:r>
        <w:rPr>
          <w:b/>
        </w:rPr>
        <w:t xml:space="preserve">1. Recover up to 85% of interchange: </w:t>
      </w:r>
      <w:r>
        <w:t>Roughly $6,000 per $1M with CredX, against about $36,000 with competing credit facilities. On $1M a month, that is up to $30,000 staying in your business.</w:t>
      </w:r>
    </w:p>
    <w:p>
      <w:r>
        <w:rPr>
          <w:b/>
        </w:rPr>
        <w:t xml:space="preserve">2. Earn on the credit you used to give away: </w:t>
      </w:r>
      <w:r>
        <w:t>A merchant-linked credit facility in your own brand, approved in about 20 seconds at checkout, at roughly half the rate of a standard card. You are paid in full and upfront, and the risk stays with CredX, never on your books.</w:t>
      </w:r>
    </w:p>
    <w:p>
      <w:r>
        <w:rPr>
          <w:b/>
        </w:rPr>
        <w:t xml:space="preserve">3. See your business in real time: </w:t>
      </w:r>
      <w:r>
        <w:t>A monthly dashboard in plain language: which segment drives revenue, when demand peaks, and who is about to lapse. The intelligence your current setup never handed you.</w:t>
      </w:r>
    </w:p>
    <w:p/>
    <w:p>
      <w:r>
        <w:rPr>
          <w:i w:val="0"/>
        </w:rPr>
        <w:t>Businesses that add embedded credit at the point of sale see up to a 321% lift in purchase frequency and 76% larger transactions (PayPal embedded credit benchmark).</w:t>
      </w:r>
    </w:p>
    <w:p/>
    <w:p>
      <w:r>
        <w:rPr>
          <w:b/>
        </w:rPr>
        <w:t>Key outcomes</w:t>
      </w:r>
    </w:p>
    <w:p>
      <w:r>
        <w:rPr>
          <w:b/>
        </w:rPr>
        <w:t xml:space="preserve">$30K: </w:t>
      </w:r>
      <w:r>
        <w:t>recovered per $1M, month one.</w:t>
      </w:r>
    </w:p>
    <w:p>
      <w:r>
        <w:rPr>
          <w:b/>
        </w:rPr>
        <w:t xml:space="preserve">Yours: </w:t>
      </w:r>
      <w:r>
        <w:t>the customer, the data, and the loyalty. Not a competing credit facility's.</w:t>
      </w:r>
    </w:p>
    <w:p>
      <w:r>
        <w:rPr>
          <w:b/>
        </w:rPr>
        <w:t xml:space="preserve">20 sec: </w:t>
      </w:r>
      <w:r>
        <w:t>credit approved at checkout.</w:t>
      </w:r>
    </w:p>
    <w:p>
      <w:pPr>
        <w:pStyle w:val="Heading1"/>
      </w:pPr>
      <w:r>
        <w:t>5. Recovery Calculator</w:t>
      </w:r>
    </w:p>
    <w:p>
      <w:r>
        <w:rPr>
          <w:b/>
        </w:rPr>
        <w:t xml:space="preserve">Headline: </w:t>
      </w:r>
      <w:r>
        <w:t>Move the slider. See what stays in your business.</w:t>
      </w:r>
    </w:p>
    <w:p>
      <w:r>
        <w:rPr>
          <w:b/>
        </w:rPr>
        <w:t xml:space="preserve">Body: </w:t>
      </w:r>
      <w:r>
        <w:t>Set your real monthly card volume and watch the recovery add up across twelve months.</w:t>
      </w:r>
    </w:p>
    <w:p>
      <w:r>
        <w:rPr>
          <w:b/>
        </w:rPr>
        <w:t xml:space="preserve">Slider label: </w:t>
      </w:r>
      <w:r>
        <w:t>Monthly processing volume</w:t>
      </w:r>
    </w:p>
    <w:p>
      <w:r>
        <w:rPr>
          <w:b/>
        </w:rPr>
        <w:t xml:space="preserve">Range: </w:t>
      </w:r>
      <w:r>
        <w:t>$250K – $25M (default $1M)</w:t>
      </w:r>
    </w:p>
    <w:p>
      <w:r>
        <w:rPr>
          <w:b/>
        </w:rPr>
        <w:t xml:space="preserve">Output: </w:t>
      </w:r>
      <w:r>
        <w:t>$X recovered per year</w:t>
      </w:r>
    </w:p>
    <w:p>
      <w:r>
        <w:rPr>
          <w:b/>
        </w:rPr>
        <w:t xml:space="preserve">Caption: </w:t>
      </w:r>
      <w:r>
        <w:t>Designed to recover up to 85% of standard interchange. Your number depends on card mix. Based on roughly $36K interchange per $1M with competing credit facilities, against $6K per $1M with CredX.</w:t>
      </w:r>
    </w:p>
    <w:p>
      <w:r>
        <w:rPr>
          <w:b/>
        </w:rPr>
        <w:t xml:space="preserve">CTA: </w:t>
      </w:r>
      <w:r>
        <w:t>Get my estimate</w:t>
      </w:r>
    </w:p>
    <w:p>
      <w:pPr>
        <w:pStyle w:val="Heading1"/>
      </w:pPr>
      <w:r>
        <w:t>6. Proof</w:t>
      </w:r>
    </w:p>
    <w:p>
      <w:r>
        <w:rPr>
          <w:b/>
        </w:rPr>
        <w:t xml:space="preserve">Eyebrow: </w:t>
      </w:r>
      <w:r>
        <w:t>Built on Trust</w:t>
      </w:r>
    </w:p>
    <w:p>
      <w:r>
        <w:rPr>
          <w:b/>
        </w:rPr>
        <w:t xml:space="preserve">Headline: </w:t>
      </w:r>
      <w:r>
        <w:t>An embedded value platform enterprises can stand behind.</w:t>
      </w:r>
    </w:p>
    <w:p>
      <w:r>
        <w:rPr>
          <w:b/>
        </w:rPr>
        <w:t>Trust markers</w:t>
      </w:r>
    </w:p>
    <w:p>
      <w:r>
        <w:rPr>
          <w:i w:val="0"/>
        </w:rPr>
        <w:t>$500M+ in Merchant Network Agreements signed.</w:t>
      </w:r>
    </w:p>
    <w:p>
      <w:r>
        <w:rPr>
          <w:i w:val="0"/>
        </w:rPr>
        <w:t>Community lender partners funding embedded credit.</w:t>
      </w:r>
    </w:p>
    <w:p>
      <w:r>
        <w:rPr>
          <w:i w:val="0"/>
        </w:rPr>
        <w:t>SOC 2 + PIPEDA compliant. Data de-identified, consent-driven, and held to Canadian privacy law.</w:t>
      </w:r>
    </w:p>
    <w:p>
      <w:r>
        <w:rPr>
          <w:i/>
          <w:sz w:val="18"/>
        </w:rPr>
        <w:t>(Figures pending verification before launch.)</w:t>
      </w:r>
    </w:p>
    <w:p>
      <w:pPr>
        <w:pStyle w:val="Heading1"/>
      </w:pPr>
      <w:r>
        <w:t>7. Founder pull-quote</w:t>
      </w:r>
    </w:p>
    <w:p>
      <w:pPr>
        <w:ind w:left="360"/>
      </w:pPr>
      <w:r>
        <w:rPr>
          <w:i/>
        </w:rPr>
        <w:t>"We built CredX on one belief: the people and businesses who create the value should be the ones who keep it. That is the movement, and you belong in it."</w:t>
      </w:r>
    </w:p>
    <w:p>
      <w:r>
        <w:rPr>
          <w:i w:val="0"/>
        </w:rPr>
        <w:t>— Kendall, Founder, CredX</w:t>
      </w:r>
    </w:p>
    <w:p>
      <w:r>
        <w:rPr>
          <w:i/>
          <w:sz w:val="18"/>
        </w:rPr>
        <w:t>(Placeholder wording — final quote pending Kendall.)</w:t>
      </w:r>
    </w:p>
    <w:p>
      <w:pPr>
        <w:pStyle w:val="Heading1"/>
      </w:pPr>
      <w:r>
        <w:t>8. Final CTA</w:t>
      </w:r>
    </w:p>
    <w:p>
      <w:r>
        <w:rPr>
          <w:b/>
        </w:rPr>
        <w:t xml:space="preserve">Headline: </w:t>
      </w:r>
      <w:r>
        <w:t>Ready to keep your customer?</w:t>
      </w:r>
    </w:p>
    <w:p>
      <w:r>
        <w:rPr>
          <w:b/>
        </w:rPr>
        <w:t xml:space="preserve">Subline: </w:t>
      </w:r>
      <w:r>
        <w:t>See what embedded lending could return for your business. One conversation, no obligation.</w:t>
      </w:r>
    </w:p>
    <w:p>
      <w:r>
        <w:rPr>
          <w:b/>
        </w:rPr>
        <w:t xml:space="preserve">Primary CTA: </w:t>
      </w:r>
      <w:r>
        <w:t>Book a meeting</w:t>
      </w:r>
    </w:p>
    <w:p>
      <w:r>
        <w:rPr>
          <w:b/>
        </w:rPr>
        <w:t xml:space="preserve">Secondary CTA: </w:t>
      </w:r>
      <w:r>
        <w:t>See how it works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